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08" w:rsidRPr="00744E66" w:rsidRDefault="00744E66">
      <w:pPr>
        <w:rPr>
          <w:u w:val="single"/>
        </w:rPr>
      </w:pPr>
      <w:bookmarkStart w:id="0" w:name="_GoBack"/>
      <w:bookmarkEnd w:id="0"/>
      <w:r w:rsidRPr="00744E66">
        <w:rPr>
          <w:u w:val="single"/>
        </w:rPr>
        <w:t>Specyfikacja fotela biurowego</w:t>
      </w:r>
    </w:p>
    <w:p w:rsidR="00744E66" w:rsidRDefault="00744E66">
      <w:r>
        <w:t xml:space="preserve">Fotel przeznaczony do pracy na stanowisku pracy przy monitorach ekranowych powinien spełniać wymogi określone w </w:t>
      </w:r>
      <w:r w:rsidR="00CB3A9B">
        <w:t>R</w:t>
      </w:r>
      <w:r>
        <w:t>ozporządzeniu Ministra Rodziny i polityki Społecznej z dnia 18 października 2023r (Dz. U poz. 2367) biurowej przy komputerze musi spełniać.</w:t>
      </w:r>
    </w:p>
    <w:p w:rsidR="00744E66" w:rsidRDefault="00744E66">
      <w:r>
        <w:t>Szczegółowa specyfikacja fotela:</w:t>
      </w:r>
    </w:p>
    <w:p w:rsidR="00744E66" w:rsidRPr="00744E66" w:rsidRDefault="00744E66" w:rsidP="00CA25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44E66">
        <w:t>Szerokie, komfortowe</w:t>
      </w:r>
      <w:r>
        <w:t xml:space="preserve"> </w:t>
      </w:r>
      <w:r w:rsidRPr="00744E66">
        <w:t>siedzisko i</w:t>
      </w:r>
      <w:r>
        <w:t xml:space="preserve"> </w:t>
      </w:r>
      <w:r w:rsidRPr="00744E66">
        <w:t>ergonomicznie</w:t>
      </w:r>
      <w:r>
        <w:t xml:space="preserve"> </w:t>
      </w:r>
      <w:r w:rsidRPr="00744E66">
        <w:t>wyprofilowane oparcie</w:t>
      </w:r>
    </w:p>
    <w:p w:rsidR="00744E66" w:rsidRPr="00744E66" w:rsidRDefault="00744E66" w:rsidP="003B43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44E66">
        <w:t>Siedzisko i oparcie tapicerowane</w:t>
      </w:r>
      <w:r>
        <w:t xml:space="preserve"> </w:t>
      </w:r>
      <w:r w:rsidRPr="00744E66">
        <w:t>tkanin</w:t>
      </w:r>
      <w:r w:rsidRPr="00744E66">
        <w:rPr>
          <w:rFonts w:hint="eastAsia"/>
        </w:rPr>
        <w:t>ą</w:t>
      </w:r>
      <w:r>
        <w:t xml:space="preserve"> w kolorze czarnym</w:t>
      </w:r>
    </w:p>
    <w:p w:rsidR="00744E66" w:rsidRPr="00744E66" w:rsidRDefault="00744E66" w:rsidP="00744E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44E66">
        <w:t>Oparcie tapicerowane obustronnie</w:t>
      </w:r>
    </w:p>
    <w:p w:rsidR="00744E66" w:rsidRDefault="00744E66" w:rsidP="00744E66">
      <w:pPr>
        <w:pStyle w:val="Akapitzlist"/>
        <w:numPr>
          <w:ilvl w:val="0"/>
          <w:numId w:val="1"/>
        </w:numPr>
      </w:pPr>
      <w:r>
        <w:t>R</w:t>
      </w:r>
      <w:r w:rsidRPr="00744E66">
        <w:t>egulowany zag</w:t>
      </w:r>
      <w:r w:rsidRPr="00744E66">
        <w:rPr>
          <w:rFonts w:hint="eastAsia"/>
        </w:rPr>
        <w:t>łó</w:t>
      </w:r>
      <w:r>
        <w:t>wek</w:t>
      </w:r>
    </w:p>
    <w:p w:rsidR="00744E66" w:rsidRDefault="00744E66" w:rsidP="00744E66">
      <w:pPr>
        <w:pStyle w:val="Akapitzlist"/>
        <w:numPr>
          <w:ilvl w:val="0"/>
          <w:numId w:val="1"/>
        </w:numPr>
      </w:pPr>
      <w:r>
        <w:t>Osobna regulacja pochylenia oparcia i siedziska</w:t>
      </w:r>
    </w:p>
    <w:p w:rsidR="00744E66" w:rsidRDefault="00744E66" w:rsidP="00744E66">
      <w:pPr>
        <w:pStyle w:val="Akapitzlist"/>
        <w:numPr>
          <w:ilvl w:val="0"/>
          <w:numId w:val="1"/>
        </w:numPr>
      </w:pPr>
      <w:r>
        <w:t>Blokada w wielu pozycjach</w:t>
      </w:r>
    </w:p>
    <w:p w:rsidR="00744E66" w:rsidRDefault="00744E66" w:rsidP="00744E66">
      <w:pPr>
        <w:pStyle w:val="Akapitzlist"/>
        <w:numPr>
          <w:ilvl w:val="0"/>
          <w:numId w:val="1"/>
        </w:numPr>
      </w:pPr>
      <w:r>
        <w:t>Regulacja wysokości krzesła</w:t>
      </w:r>
    </w:p>
    <w:p w:rsidR="00744E66" w:rsidRDefault="00744E66" w:rsidP="00A26312">
      <w:pPr>
        <w:pStyle w:val="Akapitzlist"/>
        <w:numPr>
          <w:ilvl w:val="0"/>
          <w:numId w:val="1"/>
        </w:numPr>
      </w:pPr>
      <w:r>
        <w:t>Pochylenie siedziska</w:t>
      </w:r>
      <w:r w:rsidR="00A26312">
        <w:t xml:space="preserve"> 8</w:t>
      </w:r>
      <w:r w:rsidR="00A26312">
        <w:rPr>
          <w:rFonts w:cstheme="minorHAnsi"/>
        </w:rPr>
        <w:t>⁰</w:t>
      </w:r>
      <w:r>
        <w:t xml:space="preserve">, oparcia </w:t>
      </w:r>
      <w:r w:rsidR="00A26312">
        <w:t>40</w:t>
      </w:r>
      <w:r w:rsidR="00A26312" w:rsidRPr="00A26312">
        <w:t>⁰</w:t>
      </w:r>
      <w:r>
        <w:t xml:space="preserve"> stopni</w:t>
      </w:r>
    </w:p>
    <w:p w:rsidR="00744E66" w:rsidRDefault="00744E66" w:rsidP="00744E66">
      <w:pPr>
        <w:pStyle w:val="Akapitzlist"/>
        <w:numPr>
          <w:ilvl w:val="0"/>
          <w:numId w:val="1"/>
        </w:numPr>
      </w:pPr>
      <w:r>
        <w:t>Regulacja wysokości oparcia</w:t>
      </w:r>
    </w:p>
    <w:p w:rsidR="00A26312" w:rsidRPr="00A26312" w:rsidRDefault="00A26312" w:rsidP="009B5EAB">
      <w:pPr>
        <w:pStyle w:val="Akapitzlist"/>
        <w:numPr>
          <w:ilvl w:val="0"/>
          <w:numId w:val="1"/>
        </w:numPr>
      </w:pPr>
      <w:r w:rsidRPr="00A26312">
        <w:t>Podstawa metalowa chrom</w:t>
      </w:r>
    </w:p>
    <w:p w:rsidR="00A26312" w:rsidRDefault="00A26312" w:rsidP="00A26312">
      <w:pPr>
        <w:pStyle w:val="Akapitzlist"/>
        <w:numPr>
          <w:ilvl w:val="0"/>
          <w:numId w:val="1"/>
        </w:numPr>
      </w:pPr>
      <w:r w:rsidRPr="00A26312">
        <w:t>K</w:t>
      </w:r>
      <w:r w:rsidRPr="00A26312">
        <w:rPr>
          <w:rFonts w:hint="eastAsia"/>
        </w:rPr>
        <w:t>ół</w:t>
      </w:r>
      <w:r w:rsidRPr="00A26312">
        <w:t xml:space="preserve">ka do powierzchni twardych </w:t>
      </w:r>
      <w:r>
        <w:t>(parkiet)</w:t>
      </w:r>
    </w:p>
    <w:p w:rsidR="00A26312" w:rsidRDefault="00A26312" w:rsidP="00BB3370">
      <w:pPr>
        <w:pStyle w:val="Akapitzlist"/>
        <w:numPr>
          <w:ilvl w:val="0"/>
          <w:numId w:val="1"/>
        </w:numPr>
      </w:pPr>
      <w:r>
        <w:t>Podłokietniki regulowane góra-dół z miękką nakładką</w:t>
      </w:r>
    </w:p>
    <w:p w:rsidR="00A26312" w:rsidRDefault="00A26312" w:rsidP="00EC6CF0">
      <w:pPr>
        <w:pStyle w:val="Akapitzlist"/>
        <w:numPr>
          <w:ilvl w:val="0"/>
          <w:numId w:val="1"/>
        </w:numPr>
      </w:pPr>
      <w:r>
        <w:t>Wysokość całkowita: 1110-1310 mm</w:t>
      </w:r>
    </w:p>
    <w:p w:rsidR="00A26312" w:rsidRDefault="00A26312" w:rsidP="00A26312">
      <w:pPr>
        <w:pStyle w:val="Akapitzlist"/>
        <w:numPr>
          <w:ilvl w:val="0"/>
          <w:numId w:val="1"/>
        </w:numPr>
      </w:pPr>
      <w:r>
        <w:t>Wysokość oparcia: 620-690 mm</w:t>
      </w:r>
    </w:p>
    <w:p w:rsidR="00A26312" w:rsidRDefault="00A26312" w:rsidP="00A26312">
      <w:pPr>
        <w:pStyle w:val="Akapitzlist"/>
        <w:numPr>
          <w:ilvl w:val="0"/>
          <w:numId w:val="1"/>
        </w:numPr>
      </w:pPr>
      <w:r>
        <w:t>Wysokość siedziska : 445-575 mm</w:t>
      </w:r>
    </w:p>
    <w:p w:rsidR="00A26312" w:rsidRDefault="00A26312" w:rsidP="00A26312">
      <w:pPr>
        <w:pStyle w:val="Akapitzlist"/>
        <w:numPr>
          <w:ilvl w:val="0"/>
          <w:numId w:val="1"/>
        </w:numPr>
      </w:pPr>
      <w:r>
        <w:t>Szerokość oparcia 510 mm</w:t>
      </w:r>
    </w:p>
    <w:p w:rsidR="00A26312" w:rsidRDefault="00A26312" w:rsidP="00701E72">
      <w:pPr>
        <w:pStyle w:val="Akapitzlist"/>
        <w:numPr>
          <w:ilvl w:val="0"/>
          <w:numId w:val="1"/>
        </w:numPr>
      </w:pPr>
      <w:r>
        <w:t>Szerokość/ głębokość siedziska 500/440mm</w:t>
      </w:r>
    </w:p>
    <w:p w:rsidR="00A26312" w:rsidRDefault="00A26312" w:rsidP="00701E72">
      <w:pPr>
        <w:pStyle w:val="Akapitzlist"/>
        <w:numPr>
          <w:ilvl w:val="0"/>
          <w:numId w:val="1"/>
        </w:numPr>
      </w:pPr>
      <w:r>
        <w:t>Okres gwarancji min 24 m-ce</w:t>
      </w:r>
    </w:p>
    <w:p w:rsidR="00744E66" w:rsidRDefault="00744E66" w:rsidP="00744E66"/>
    <w:sectPr w:rsidR="0074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5CBD"/>
    <w:multiLevelType w:val="hybridMultilevel"/>
    <w:tmpl w:val="49721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66"/>
    <w:rsid w:val="00616A08"/>
    <w:rsid w:val="00744E66"/>
    <w:rsid w:val="00A26312"/>
    <w:rsid w:val="00BC41CF"/>
    <w:rsid w:val="00CB3A9B"/>
    <w:rsid w:val="00D5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0F221-09D7-4166-86FC-5FFC41DD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Mikiciuk</dc:creator>
  <cp:keywords/>
  <dc:description/>
  <cp:lastModifiedBy>Robert Laskowski</cp:lastModifiedBy>
  <cp:revision>2</cp:revision>
  <dcterms:created xsi:type="dcterms:W3CDTF">2024-08-23T09:07:00Z</dcterms:created>
  <dcterms:modified xsi:type="dcterms:W3CDTF">2024-08-23T09:07:00Z</dcterms:modified>
</cp:coreProperties>
</file>