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139" w:rsidRDefault="001A7896" w:rsidP="00170139">
      <w:pPr>
        <w:tabs>
          <w:tab w:val="center" w:pos="1418"/>
        </w:tabs>
        <w:snapToGrid w:val="0"/>
        <w:ind w:right="15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ab/>
      </w:r>
      <w:bookmarkStart w:id="1" w:name="ezdSprawaZnak"/>
      <w:r>
        <w:rPr>
          <w:sz w:val="24"/>
          <w:szCs w:val="24"/>
        </w:rPr>
        <w:t>WRPS-I.9421.5.4.2023</w:t>
      </w:r>
      <w:bookmarkEnd w:id="1"/>
    </w:p>
    <w:p w:rsidR="00F84035" w:rsidRDefault="001A7896"/>
    <w:p w:rsidR="00170139" w:rsidRDefault="001A7896"/>
    <w:p w:rsidR="00453F5A" w:rsidRDefault="001A7896"/>
    <w:p w:rsidR="00453F5A" w:rsidRPr="00453F5A" w:rsidRDefault="001A7896" w:rsidP="00453F5A">
      <w:pPr>
        <w:suppressAutoHyphens w:val="0"/>
        <w:spacing w:line="360" w:lineRule="auto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b/>
          <w:bCs/>
          <w:kern w:val="0"/>
          <w:sz w:val="24"/>
          <w:szCs w:val="24"/>
          <w:lang w:eastAsia="en-US"/>
        </w:rPr>
        <w:t xml:space="preserve">Specjalistyczne usługi opiekuńcze dla osób z zaburzeniami psychicznymi </w:t>
      </w:r>
    </w:p>
    <w:p w:rsidR="00453F5A" w:rsidRPr="00453F5A" w:rsidRDefault="001A7896" w:rsidP="00453F5A">
      <w:pPr>
        <w:suppressAutoHyphens w:val="0"/>
        <w:spacing w:line="360" w:lineRule="auto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b/>
          <w:bCs/>
          <w:kern w:val="0"/>
          <w:sz w:val="24"/>
          <w:szCs w:val="24"/>
          <w:lang w:eastAsia="en-US"/>
        </w:rPr>
        <w:t>(od 22 lipca 2023 r.)</w:t>
      </w:r>
    </w:p>
    <w:p w:rsidR="00453F5A" w:rsidRPr="00453F5A" w:rsidRDefault="001A7896" w:rsidP="00453F5A">
      <w:pPr>
        <w:suppressAutoHyphens w:val="0"/>
        <w:spacing w:line="360" w:lineRule="auto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:lang w:eastAsia="en-US"/>
        </w:rPr>
      </w:pPr>
    </w:p>
    <w:p w:rsidR="00453F5A" w:rsidRPr="00453F5A" w:rsidRDefault="001A7896" w:rsidP="00453F5A">
      <w:pPr>
        <w:suppressAutoHyphens w:val="0"/>
        <w:spacing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 xml:space="preserve">Organizacja i świadczenie specjalistycznych usług opiekuńczych dla osób z zaburzeniami psychicznymi w miejscu zamieszkania należy do </w:t>
      </w: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>zadań zleconych z zakresu administracji rządowej, realizowanych przez gminę.</w:t>
      </w:r>
    </w:p>
    <w:p w:rsidR="00453F5A" w:rsidRPr="00453F5A" w:rsidRDefault="001A7896" w:rsidP="00453F5A">
      <w:pPr>
        <w:suppressAutoHyphens w:val="0"/>
        <w:spacing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>Bezpośrednim organizatorem zadania w gminie może być ośrodek pomocy społecznej/</w:t>
      </w:r>
      <w:bookmarkStart w:id="2" w:name="_Hlk137213600"/>
      <w:bookmarkStart w:id="3" w:name="_Hlk137214289"/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 xml:space="preserve">centrum usług społecznych, o którym mowa w ustawie z dnia 19 lipca 2019 r. </w:t>
      </w: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br/>
        <w:t>o realizowaniu usług spo</w:t>
      </w: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>łecznych przez centrum usług społecznych (Dz.U. poz.1818</w:t>
      </w:r>
      <w:bookmarkEnd w:id="2"/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 xml:space="preserve">) </w:t>
      </w:r>
      <w:bookmarkEnd w:id="3"/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br/>
        <w:t>lub zadanie to może zostać zlecone podmiotom zewnętrznym.</w:t>
      </w:r>
    </w:p>
    <w:p w:rsidR="00453F5A" w:rsidRPr="00453F5A" w:rsidRDefault="001A7896" w:rsidP="00453F5A">
      <w:pPr>
        <w:suppressAutoHyphens w:val="0"/>
        <w:spacing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b/>
          <w:bCs/>
          <w:i/>
          <w:iCs/>
          <w:kern w:val="0"/>
          <w:sz w:val="24"/>
          <w:szCs w:val="24"/>
          <w:lang w:eastAsia="en-US"/>
        </w:rPr>
        <w:t>Wojewoda zapewnia środki na realizację zadania, a także zgodnie z art. 22 pkt 1 i 8 ustawy</w:t>
      </w:r>
      <w:r w:rsidRPr="00453F5A">
        <w:rPr>
          <w:rFonts w:ascii="Calibri" w:eastAsia="Calibri" w:hAnsi="Calibri" w:cs="Calibri"/>
          <w:b/>
          <w:bCs/>
          <w:i/>
          <w:iCs/>
          <w:kern w:val="0"/>
          <w:sz w:val="24"/>
          <w:szCs w:val="24"/>
          <w:lang w:eastAsia="en-US"/>
        </w:rPr>
        <w:br/>
        <w:t>z dnia 12 marca 2004 r. o pomocy społecznej, ust</w:t>
      </w:r>
      <w:r w:rsidRPr="00453F5A">
        <w:rPr>
          <w:rFonts w:ascii="Calibri" w:eastAsia="Calibri" w:hAnsi="Calibri" w:cs="Calibri"/>
          <w:b/>
          <w:bCs/>
          <w:i/>
          <w:iCs/>
          <w:kern w:val="0"/>
          <w:sz w:val="24"/>
          <w:szCs w:val="24"/>
          <w:lang w:eastAsia="en-US"/>
        </w:rPr>
        <w:t>ala sposób realizacji zadania na terenie województwa oraz nadzoruje jego realizację.</w:t>
      </w:r>
    </w:p>
    <w:p w:rsidR="00453F5A" w:rsidRPr="00453F5A" w:rsidRDefault="001A7896" w:rsidP="00453F5A">
      <w:pPr>
        <w:suppressAutoHyphens w:val="0"/>
        <w:spacing w:before="240"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b/>
          <w:bCs/>
          <w:kern w:val="0"/>
          <w:sz w:val="24"/>
          <w:szCs w:val="24"/>
          <w:lang w:eastAsia="en-US"/>
        </w:rPr>
        <w:t>PODSTAWA PRAWNA REALIZACJI ZADANIA</w:t>
      </w: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>:</w:t>
      </w:r>
    </w:p>
    <w:p w:rsidR="00453F5A" w:rsidRPr="00453F5A" w:rsidRDefault="001A7896" w:rsidP="00453F5A">
      <w:pPr>
        <w:numPr>
          <w:ilvl w:val="0"/>
          <w:numId w:val="5"/>
        </w:numPr>
        <w:suppressAutoHyphens w:val="0"/>
        <w:spacing w:line="360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 xml:space="preserve">art. 8 i 9 ustawy z dnia 19 sierpnia 1994 r. o ochronie zdrowia psychicznego </w:t>
      </w: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br/>
        <w:t>(Dz. U. z 2022r. poz. 2123 );</w:t>
      </w:r>
    </w:p>
    <w:p w:rsidR="00453F5A" w:rsidRPr="00453F5A" w:rsidRDefault="001A7896" w:rsidP="00453F5A">
      <w:pPr>
        <w:numPr>
          <w:ilvl w:val="0"/>
          <w:numId w:val="5"/>
        </w:numPr>
        <w:suppressAutoHyphens w:val="0"/>
        <w:spacing w:line="360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>art. 18 ust. 1 pkt 3 i art.</w:t>
      </w: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 xml:space="preserve"> 50 ust. 1 i 2 ustawy z dnia 12 marca 2004 r. o pomocy społecznej </w:t>
      </w: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br/>
        <w:t>(Dz. U. z 2023 r. poz. 901 );</w:t>
      </w:r>
    </w:p>
    <w:p w:rsidR="00453F5A" w:rsidRPr="00453F5A" w:rsidRDefault="001A7896" w:rsidP="00453F5A">
      <w:pPr>
        <w:numPr>
          <w:ilvl w:val="0"/>
          <w:numId w:val="5"/>
        </w:numPr>
        <w:suppressAutoHyphens w:val="0"/>
        <w:spacing w:line="360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>rozporządzenie Ministra Polityki Społecznej z dnia 22 września 2005 r. w sprawie specjalistycznych usług opiekuńczych (Dz. U. Nr 189, poz. 1598, z poźn.zm.).</w:t>
      </w:r>
    </w:p>
    <w:p w:rsidR="00453F5A" w:rsidRPr="00453F5A" w:rsidRDefault="001A7896" w:rsidP="00453F5A">
      <w:pPr>
        <w:suppressAutoHyphens w:val="0"/>
        <w:spacing w:before="240"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b/>
          <w:bCs/>
          <w:kern w:val="0"/>
          <w:sz w:val="24"/>
          <w:szCs w:val="24"/>
          <w:lang w:eastAsia="en-US"/>
        </w:rPr>
        <w:t>Ś</w:t>
      </w:r>
      <w:r w:rsidRPr="00453F5A">
        <w:rPr>
          <w:rFonts w:ascii="Calibri" w:eastAsia="Calibri" w:hAnsi="Calibri" w:cs="Calibri"/>
          <w:b/>
          <w:bCs/>
          <w:kern w:val="0"/>
          <w:sz w:val="24"/>
          <w:szCs w:val="24"/>
          <w:lang w:eastAsia="en-US"/>
        </w:rPr>
        <w:t>WIADCZENIOBIORCY</w:t>
      </w:r>
    </w:p>
    <w:p w:rsidR="00453F5A" w:rsidRPr="00453F5A" w:rsidRDefault="001A7896" w:rsidP="00453F5A">
      <w:pPr>
        <w:suppressAutoHyphens w:val="0"/>
        <w:spacing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kern w:val="0"/>
          <w:sz w:val="24"/>
          <w:szCs w:val="24"/>
          <w:u w:val="single"/>
          <w:lang w:eastAsia="en-US"/>
        </w:rPr>
        <w:t>Specjalistyczne usługi opiekuńcze przeznaczone są dla:</w:t>
      </w:r>
    </w:p>
    <w:p w:rsidR="00453F5A" w:rsidRPr="00453F5A" w:rsidRDefault="001A7896" w:rsidP="00453F5A">
      <w:pPr>
        <w:numPr>
          <w:ilvl w:val="0"/>
          <w:numId w:val="6"/>
        </w:numPr>
        <w:suppressAutoHyphens w:val="0"/>
        <w:spacing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b/>
          <w:bCs/>
          <w:kern w:val="0"/>
          <w:sz w:val="24"/>
          <w:szCs w:val="24"/>
          <w:lang w:eastAsia="en-US"/>
        </w:rPr>
        <w:t>osób dorosłych,</w:t>
      </w: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 xml:space="preserve"> wykazujących zaburzenia wymienione w art. 3 pkt 1 ustawy </w:t>
      </w: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br/>
        <w:t xml:space="preserve">o ochronie zdrowia psychicznego: </w:t>
      </w:r>
    </w:p>
    <w:p w:rsidR="00453F5A" w:rsidRPr="00453F5A" w:rsidRDefault="001A7896" w:rsidP="00453F5A">
      <w:pPr>
        <w:numPr>
          <w:ilvl w:val="1"/>
          <w:numId w:val="7"/>
        </w:numPr>
        <w:suppressAutoHyphens w:val="0"/>
        <w:spacing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>chorych psychicznie (wykazujących zaburzenia psychotyczne);</w:t>
      </w:r>
    </w:p>
    <w:p w:rsidR="00453F5A" w:rsidRPr="00453F5A" w:rsidRDefault="001A7896" w:rsidP="00453F5A">
      <w:pPr>
        <w:numPr>
          <w:ilvl w:val="1"/>
          <w:numId w:val="8"/>
        </w:numPr>
        <w:suppressAutoHyphens w:val="0"/>
        <w:spacing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 xml:space="preserve">upośledzonych </w:t>
      </w: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>umysłowo;</w:t>
      </w:r>
    </w:p>
    <w:p w:rsidR="00453F5A" w:rsidRPr="00453F5A" w:rsidRDefault="001A7896" w:rsidP="00453F5A">
      <w:pPr>
        <w:numPr>
          <w:ilvl w:val="1"/>
          <w:numId w:val="8"/>
        </w:numPr>
        <w:suppressAutoHyphens w:val="0"/>
        <w:spacing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lastRenderedPageBreak/>
        <w:t xml:space="preserve">osób wykazujących inne poważne zakłócenia czynności psychicznych, które zgodnie </w:t>
      </w: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br/>
        <w:t xml:space="preserve">ze stanem wiedzy medycznej zaliczane są do zaburzeń psychicznych, a osoba </w:t>
      </w: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br/>
        <w:t>ta wymaga takiej formy pomocy i opieki niezbędnej do życia w środowisku rodzinnym lub społ</w:t>
      </w: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>ecznym,</w:t>
      </w:r>
    </w:p>
    <w:p w:rsidR="00453F5A" w:rsidRPr="00453F5A" w:rsidRDefault="001A7896" w:rsidP="00453F5A">
      <w:pPr>
        <w:numPr>
          <w:ilvl w:val="0"/>
          <w:numId w:val="6"/>
        </w:numPr>
        <w:suppressAutoHyphens w:val="0"/>
        <w:spacing w:after="240"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b/>
          <w:bCs/>
          <w:kern w:val="0"/>
          <w:sz w:val="24"/>
          <w:szCs w:val="24"/>
          <w:lang w:eastAsia="en-US"/>
        </w:rPr>
        <w:t>w wyjątkowych przypadkach dla dzieci i młodzieży</w:t>
      </w: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 xml:space="preserve"> </w:t>
      </w:r>
      <w:r w:rsidRPr="00453F5A">
        <w:rPr>
          <w:rFonts w:ascii="Calibri" w:eastAsia="Calibri" w:hAnsi="Calibri" w:cs="Calibri"/>
          <w:b/>
          <w:bCs/>
          <w:kern w:val="0"/>
          <w:sz w:val="24"/>
          <w:szCs w:val="24"/>
          <w:lang w:eastAsia="en-US"/>
        </w:rPr>
        <w:t xml:space="preserve">z zaburzeniami psychicznymi, </w:t>
      </w: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>pozbawionych dostępu do zajęć rehabilitacyjnych i rewalidacyjno-wychowawczych,</w:t>
      </w: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br/>
        <w:t> jeśli nie mają możliwości uzyskania dostępu do zajęć świadczonych przez inne zobowiązane p</w:t>
      </w: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>odmioty.</w:t>
      </w:r>
    </w:p>
    <w:p w:rsidR="00453F5A" w:rsidRPr="00453F5A" w:rsidRDefault="001A7896" w:rsidP="00453F5A">
      <w:pPr>
        <w:suppressAutoHyphens w:val="0"/>
        <w:spacing w:after="240"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>Przyznając specjalistyczne usługi opiekuńcze dla osób z zaburzeniami psychicznymi, należy mieć na względzie zasadę pomocniczości, wynikającą z ustawy o pomocy społecznej, która definiuje pomoc społeczną jako</w:t>
      </w:r>
      <w:r w:rsidRPr="00453F5A">
        <w:rPr>
          <w:rFonts w:ascii="Calibri" w:eastAsia="Calibri" w:hAnsi="Calibri" w:cs="Calibri"/>
          <w:i/>
          <w:iCs/>
          <w:kern w:val="0"/>
          <w:sz w:val="24"/>
          <w:szCs w:val="24"/>
          <w:lang w:eastAsia="en-US"/>
        </w:rPr>
        <w:t xml:space="preserve"> instytucję polityki społecznej państwa,</w:t>
      </w:r>
      <w:r w:rsidRPr="00453F5A">
        <w:rPr>
          <w:rFonts w:ascii="Calibri" w:eastAsia="Calibri" w:hAnsi="Calibri" w:cs="Calibri"/>
          <w:i/>
          <w:iCs/>
          <w:kern w:val="0"/>
          <w:sz w:val="24"/>
          <w:szCs w:val="24"/>
          <w:lang w:eastAsia="en-US"/>
        </w:rPr>
        <w:t xml:space="preserve"> mającą na celu umożliwienie osobom i rodzinom przezwyciężanie trudnych sytuacji życiowych, których nie są w stanie pokonać, wykorzystując własne uprawnienia, zasoby i możliwości</w:t>
      </w: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 xml:space="preserve"> (art. 2 ust. 1 ustawy o pomocy społecznej).</w:t>
      </w:r>
    </w:p>
    <w:p w:rsidR="00453F5A" w:rsidRPr="00453F5A" w:rsidRDefault="001A7896" w:rsidP="00453F5A">
      <w:pPr>
        <w:suppressAutoHyphens w:val="0"/>
        <w:spacing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b/>
          <w:bCs/>
          <w:kern w:val="0"/>
          <w:sz w:val="24"/>
          <w:szCs w:val="24"/>
          <w:lang w:eastAsia="en-US"/>
        </w:rPr>
        <w:t>Świadczenia, które ustawowo zapew</w:t>
      </w:r>
      <w:r w:rsidRPr="00453F5A">
        <w:rPr>
          <w:rFonts w:ascii="Calibri" w:eastAsia="Calibri" w:hAnsi="Calibri" w:cs="Calibri"/>
          <w:b/>
          <w:bCs/>
          <w:kern w:val="0"/>
          <w:sz w:val="24"/>
          <w:szCs w:val="24"/>
          <w:lang w:eastAsia="en-US"/>
        </w:rPr>
        <w:t>niane są w ramach innych systemów (oświata, ochrona zdrowia), nie mogą być zastępowane świadczeniami z pomocy społecznej.</w:t>
      </w:r>
    </w:p>
    <w:p w:rsidR="00453F5A" w:rsidRPr="00453F5A" w:rsidRDefault="001A7896" w:rsidP="00453F5A">
      <w:pPr>
        <w:suppressAutoHyphens w:val="0"/>
        <w:spacing w:after="240"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>Sposób realizacji świadczeń w ramach innych systemów określają między innymi rozporządzenia wydane na podstawie art. 47 ust. 1 pkt 5 o</w:t>
      </w: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 xml:space="preserve">raz art. 127 ust. 19 ustawy z dnia </w:t>
      </w: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br/>
        <w:t>14 grudnia 2016 roku - Prawo oświatowe (Dz. U. z 2023 r. poz. 900), a także art. 7 ust. 3 ustawy z dnia 19 sierpnia 1994 r. o ochronie zdrowia psychicznego (Dz. U. z 2022 r. poz. 2123).</w:t>
      </w:r>
    </w:p>
    <w:p w:rsidR="00453F5A" w:rsidRPr="00453F5A" w:rsidRDefault="001A7896" w:rsidP="00453F5A">
      <w:pPr>
        <w:suppressAutoHyphens w:val="0"/>
        <w:spacing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>W powyższych przepisach zawarto za</w:t>
      </w: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>sady udzielania i organizacji pomocy psychologiczno</w:t>
      </w: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br/>
        <w:t>-pedagogicznej, organizacji kształcenia oraz prowadzenia zajęć rewalidacyjno-wychowawczych dla dzieci i młodzieży (między innymi zaburzonych psychicznie) przez podmioty zobowiązane w ramach systemów innyc</w:t>
      </w: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>h niż pomoc społeczna.</w:t>
      </w:r>
    </w:p>
    <w:p w:rsidR="00453F5A" w:rsidRPr="00453F5A" w:rsidRDefault="001A7896" w:rsidP="001B3E69">
      <w:pPr>
        <w:suppressAutoHyphens w:val="0"/>
        <w:spacing w:before="240" w:after="240"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i/>
          <w:iCs/>
          <w:kern w:val="0"/>
          <w:sz w:val="24"/>
          <w:szCs w:val="24"/>
          <w:lang w:eastAsia="en-US"/>
        </w:rPr>
        <w:t>Upowszechnianie tej wiedzy wśród rodziców zgłaszających się o pomoc dla swoich dzieci pozwoli na uniknięcie wielu nieporozumień dotyczących roli pomocy społecznej w procesie wspierania i rehabilitacji osób z zaburzeniami psychicznymi</w:t>
      </w:r>
      <w:r w:rsidRPr="00453F5A">
        <w:rPr>
          <w:rFonts w:ascii="Calibri" w:eastAsia="Calibri" w:hAnsi="Calibri" w:cs="Calibri"/>
          <w:i/>
          <w:iCs/>
          <w:kern w:val="0"/>
          <w:sz w:val="24"/>
          <w:szCs w:val="24"/>
          <w:lang w:eastAsia="en-US"/>
        </w:rPr>
        <w:t>.</w:t>
      </w:r>
    </w:p>
    <w:p w:rsidR="00453F5A" w:rsidRPr="00453F5A" w:rsidRDefault="001A7896" w:rsidP="00453F5A">
      <w:pPr>
        <w:suppressAutoHyphens w:val="0"/>
        <w:spacing w:after="240" w:line="360" w:lineRule="auto"/>
        <w:jc w:val="both"/>
        <w:rPr>
          <w:rFonts w:ascii="Calibri" w:eastAsia="Calibri" w:hAnsi="Calibri" w:cs="Calibri"/>
          <w:b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b/>
          <w:bCs/>
          <w:kern w:val="0"/>
          <w:sz w:val="24"/>
          <w:szCs w:val="24"/>
          <w:lang w:eastAsia="en-US"/>
        </w:rPr>
        <w:t xml:space="preserve">Z uwagi na jasno określone kryteria otrzymywania świadczenia w formie specjalistycznych usług opiekuńczych (rodzaj schorzenia, niewystarczające zaspokojenie potrzeb </w:t>
      </w:r>
      <w:r>
        <w:rPr>
          <w:rFonts w:ascii="Calibri" w:eastAsia="Calibri" w:hAnsi="Calibri" w:cs="Calibri"/>
          <w:b/>
          <w:bCs/>
          <w:kern w:val="0"/>
          <w:sz w:val="24"/>
          <w:szCs w:val="24"/>
          <w:lang w:eastAsia="en-US"/>
        </w:rPr>
        <w:br/>
      </w:r>
      <w:r w:rsidRPr="00453F5A">
        <w:rPr>
          <w:rFonts w:ascii="Calibri" w:eastAsia="Calibri" w:hAnsi="Calibri" w:cs="Calibri"/>
          <w:b/>
          <w:bCs/>
          <w:kern w:val="0"/>
          <w:sz w:val="24"/>
          <w:szCs w:val="24"/>
          <w:lang w:eastAsia="en-US"/>
        </w:rPr>
        <w:lastRenderedPageBreak/>
        <w:t>lub ich niezaspokojenie w ramach innych systemów) ośrodek pomocy społecznej/</w:t>
      </w:r>
      <w:r w:rsidRPr="00453F5A">
        <w:rPr>
          <w:rFonts w:ascii="Calibri" w:eastAsia="Calibri" w:hAnsi="Calibri" w:cs="Calibri"/>
          <w:b/>
          <w:kern w:val="0"/>
          <w:sz w:val="24"/>
          <w:szCs w:val="24"/>
          <w:lang w:eastAsia="en-US"/>
        </w:rPr>
        <w:t>centrum usłu</w:t>
      </w:r>
      <w:r w:rsidRPr="00453F5A">
        <w:rPr>
          <w:rFonts w:ascii="Calibri" w:eastAsia="Calibri" w:hAnsi="Calibri" w:cs="Calibri"/>
          <w:b/>
          <w:kern w:val="0"/>
          <w:sz w:val="24"/>
          <w:szCs w:val="24"/>
          <w:lang w:eastAsia="en-US"/>
        </w:rPr>
        <w:t>g społecznych, o którym mowa w ustawie z dnia 19 lipca 2019 r. o realizowaniu usług społecznych przez centrum usług społecznych (Dz.U. poz.</w:t>
      </w:r>
      <w:r>
        <w:rPr>
          <w:rFonts w:ascii="Calibri" w:eastAsia="Calibri" w:hAnsi="Calibri" w:cs="Calibri"/>
          <w:b/>
          <w:kern w:val="0"/>
          <w:sz w:val="24"/>
          <w:szCs w:val="24"/>
          <w:lang w:eastAsia="en-US"/>
        </w:rPr>
        <w:t xml:space="preserve"> </w:t>
      </w:r>
      <w:r w:rsidRPr="00453F5A">
        <w:rPr>
          <w:rFonts w:ascii="Calibri" w:eastAsia="Calibri" w:hAnsi="Calibri" w:cs="Calibri"/>
          <w:b/>
          <w:kern w:val="0"/>
          <w:sz w:val="24"/>
          <w:szCs w:val="24"/>
          <w:lang w:eastAsia="en-US"/>
        </w:rPr>
        <w:t>1818)</w:t>
      </w:r>
      <w:r w:rsidRPr="00453F5A">
        <w:rPr>
          <w:rFonts w:ascii="Calibri" w:eastAsia="Calibri" w:hAnsi="Calibri" w:cs="Calibri"/>
          <w:b/>
          <w:bCs/>
          <w:kern w:val="0"/>
          <w:sz w:val="24"/>
          <w:szCs w:val="24"/>
          <w:lang w:eastAsia="en-US"/>
        </w:rPr>
        <w:t xml:space="preserve"> samodzielnie podejmuje decyzję o ich przyznaniu, a zgodnie z § 4 ust. 6 rozporządzenia </w:t>
      </w:r>
      <w:r w:rsidRPr="00453F5A">
        <w:rPr>
          <w:rFonts w:ascii="Calibri" w:eastAsia="Calibri" w:hAnsi="Calibri" w:cs="Calibri"/>
          <w:b/>
          <w:kern w:val="0"/>
          <w:sz w:val="24"/>
          <w:szCs w:val="24"/>
          <w:lang w:eastAsia="en-US"/>
        </w:rPr>
        <w:t xml:space="preserve">w sprawie </w:t>
      </w:r>
      <w:r w:rsidRPr="00453F5A">
        <w:rPr>
          <w:rFonts w:ascii="Calibri" w:eastAsia="Calibri" w:hAnsi="Calibri" w:cs="Calibri"/>
          <w:b/>
          <w:kern w:val="0"/>
          <w:sz w:val="24"/>
          <w:szCs w:val="24"/>
          <w:lang w:eastAsia="en-US"/>
        </w:rPr>
        <w:t>specjalistycznych usług opiekuńczych</w:t>
      </w: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 xml:space="preserve"> </w:t>
      </w:r>
      <w:r w:rsidRPr="00453F5A">
        <w:rPr>
          <w:rFonts w:ascii="Calibri" w:eastAsia="Calibri" w:hAnsi="Calibri" w:cs="Calibri"/>
          <w:b/>
          <w:bCs/>
          <w:kern w:val="0"/>
          <w:sz w:val="24"/>
          <w:szCs w:val="24"/>
          <w:lang w:eastAsia="en-US"/>
        </w:rPr>
        <w:t xml:space="preserve">określa również liczbę godzin świadczenia. </w:t>
      </w:r>
    </w:p>
    <w:p w:rsidR="00453F5A" w:rsidRPr="00453F5A" w:rsidRDefault="001A7896" w:rsidP="00453F5A">
      <w:pPr>
        <w:suppressAutoHyphens w:val="0"/>
        <w:spacing w:after="240"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b/>
          <w:bCs/>
          <w:kern w:val="0"/>
          <w:sz w:val="24"/>
          <w:szCs w:val="24"/>
          <w:lang w:eastAsia="en-US"/>
        </w:rPr>
        <w:t>Do Wydziału Rodziny i Polityki Społecznej można zgłosić prośbę o akceptację rozpoczęcia SUO w nowym środowisku tylko w przypadkach niejednoznacznych, które wymagają dodatkowej</w:t>
      </w:r>
      <w:r w:rsidRPr="00453F5A">
        <w:rPr>
          <w:rFonts w:ascii="Calibri" w:eastAsia="Calibri" w:hAnsi="Calibri" w:cs="Calibri"/>
          <w:b/>
          <w:bCs/>
          <w:kern w:val="0"/>
          <w:sz w:val="24"/>
          <w:szCs w:val="24"/>
          <w:lang w:eastAsia="en-US"/>
        </w:rPr>
        <w:t xml:space="preserve"> opinii.</w:t>
      </w:r>
    </w:p>
    <w:p w:rsidR="00453F5A" w:rsidRPr="00453F5A" w:rsidRDefault="001A7896" w:rsidP="00453F5A">
      <w:pPr>
        <w:suppressAutoHyphens w:val="0"/>
        <w:spacing w:after="240"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b/>
          <w:bCs/>
          <w:kern w:val="0"/>
          <w:sz w:val="24"/>
          <w:szCs w:val="24"/>
          <w:lang w:eastAsia="en-US"/>
        </w:rPr>
        <w:t xml:space="preserve">Zasadność przyznawania oraz wymiar świadczenia będą szczegółowo analizowane </w:t>
      </w:r>
      <w:r w:rsidRPr="00453F5A">
        <w:rPr>
          <w:rFonts w:ascii="Calibri" w:eastAsia="Calibri" w:hAnsi="Calibri" w:cs="Calibri"/>
          <w:b/>
          <w:bCs/>
          <w:kern w:val="0"/>
          <w:sz w:val="24"/>
          <w:szCs w:val="24"/>
          <w:lang w:eastAsia="en-US"/>
        </w:rPr>
        <w:br/>
        <w:t>w trakcie kontroli przeprowadzanych przez Wydział Rodziny i Polityki Społecznej.</w:t>
      </w:r>
    </w:p>
    <w:p w:rsidR="00453F5A" w:rsidRPr="00453F5A" w:rsidRDefault="001A7896" w:rsidP="00453F5A">
      <w:pPr>
        <w:suppressAutoHyphens w:val="0"/>
        <w:spacing w:line="360" w:lineRule="auto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b/>
          <w:bCs/>
          <w:kern w:val="0"/>
          <w:sz w:val="24"/>
          <w:szCs w:val="24"/>
          <w:lang w:eastAsia="en-US"/>
        </w:rPr>
        <w:t>CEL I ZAKRES SPECJALISTYCZNYCH USŁUG OPIEKUŃCZYCH:</w:t>
      </w:r>
    </w:p>
    <w:p w:rsidR="00453F5A" w:rsidRPr="00453F5A" w:rsidRDefault="001A7896" w:rsidP="00453F5A">
      <w:pPr>
        <w:suppressAutoHyphens w:val="0"/>
        <w:spacing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kern w:val="0"/>
          <w:sz w:val="24"/>
          <w:szCs w:val="24"/>
          <w:u w:val="single"/>
          <w:lang w:eastAsia="en-US"/>
        </w:rPr>
        <w:t>Celem specjalistycznych usług opiekuńc</w:t>
      </w:r>
      <w:r w:rsidRPr="00453F5A">
        <w:rPr>
          <w:rFonts w:ascii="Calibri" w:eastAsia="Calibri" w:hAnsi="Calibri" w:cs="Calibri"/>
          <w:kern w:val="0"/>
          <w:sz w:val="24"/>
          <w:szCs w:val="24"/>
          <w:u w:val="single"/>
          <w:lang w:eastAsia="en-US"/>
        </w:rPr>
        <w:t xml:space="preserve">zych jest poprawa jakości życia osób z zaburzeniami psychicznymi poprzez: </w:t>
      </w:r>
    </w:p>
    <w:p w:rsidR="00453F5A" w:rsidRPr="00453F5A" w:rsidRDefault="001A7896" w:rsidP="00453F5A">
      <w:pPr>
        <w:numPr>
          <w:ilvl w:val="0"/>
          <w:numId w:val="9"/>
        </w:numPr>
        <w:suppressAutoHyphens w:val="0"/>
        <w:spacing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>zapewnienie wysokiej jakości specjalistycznej pomocy osobom samotnym</w:t>
      </w: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br/>
        <w:t>z zaburzeniami psychicznymi, w przypadkach gdy są jej pozbawione, oraz osobom, które wymagają takiej pomocy, a r</w:t>
      </w: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>odzina nie może jej zapewnić;</w:t>
      </w:r>
    </w:p>
    <w:p w:rsidR="00453F5A" w:rsidRPr="00453F5A" w:rsidRDefault="001A7896" w:rsidP="00453F5A">
      <w:pPr>
        <w:numPr>
          <w:ilvl w:val="0"/>
          <w:numId w:val="9"/>
        </w:numPr>
        <w:suppressAutoHyphens w:val="0"/>
        <w:spacing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>pomoc dostosowaną do szczególnych potrzeb osób z zaburzeniami psychicznymi oraz celów postawionych w planach postępowania terapeutyczno-wspierającego, świadczoną przez osoby z odpowiednim wykształceniem i doświadczeniem.</w:t>
      </w:r>
    </w:p>
    <w:p w:rsidR="00453F5A" w:rsidRPr="00453F5A" w:rsidRDefault="001A7896" w:rsidP="00453F5A">
      <w:pPr>
        <w:suppressAutoHyphens w:val="0"/>
        <w:spacing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kern w:val="0"/>
          <w:sz w:val="24"/>
          <w:szCs w:val="24"/>
          <w:u w:val="single"/>
          <w:lang w:eastAsia="en-US"/>
        </w:rPr>
        <w:t>Zakre</w:t>
      </w:r>
      <w:r w:rsidRPr="00453F5A">
        <w:rPr>
          <w:rFonts w:ascii="Calibri" w:eastAsia="Calibri" w:hAnsi="Calibri" w:cs="Calibri"/>
          <w:kern w:val="0"/>
          <w:sz w:val="24"/>
          <w:szCs w:val="24"/>
          <w:u w:val="single"/>
          <w:lang w:eastAsia="en-US"/>
        </w:rPr>
        <w:t>s specjalistycznych usług opiekuńczych obejmuje:</w:t>
      </w:r>
    </w:p>
    <w:p w:rsidR="00453F5A" w:rsidRPr="00453F5A" w:rsidRDefault="001A7896" w:rsidP="00453F5A">
      <w:pPr>
        <w:numPr>
          <w:ilvl w:val="0"/>
          <w:numId w:val="10"/>
        </w:numPr>
        <w:suppressAutoHyphens w:val="0"/>
        <w:spacing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>uczenie i rozwijanie umiejętności niezbędnych do samodzielnego życia, w tym:</w:t>
      </w:r>
    </w:p>
    <w:p w:rsidR="00453F5A" w:rsidRPr="00453F5A" w:rsidRDefault="001A7896" w:rsidP="00453F5A">
      <w:pPr>
        <w:numPr>
          <w:ilvl w:val="0"/>
          <w:numId w:val="11"/>
        </w:numPr>
        <w:suppressAutoHyphens w:val="0"/>
        <w:spacing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>kształtowanie umiejętności zaspokajania podstawowych potrzeb życiowych</w:t>
      </w: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br/>
        <w:t>i umiejętności społecznego funkcjonowania,</w:t>
      </w:r>
    </w:p>
    <w:p w:rsidR="00453F5A" w:rsidRPr="00453F5A" w:rsidRDefault="001A7896" w:rsidP="00453F5A">
      <w:pPr>
        <w:numPr>
          <w:ilvl w:val="0"/>
          <w:numId w:val="11"/>
        </w:numPr>
        <w:suppressAutoHyphens w:val="0"/>
        <w:spacing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 xml:space="preserve">interwencję i </w:t>
      </w: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>pomoc w życiu w rodzinie,</w:t>
      </w:r>
    </w:p>
    <w:p w:rsidR="00453F5A" w:rsidRPr="00453F5A" w:rsidRDefault="001A7896" w:rsidP="00453F5A">
      <w:pPr>
        <w:numPr>
          <w:ilvl w:val="0"/>
          <w:numId w:val="11"/>
        </w:numPr>
        <w:suppressAutoHyphens w:val="0"/>
        <w:spacing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>pomoc w załatwianiu spraw urzędowych,</w:t>
      </w:r>
    </w:p>
    <w:p w:rsidR="00453F5A" w:rsidRPr="00453F5A" w:rsidRDefault="001A7896" w:rsidP="00453F5A">
      <w:pPr>
        <w:numPr>
          <w:ilvl w:val="0"/>
          <w:numId w:val="11"/>
        </w:numPr>
        <w:suppressAutoHyphens w:val="0"/>
        <w:spacing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>wspieranie i pomoc w uzyskaniu zatrudnienia,</w:t>
      </w:r>
    </w:p>
    <w:p w:rsidR="00453F5A" w:rsidRDefault="001A7896" w:rsidP="00453F5A">
      <w:pPr>
        <w:numPr>
          <w:ilvl w:val="0"/>
          <w:numId w:val="11"/>
        </w:numPr>
        <w:suppressAutoHyphens w:val="0"/>
        <w:spacing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>pomoc w gospodarowaniu pieniędzmi; </w:t>
      </w:r>
    </w:p>
    <w:p w:rsidR="00453F5A" w:rsidRPr="00453F5A" w:rsidRDefault="001A7896" w:rsidP="00453F5A">
      <w:pPr>
        <w:pStyle w:val="Akapitzlist"/>
        <w:numPr>
          <w:ilvl w:val="0"/>
          <w:numId w:val="10"/>
        </w:numPr>
        <w:suppressAutoHyphens w:val="0"/>
        <w:spacing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>pielęgnację jako wspieranie procesu leczenia;</w:t>
      </w:r>
    </w:p>
    <w:p w:rsidR="00453F5A" w:rsidRPr="00453F5A" w:rsidRDefault="001A7896" w:rsidP="00453F5A">
      <w:pPr>
        <w:numPr>
          <w:ilvl w:val="0"/>
          <w:numId w:val="10"/>
        </w:numPr>
        <w:suppressAutoHyphens w:val="0"/>
        <w:spacing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lastRenderedPageBreak/>
        <w:t>w wyjątkowych przypadkach rehabilitację fizyczną i usprawnianie z</w:t>
      </w: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>aburzonych funkcji organizmu w zakresie nieobjętym przepisami ustawy o świadczeniach opieki zdrowotnej finansowanych ze środków publicznych;</w:t>
      </w:r>
    </w:p>
    <w:p w:rsidR="00453F5A" w:rsidRPr="00453F5A" w:rsidRDefault="001A7896" w:rsidP="00453F5A">
      <w:pPr>
        <w:numPr>
          <w:ilvl w:val="0"/>
          <w:numId w:val="10"/>
        </w:numPr>
        <w:suppressAutoHyphens w:val="0"/>
        <w:spacing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>pomoc mieszkaniową, w tym:</w:t>
      </w:r>
    </w:p>
    <w:p w:rsidR="00453F5A" w:rsidRPr="00453F5A" w:rsidRDefault="001A7896" w:rsidP="00453F5A">
      <w:pPr>
        <w:numPr>
          <w:ilvl w:val="0"/>
          <w:numId w:val="12"/>
        </w:numPr>
        <w:suppressAutoHyphens w:val="0"/>
        <w:spacing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>w uzyskaniu mieszkania,</w:t>
      </w:r>
    </w:p>
    <w:p w:rsidR="00453F5A" w:rsidRPr="00453F5A" w:rsidRDefault="001A7896" w:rsidP="00453F5A">
      <w:pPr>
        <w:numPr>
          <w:ilvl w:val="0"/>
          <w:numId w:val="12"/>
        </w:numPr>
        <w:suppressAutoHyphens w:val="0"/>
        <w:spacing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>załatwianiu spraw mieszkaniowych,</w:t>
      </w:r>
    </w:p>
    <w:p w:rsidR="00453F5A" w:rsidRPr="00453F5A" w:rsidRDefault="001A7896" w:rsidP="00453F5A">
      <w:pPr>
        <w:numPr>
          <w:ilvl w:val="0"/>
          <w:numId w:val="12"/>
        </w:numPr>
        <w:suppressAutoHyphens w:val="0"/>
        <w:spacing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 xml:space="preserve">kształtowaniu właściwych </w:t>
      </w: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>relacji z sąsiadami i gospodarzem domu;</w:t>
      </w:r>
    </w:p>
    <w:p w:rsidR="00453F5A" w:rsidRPr="00453F5A" w:rsidRDefault="001A7896" w:rsidP="00453F5A">
      <w:pPr>
        <w:numPr>
          <w:ilvl w:val="0"/>
          <w:numId w:val="10"/>
        </w:numPr>
        <w:suppressAutoHyphens w:val="0"/>
        <w:spacing w:after="240" w:line="360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 xml:space="preserve">w wyjątkowych przypadkach, po dokonaniu weryfikacji zasobów lokalnych, zapewnienie dzieciom i młodzieży z zaburzeniami psychicznymi dostępu do zajęć rehabilitacyjnych i rewalidacyjno-wychowawczych jeśli nie mają ich </w:t>
      </w: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>zapewnionych poprzez inne służby.</w:t>
      </w:r>
    </w:p>
    <w:p w:rsidR="00453F5A" w:rsidRPr="00453F5A" w:rsidRDefault="001A7896" w:rsidP="00453F5A">
      <w:pPr>
        <w:suppressAutoHyphens w:val="0"/>
        <w:spacing w:after="240"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b/>
          <w:bCs/>
          <w:kern w:val="0"/>
          <w:sz w:val="24"/>
          <w:szCs w:val="24"/>
          <w:lang w:eastAsia="en-US"/>
        </w:rPr>
        <w:t xml:space="preserve">W przypadku planowania usług wskazanych w punkcie 3 ośrodek powinien dysponować informacją potwierdzającą, że lekarz lub specjalista wskazał zakres tych usług i zakres ten nie jest objęty przepisami ustawy o świadczeniach </w:t>
      </w:r>
      <w:r w:rsidRPr="00453F5A">
        <w:rPr>
          <w:rFonts w:ascii="Calibri" w:eastAsia="Calibri" w:hAnsi="Calibri" w:cs="Calibri"/>
          <w:b/>
          <w:bCs/>
          <w:kern w:val="0"/>
          <w:sz w:val="24"/>
          <w:szCs w:val="24"/>
          <w:lang w:eastAsia="en-US"/>
        </w:rPr>
        <w:t>opieki zdrowotnej.</w:t>
      </w:r>
    </w:p>
    <w:p w:rsidR="00453F5A" w:rsidRPr="00453F5A" w:rsidRDefault="001A7896" w:rsidP="00453F5A">
      <w:pPr>
        <w:suppressAutoHyphens w:val="0"/>
        <w:spacing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b/>
          <w:bCs/>
          <w:kern w:val="0"/>
          <w:sz w:val="24"/>
          <w:szCs w:val="24"/>
          <w:lang w:eastAsia="en-US"/>
        </w:rPr>
        <w:t>Natomiast w przypadku usług, o których mowa w punkcie 5 ośrodek powinien dysponować informacją potwierdzającą  niedostępność zajęć, które powinny zapewnić właściwe podmioty i wskazującą przyczyny niemożności uzyskania dostępu do tych zaj</w:t>
      </w:r>
      <w:r w:rsidRPr="00453F5A">
        <w:rPr>
          <w:rFonts w:ascii="Calibri" w:eastAsia="Calibri" w:hAnsi="Calibri" w:cs="Calibri"/>
          <w:b/>
          <w:bCs/>
          <w:kern w:val="0"/>
          <w:sz w:val="24"/>
          <w:szCs w:val="24"/>
          <w:lang w:eastAsia="en-US"/>
        </w:rPr>
        <w:t>ęć. </w:t>
      </w:r>
    </w:p>
    <w:p w:rsidR="00453F5A" w:rsidRPr="00453F5A" w:rsidRDefault="001A7896" w:rsidP="00453F5A">
      <w:pPr>
        <w:suppressAutoHyphens w:val="0"/>
        <w:spacing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b/>
          <w:bCs/>
          <w:kern w:val="0"/>
          <w:sz w:val="24"/>
          <w:szCs w:val="24"/>
          <w:lang w:eastAsia="en-US"/>
        </w:rPr>
        <w:t>Wymiar planowanych usług powinien uwzględniać działania już prowadzone w ramach innych systemów oraz rehabilitację zorganizowaną przez rodzinę.</w:t>
      </w:r>
    </w:p>
    <w:p w:rsidR="00453F5A" w:rsidRPr="00453F5A" w:rsidRDefault="001A7896" w:rsidP="00453F5A">
      <w:pPr>
        <w:suppressAutoHyphens w:val="0"/>
        <w:spacing w:before="240" w:line="360" w:lineRule="auto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b/>
          <w:bCs/>
          <w:kern w:val="0"/>
          <w:sz w:val="24"/>
          <w:szCs w:val="24"/>
          <w:lang w:eastAsia="en-US"/>
        </w:rPr>
        <w:t xml:space="preserve">KWALIFIKACJE OSÓB ŚWIADCZĄCYCH SPECJALISTYCZNE USŁUGI OPIEKUŃCZE DLA OSÓB </w:t>
      </w:r>
      <w:r w:rsidRPr="00453F5A">
        <w:rPr>
          <w:rFonts w:ascii="Calibri" w:eastAsia="Calibri" w:hAnsi="Calibri" w:cs="Calibri"/>
          <w:b/>
          <w:bCs/>
          <w:kern w:val="0"/>
          <w:sz w:val="24"/>
          <w:szCs w:val="24"/>
          <w:lang w:eastAsia="en-US"/>
        </w:rPr>
        <w:br/>
        <w:t>Z ZABURZENIAMI PSYCHICZNYMI</w:t>
      </w:r>
    </w:p>
    <w:p w:rsidR="00453F5A" w:rsidRPr="00453F5A" w:rsidRDefault="001A7896" w:rsidP="00453F5A">
      <w:pPr>
        <w:suppressAutoHyphens w:val="0"/>
        <w:spacing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>Kwalifikacje realizatorów powinny być odpowiednie do rodzaju zaburzeń psychicznych klientów, ich potrzeb oraz zakresu i rodzaju usług.</w:t>
      </w:r>
    </w:p>
    <w:p w:rsidR="00453F5A" w:rsidRPr="00453F5A" w:rsidRDefault="001A7896" w:rsidP="00453F5A">
      <w:pPr>
        <w:suppressAutoHyphens w:val="0"/>
        <w:spacing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 xml:space="preserve">Zgodnie z § 3 ust. 1 rozporządzenia Ministra Polityki Społecznej z dnia 22 września 2005 r. </w:t>
      </w: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br/>
        <w:t xml:space="preserve">w sprawie specjalistycznych </w:t>
      </w: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 xml:space="preserve">usług opiekuńczych specjalistyczne usługi opiekuńcze powinny być świadczone przez osoby posiadające kwalifikacje do wykonywania zawodu: </w:t>
      </w:r>
      <w:r w:rsidRPr="00453F5A">
        <w:rPr>
          <w:rFonts w:ascii="Calibri" w:eastAsia="Calibri" w:hAnsi="Calibri" w:cs="Calibri"/>
          <w:b/>
          <w:bCs/>
          <w:i/>
          <w:iCs/>
          <w:kern w:val="0"/>
          <w:sz w:val="24"/>
          <w:szCs w:val="24"/>
          <w:lang w:eastAsia="en-US"/>
        </w:rPr>
        <w:t>pracownika socjalnego, psychologa, pedagoga, logopedy, terapeuty zajęciowego, pielęgniarki, asystenta osoby niepełnospra</w:t>
      </w:r>
      <w:r w:rsidRPr="00453F5A">
        <w:rPr>
          <w:rFonts w:ascii="Calibri" w:eastAsia="Calibri" w:hAnsi="Calibri" w:cs="Calibri"/>
          <w:b/>
          <w:bCs/>
          <w:i/>
          <w:iCs/>
          <w:kern w:val="0"/>
          <w:sz w:val="24"/>
          <w:szCs w:val="24"/>
          <w:lang w:eastAsia="en-US"/>
        </w:rPr>
        <w:t>wnej, opiekunki środowiskowej, specjalisty w zakresie rehabilitacji medycznej, fizjoterapeuty lub innego zawodu dającego wiedzę i umiejętności pozwalające świadczyć określone usługi specjalistyczne.</w:t>
      </w: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> </w:t>
      </w:r>
    </w:p>
    <w:p w:rsidR="00453F5A" w:rsidRPr="00453F5A" w:rsidRDefault="001A7896" w:rsidP="00453F5A">
      <w:pPr>
        <w:suppressAutoHyphens w:val="0"/>
        <w:spacing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lastRenderedPageBreak/>
        <w:t xml:space="preserve">Ponadto kandydat na realizatora specjalistycznych usług </w:t>
      </w: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>opiekuńczych musi legitymować się co najmniej trzymiesięcznym doświadczeniem zawodowym w pracy z osobami z zaburzeniami psychicznymi zdobytym w jednej z następujących instytucji, wskazanych w § 3 ust. 2</w:t>
      </w: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br/>
        <w:t>ww. rozporządzenia:</w:t>
      </w:r>
    </w:p>
    <w:p w:rsidR="00453F5A" w:rsidRPr="00453F5A" w:rsidRDefault="001A7896" w:rsidP="00453F5A">
      <w:pPr>
        <w:numPr>
          <w:ilvl w:val="0"/>
          <w:numId w:val="18"/>
        </w:numPr>
        <w:suppressAutoHyphens w:val="0"/>
        <w:spacing w:line="360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i/>
          <w:iCs/>
          <w:kern w:val="0"/>
          <w:sz w:val="24"/>
          <w:szCs w:val="24"/>
          <w:lang w:eastAsia="en-US"/>
        </w:rPr>
        <w:t xml:space="preserve">szpitalu psychiatrycznym; </w:t>
      </w:r>
    </w:p>
    <w:p w:rsidR="00453F5A" w:rsidRPr="00453F5A" w:rsidRDefault="001A7896" w:rsidP="00453F5A">
      <w:pPr>
        <w:numPr>
          <w:ilvl w:val="0"/>
          <w:numId w:val="18"/>
        </w:numPr>
        <w:suppressAutoHyphens w:val="0"/>
        <w:spacing w:line="360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i/>
          <w:iCs/>
          <w:kern w:val="0"/>
          <w:sz w:val="24"/>
          <w:szCs w:val="24"/>
          <w:lang w:eastAsia="en-US"/>
        </w:rPr>
        <w:t>jednos</w:t>
      </w:r>
      <w:r w:rsidRPr="00453F5A">
        <w:rPr>
          <w:rFonts w:ascii="Calibri" w:eastAsia="Calibri" w:hAnsi="Calibri" w:cs="Calibri"/>
          <w:i/>
          <w:iCs/>
          <w:kern w:val="0"/>
          <w:sz w:val="24"/>
          <w:szCs w:val="24"/>
          <w:lang w:eastAsia="en-US"/>
        </w:rPr>
        <w:t xml:space="preserve">tce organizacyjnej pomocy społecznej dla osób z zaburzeniami psychicznymi; </w:t>
      </w:r>
    </w:p>
    <w:p w:rsidR="00453F5A" w:rsidRPr="00453F5A" w:rsidRDefault="001A7896" w:rsidP="00453F5A">
      <w:pPr>
        <w:numPr>
          <w:ilvl w:val="0"/>
          <w:numId w:val="18"/>
        </w:numPr>
        <w:suppressAutoHyphens w:val="0"/>
        <w:spacing w:line="360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i/>
          <w:iCs/>
          <w:kern w:val="0"/>
          <w:sz w:val="24"/>
          <w:szCs w:val="24"/>
          <w:lang w:eastAsia="en-US"/>
        </w:rPr>
        <w:t>placówce terapii lub placówce oświatowej do której uczęszczają dzieci z zaburzeniami rozwoju lub upośledzeniem umysłowym;</w:t>
      </w:r>
    </w:p>
    <w:p w:rsidR="00453F5A" w:rsidRPr="00453F5A" w:rsidRDefault="001A7896" w:rsidP="00453F5A">
      <w:pPr>
        <w:numPr>
          <w:ilvl w:val="0"/>
          <w:numId w:val="18"/>
        </w:numPr>
        <w:suppressAutoHyphens w:val="0"/>
        <w:spacing w:line="360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i/>
          <w:iCs/>
          <w:kern w:val="0"/>
          <w:sz w:val="24"/>
          <w:szCs w:val="24"/>
          <w:lang w:eastAsia="en-US"/>
        </w:rPr>
        <w:t>ośrodku terapeutyczno-edukacyjno-wychowawczym;</w:t>
      </w:r>
    </w:p>
    <w:p w:rsidR="00453F5A" w:rsidRPr="00453F5A" w:rsidRDefault="001A7896" w:rsidP="00453F5A">
      <w:pPr>
        <w:numPr>
          <w:ilvl w:val="0"/>
          <w:numId w:val="18"/>
        </w:numPr>
        <w:suppressAutoHyphens w:val="0"/>
        <w:spacing w:line="360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i/>
          <w:iCs/>
          <w:kern w:val="0"/>
          <w:sz w:val="24"/>
          <w:szCs w:val="24"/>
          <w:lang w:eastAsia="en-US"/>
        </w:rPr>
        <w:t xml:space="preserve">warsztacie </w:t>
      </w:r>
      <w:r w:rsidRPr="00453F5A">
        <w:rPr>
          <w:rFonts w:ascii="Calibri" w:eastAsia="Calibri" w:hAnsi="Calibri" w:cs="Calibri"/>
          <w:i/>
          <w:iCs/>
          <w:kern w:val="0"/>
          <w:sz w:val="24"/>
          <w:szCs w:val="24"/>
          <w:lang w:eastAsia="en-US"/>
        </w:rPr>
        <w:t>terapii zajęciowej;</w:t>
      </w:r>
    </w:p>
    <w:p w:rsidR="00453F5A" w:rsidRPr="00453F5A" w:rsidRDefault="001A7896" w:rsidP="00453F5A">
      <w:pPr>
        <w:numPr>
          <w:ilvl w:val="0"/>
          <w:numId w:val="18"/>
        </w:numPr>
        <w:suppressAutoHyphens w:val="0"/>
        <w:spacing w:line="360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i/>
          <w:iCs/>
          <w:kern w:val="0"/>
          <w:sz w:val="24"/>
          <w:szCs w:val="24"/>
          <w:lang w:eastAsia="en-US"/>
        </w:rPr>
        <w:t>innej jednostce niż wymienione powyżej świadczącej specjalistyczne usługi opiekuńcze dla osób z zaburzeniami psychicznymi.</w:t>
      </w:r>
    </w:p>
    <w:p w:rsidR="00453F5A" w:rsidRPr="00453F5A" w:rsidRDefault="001A7896" w:rsidP="00453F5A">
      <w:pPr>
        <w:suppressAutoHyphens w:val="0"/>
        <w:spacing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 xml:space="preserve">Powyższe doświadczenie zawodowe nie może być zastąpione nawet półrocznym kursem </w:t>
      </w: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br/>
        <w:t>w zakresie świadczenia specjalis</w:t>
      </w: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 xml:space="preserve">tycznych usług opiekuńczych ani praktyką odbywaną </w:t>
      </w: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br/>
        <w:t>w trakcie studiów.</w:t>
      </w:r>
    </w:p>
    <w:p w:rsidR="00453F5A" w:rsidRPr="00453F5A" w:rsidRDefault="001A7896" w:rsidP="00453F5A">
      <w:pPr>
        <w:suppressAutoHyphens w:val="0"/>
        <w:spacing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>Osoby świadczące usługi w zakresie kształtowania umiejętności zaspokajania podstawowych potrzeb życiowych i umiejętności społecznego funkcjonowania, motywowania do aktywności, leczenia i</w:t>
      </w: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 xml:space="preserve"> rehabilitacji, prowadzenia treningów umiejętności samoobsługi i umiejętności społecznych oraz wspierania, także w formie asystowania w codziennych czynnościach życiowych, muszą posiadać przeszkolenie i doświadczenie w zakresie:</w:t>
      </w:r>
    </w:p>
    <w:p w:rsidR="00453F5A" w:rsidRPr="00453F5A" w:rsidRDefault="001A7896" w:rsidP="00453F5A">
      <w:pPr>
        <w:numPr>
          <w:ilvl w:val="0"/>
          <w:numId w:val="19"/>
        </w:numPr>
        <w:suppressAutoHyphens w:val="0"/>
        <w:spacing w:line="360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 xml:space="preserve">umiejętności kształtowania </w:t>
      </w: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>motywacji do akceptowanych przez otoczenie zachowań;</w:t>
      </w:r>
    </w:p>
    <w:p w:rsidR="00453F5A" w:rsidRPr="00453F5A" w:rsidRDefault="001A7896" w:rsidP="00453F5A">
      <w:pPr>
        <w:numPr>
          <w:ilvl w:val="0"/>
          <w:numId w:val="19"/>
        </w:numPr>
        <w:suppressAutoHyphens w:val="0"/>
        <w:spacing w:line="360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>kształtowania nawyków celowej aktywności;</w:t>
      </w:r>
    </w:p>
    <w:p w:rsidR="00453F5A" w:rsidRPr="00453F5A" w:rsidRDefault="001A7896" w:rsidP="00453F5A">
      <w:pPr>
        <w:numPr>
          <w:ilvl w:val="0"/>
          <w:numId w:val="19"/>
        </w:numPr>
        <w:suppressAutoHyphens w:val="0"/>
        <w:spacing w:line="360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>prowadzenia treningu zachowań społecznych.</w:t>
      </w:r>
      <w:r w:rsidRPr="00453F5A">
        <w:rPr>
          <w:rFonts w:ascii="Calibri" w:eastAsia="Calibri" w:hAnsi="Calibri" w:cs="Calibri"/>
          <w:b/>
          <w:bCs/>
          <w:kern w:val="0"/>
          <w:sz w:val="24"/>
          <w:szCs w:val="24"/>
          <w:lang w:eastAsia="en-US"/>
        </w:rPr>
        <w:t> </w:t>
      </w:r>
    </w:p>
    <w:p w:rsidR="00453F5A" w:rsidRPr="00453F5A" w:rsidRDefault="001A7896" w:rsidP="00453F5A">
      <w:pPr>
        <w:suppressAutoHyphens w:val="0"/>
        <w:spacing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b/>
          <w:bCs/>
          <w:kern w:val="0"/>
          <w:sz w:val="24"/>
          <w:szCs w:val="24"/>
          <w:lang w:eastAsia="en-US"/>
        </w:rPr>
        <w:t>Ośrodek pomocy społecznej/</w:t>
      </w:r>
      <w:bookmarkStart w:id="4" w:name="_Hlk137451711"/>
      <w:r w:rsidRPr="00453F5A">
        <w:rPr>
          <w:rFonts w:ascii="Calibri" w:eastAsia="Calibri" w:hAnsi="Calibri" w:cs="Calibri"/>
          <w:b/>
          <w:bCs/>
          <w:kern w:val="0"/>
          <w:sz w:val="24"/>
          <w:szCs w:val="24"/>
          <w:lang w:eastAsia="en-US"/>
        </w:rPr>
        <w:t xml:space="preserve">centrum usług społecznych, o którym mowa w ustawie </w:t>
      </w:r>
      <w:r w:rsidRPr="00453F5A">
        <w:rPr>
          <w:rFonts w:ascii="Calibri" w:eastAsia="Calibri" w:hAnsi="Calibri" w:cs="Calibri"/>
          <w:b/>
          <w:bCs/>
          <w:kern w:val="0"/>
          <w:sz w:val="24"/>
          <w:szCs w:val="24"/>
          <w:lang w:eastAsia="en-US"/>
        </w:rPr>
        <w:br/>
      </w:r>
      <w:r w:rsidRPr="00453F5A">
        <w:rPr>
          <w:rFonts w:ascii="Calibri" w:eastAsia="Calibri" w:hAnsi="Calibri" w:cs="Calibri"/>
          <w:b/>
          <w:bCs/>
          <w:kern w:val="0"/>
          <w:sz w:val="24"/>
          <w:szCs w:val="24"/>
          <w:lang w:eastAsia="en-US"/>
        </w:rPr>
        <w:t xml:space="preserve">z dnia 19 lipca 2019 r. o realizowaniu usług społecznych przez centrum usług społecznych, </w:t>
      </w:r>
      <w:bookmarkEnd w:id="4"/>
      <w:r w:rsidRPr="00453F5A">
        <w:rPr>
          <w:rFonts w:ascii="Calibri" w:eastAsia="Calibri" w:hAnsi="Calibri" w:cs="Calibri"/>
          <w:b/>
          <w:bCs/>
          <w:kern w:val="0"/>
          <w:sz w:val="24"/>
          <w:szCs w:val="24"/>
          <w:lang w:eastAsia="en-US"/>
        </w:rPr>
        <w:t>samodzielnie weryfikuje zgodność kwalifikacji i doświadczenia zawodowego kandydata na realizatora specjalistycznych usług opiekuńczych dla osób z zaburzeniami psychic</w:t>
      </w:r>
      <w:r w:rsidRPr="00453F5A">
        <w:rPr>
          <w:rFonts w:ascii="Calibri" w:eastAsia="Calibri" w:hAnsi="Calibri" w:cs="Calibri"/>
          <w:b/>
          <w:bCs/>
          <w:kern w:val="0"/>
          <w:sz w:val="24"/>
          <w:szCs w:val="24"/>
          <w:lang w:eastAsia="en-US"/>
        </w:rPr>
        <w:t>znymi.</w:t>
      </w:r>
    </w:p>
    <w:p w:rsidR="00453F5A" w:rsidRPr="00453F5A" w:rsidRDefault="001A7896" w:rsidP="00453F5A">
      <w:pPr>
        <w:suppressAutoHyphens w:val="0"/>
        <w:spacing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b/>
          <w:bCs/>
          <w:kern w:val="0"/>
          <w:sz w:val="24"/>
          <w:szCs w:val="24"/>
          <w:lang w:eastAsia="en-US"/>
        </w:rPr>
        <w:t xml:space="preserve">O akceptację zatrudnienia nowego realizatora ośrodek pomocy społecznej/centrum usług społecznych, o którym mowa w ustawie z dnia 19 lipca 2019 r. o realizowaniu usług społecznych przez centrum usług społecznych, może się zwrócić do Wydziału tylko </w:t>
      </w:r>
      <w:r w:rsidRPr="00453F5A">
        <w:rPr>
          <w:rFonts w:ascii="Calibri" w:eastAsia="Calibri" w:hAnsi="Calibri" w:cs="Calibri"/>
          <w:b/>
          <w:bCs/>
          <w:kern w:val="0"/>
          <w:sz w:val="24"/>
          <w:szCs w:val="24"/>
          <w:lang w:eastAsia="en-US"/>
        </w:rPr>
        <w:br/>
        <w:t>w</w:t>
      </w:r>
      <w:r w:rsidRPr="00453F5A">
        <w:rPr>
          <w:rFonts w:ascii="Calibri" w:eastAsia="Calibri" w:hAnsi="Calibri" w:cs="Calibri"/>
          <w:b/>
          <w:bCs/>
          <w:kern w:val="0"/>
          <w:sz w:val="24"/>
          <w:szCs w:val="24"/>
          <w:lang w:eastAsia="en-US"/>
        </w:rPr>
        <w:t xml:space="preserve"> wyjątkowych przypadkach, gdy sam nie jest w stanie dokonać takiej weryfikacji.  </w:t>
      </w:r>
    </w:p>
    <w:p w:rsidR="00453F5A" w:rsidRPr="00453F5A" w:rsidRDefault="001A7896" w:rsidP="00453F5A">
      <w:pPr>
        <w:suppressAutoHyphens w:val="0"/>
        <w:spacing w:after="240" w:line="360" w:lineRule="auto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b/>
          <w:bCs/>
          <w:kern w:val="0"/>
          <w:sz w:val="24"/>
          <w:szCs w:val="24"/>
          <w:lang w:eastAsia="en-US"/>
        </w:rPr>
        <w:lastRenderedPageBreak/>
        <w:t xml:space="preserve">W trakcie kontroli dotyczącej realizacji specjalistycznych usług opiekuńczych dla osób </w:t>
      </w:r>
      <w:r w:rsidRPr="00453F5A">
        <w:rPr>
          <w:rFonts w:ascii="Calibri" w:eastAsia="Calibri" w:hAnsi="Calibri" w:cs="Calibri"/>
          <w:b/>
          <w:bCs/>
          <w:kern w:val="0"/>
          <w:sz w:val="24"/>
          <w:szCs w:val="24"/>
          <w:lang w:eastAsia="en-US"/>
        </w:rPr>
        <w:br/>
        <w:t xml:space="preserve">z zaburzeniami psychicznymi sprawdzane będą dokumenty bezpośrednich wykonawców usług, </w:t>
      </w:r>
      <w:r w:rsidRPr="00453F5A">
        <w:rPr>
          <w:rFonts w:ascii="Calibri" w:eastAsia="Calibri" w:hAnsi="Calibri" w:cs="Calibri"/>
          <w:b/>
          <w:bCs/>
          <w:kern w:val="0"/>
          <w:sz w:val="24"/>
          <w:szCs w:val="24"/>
          <w:lang w:eastAsia="en-US"/>
        </w:rPr>
        <w:t>zatrudnianych przez jednostki, pod kątem ich kwalifikacji oraz doświadczenia zawodowego.</w:t>
      </w:r>
    </w:p>
    <w:p w:rsidR="00453F5A" w:rsidRPr="00453F5A" w:rsidRDefault="001A7896" w:rsidP="00453F5A">
      <w:pPr>
        <w:suppressAutoHyphens w:val="0"/>
        <w:spacing w:line="360" w:lineRule="auto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b/>
          <w:bCs/>
          <w:kern w:val="0"/>
          <w:sz w:val="24"/>
          <w:szCs w:val="24"/>
          <w:lang w:eastAsia="en-US"/>
        </w:rPr>
        <w:t>KALKULACJA KOSZTÓW 1 GODZINY USŁUGI ORAZ ODPŁATNOŚĆ</w:t>
      </w:r>
    </w:p>
    <w:p w:rsidR="00453F5A" w:rsidRPr="00453F5A" w:rsidRDefault="001A7896" w:rsidP="00453F5A">
      <w:pPr>
        <w:suppressAutoHyphens w:val="0"/>
        <w:spacing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>Koszt jednej godziny zegarowej usługi świadczonej klientowi oblicza się, biorąc pod uwagę wysokość kosztów związany</w:t>
      </w: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>ch ze świadczeniem tej formy pomocy, m. in. uwzględniając zakres usług, koszty zatrudnienia, dojazd do miejsca świadczenia usług oraz niezbędne koszty obsługi stanowiska pracy.</w:t>
      </w:r>
    </w:p>
    <w:p w:rsidR="00453F5A" w:rsidRPr="00453F5A" w:rsidRDefault="001A7896" w:rsidP="00453F5A">
      <w:pPr>
        <w:suppressAutoHyphens w:val="0"/>
        <w:spacing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>Stawka godzinowa może również wynikać z umowy zawartej z osobą lub innym podmio</w:t>
      </w: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>tem przyjmującym zlecenie realizacji zadania.</w:t>
      </w:r>
    </w:p>
    <w:p w:rsidR="00453F5A" w:rsidRPr="00453F5A" w:rsidRDefault="001A7896" w:rsidP="00453F5A">
      <w:pPr>
        <w:suppressAutoHyphens w:val="0"/>
        <w:spacing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>Zgodnie z § 4 ust. 4 ww. rozporządzenia ośrodek pomocy społecznej/centrum usług społecznych, w oparciu o pełne rozeznanie sytuacji, ustala stawkę godzinową za realizowane specjalistyczne usługi opiekuńcze.</w:t>
      </w:r>
    </w:p>
    <w:p w:rsidR="00453F5A" w:rsidRPr="00453F5A" w:rsidRDefault="001A7896" w:rsidP="00453F5A">
      <w:pPr>
        <w:suppressAutoHyphens w:val="0"/>
        <w:spacing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 xml:space="preserve">W </w:t>
      </w: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>trakcie kontroli OPS/</w:t>
      </w:r>
      <w:bookmarkStart w:id="5" w:name="_Hlk137214840"/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 xml:space="preserve">CUS, o którym mowa w ustawie z dnia 19 lipca 2019 r. o realizowaniu usług społecznych przez centrum usług społecznych, </w:t>
      </w:r>
      <w:bookmarkEnd w:id="5"/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>jest zobowiązany do przedstawienia kontrolującym do wglądu kalkulacji ceny 1 godziny specjalistycznych usług opiekuń</w:t>
      </w: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 xml:space="preserve">czych, </w:t>
      </w: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br/>
        <w:t xml:space="preserve">a stawki powyżej 50 zł/godz. dla realizatorów zatrudnianych dla dzieci oraz kwoty powyżej </w:t>
      </w: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br/>
        <w:t>40 zł/godz. dla dorosłych będą wymagały dodatkowego pisemnego uzasadnienia. </w:t>
      </w:r>
    </w:p>
    <w:p w:rsidR="00453F5A" w:rsidRPr="00453F5A" w:rsidRDefault="001A7896" w:rsidP="00453F5A">
      <w:pPr>
        <w:suppressAutoHyphens w:val="0"/>
        <w:spacing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>Zgodnie z § 4 ust. 6 ww. rozporządzenia, odpłatność za specjalistyczne usługi dl</w:t>
      </w: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 xml:space="preserve">a osób </w:t>
      </w: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br/>
        <w:t xml:space="preserve">z zaburzeniami psychicznymi ustala ośrodek lub centrum usług społecznych właściwe </w:t>
      </w: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br/>
        <w:t>ze względu na miejsce zamieszkania świadczeniobiorcy.</w:t>
      </w:r>
    </w:p>
    <w:p w:rsidR="00453F5A" w:rsidRPr="00453F5A" w:rsidRDefault="001A7896" w:rsidP="00453F5A">
      <w:pPr>
        <w:spacing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>Jednocześnie w myśl § 5 ww. rozporządzenia opłata jest wnoszona przez osobę uzyskującą pomoc lub jej opiekuna b</w:t>
      </w: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>ezpośrednio lub przelewem w terminie do 15. dnia każdego miesiąca następującego po miesiącu, w którym wykonano usługę.:</w:t>
      </w:r>
    </w:p>
    <w:p w:rsidR="00453F5A" w:rsidRPr="00453F5A" w:rsidRDefault="001A7896" w:rsidP="00453F5A">
      <w:pPr>
        <w:numPr>
          <w:ilvl w:val="0"/>
          <w:numId w:val="4"/>
        </w:numPr>
        <w:tabs>
          <w:tab w:val="left" w:pos="284"/>
        </w:tabs>
        <w:spacing w:line="360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sz w:val="24"/>
          <w:szCs w:val="24"/>
        </w:rPr>
        <w:t xml:space="preserve">bezpośrednio do kasy urzędu </w:t>
      </w: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>gminy, ośrodka pomocy społecznej albo centrum usług społecznych;</w:t>
      </w:r>
    </w:p>
    <w:p w:rsidR="00453F5A" w:rsidRPr="00453F5A" w:rsidRDefault="001A7896" w:rsidP="00453F5A">
      <w:pPr>
        <w:numPr>
          <w:ilvl w:val="0"/>
          <w:numId w:val="4"/>
        </w:numPr>
        <w:tabs>
          <w:tab w:val="left" w:pos="284"/>
        </w:tabs>
        <w:spacing w:line="360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>przelewem na wskazane w decyzji konto.</w:t>
      </w:r>
    </w:p>
    <w:p w:rsidR="00453F5A" w:rsidRPr="00453F5A" w:rsidRDefault="001A7896" w:rsidP="00453F5A">
      <w:pPr>
        <w:suppressAutoHyphens w:val="0"/>
        <w:spacing w:before="240" w:after="240"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>Nale</w:t>
      </w: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 xml:space="preserve">ży pamiętać, że zarząd jednostki samorządu terytorialnego przekazuje pobrane dochody </w:t>
      </w: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br/>
        <w:t xml:space="preserve">z zakresu realizacji zadań administracji rządowej w terminach określonych w art. 255 ustawy </w:t>
      </w: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br/>
        <w:t>z dnia 27 sierpnia 2009 o finansach publicznych (Dz. U. z  2023 r. poz. 1270,</w:t>
      </w: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 xml:space="preserve"> t.j.). </w:t>
      </w:r>
    </w:p>
    <w:p w:rsidR="00453F5A" w:rsidRPr="00453F5A" w:rsidRDefault="001A7896" w:rsidP="00453F5A">
      <w:pPr>
        <w:suppressAutoHyphens w:val="0"/>
        <w:spacing w:line="360" w:lineRule="auto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b/>
          <w:bCs/>
          <w:kern w:val="0"/>
          <w:sz w:val="24"/>
          <w:szCs w:val="24"/>
          <w:lang w:eastAsia="en-US"/>
        </w:rPr>
        <w:lastRenderedPageBreak/>
        <w:t>DOKUMENTACJA DOTYCZĄCA REALIZACJI SPECJALISTYCZNYCH USŁUG OPIEKUŃCZYCH</w:t>
      </w:r>
    </w:p>
    <w:p w:rsidR="00453F5A" w:rsidRPr="00453F5A" w:rsidRDefault="001A7896" w:rsidP="00453F5A">
      <w:pPr>
        <w:suppressAutoHyphens w:val="0"/>
        <w:spacing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>Dokumentacja OPS/CUS, o którym mowa w ustawie z dnia 19 lipca 2019 r. o realizowaniu usług społecznych przez centrum usług społecznych, dotycząca realizacji specjalistycznych u</w:t>
      </w: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>sług opiekuńczych powinna zawierać:</w:t>
      </w:r>
    </w:p>
    <w:p w:rsidR="00453F5A" w:rsidRPr="00453F5A" w:rsidRDefault="001A7896" w:rsidP="00453F5A">
      <w:pPr>
        <w:suppressAutoHyphens w:val="0"/>
        <w:spacing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</w:p>
    <w:p w:rsidR="00453F5A" w:rsidRPr="00453F5A" w:rsidRDefault="001A7896" w:rsidP="00453F5A">
      <w:pPr>
        <w:suppressAutoHyphens w:val="0"/>
        <w:spacing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b/>
          <w:bCs/>
          <w:kern w:val="0"/>
          <w:sz w:val="24"/>
          <w:szCs w:val="24"/>
          <w:lang w:eastAsia="en-US"/>
        </w:rPr>
        <w:t>Dokumentację indywidualną klienta:</w:t>
      </w:r>
    </w:p>
    <w:p w:rsidR="00453F5A" w:rsidRPr="00453F5A" w:rsidRDefault="001A7896" w:rsidP="001F5FC4">
      <w:pPr>
        <w:numPr>
          <w:ilvl w:val="0"/>
          <w:numId w:val="1"/>
        </w:numPr>
        <w:tabs>
          <w:tab w:val="clear" w:pos="720"/>
          <w:tab w:val="num" w:pos="284"/>
          <w:tab w:val="num" w:pos="360"/>
        </w:tabs>
        <w:suppressAutoHyphens w:val="0"/>
        <w:spacing w:line="360" w:lineRule="auto"/>
        <w:ind w:left="284"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kern w:val="0"/>
          <w:sz w:val="24"/>
          <w:szCs w:val="24"/>
          <w:u w:val="single"/>
          <w:lang w:eastAsia="en-US"/>
        </w:rPr>
        <w:t>Gromadzoną przy przyjęciu:</w:t>
      </w: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 xml:space="preserve"> </w:t>
      </w:r>
    </w:p>
    <w:p w:rsidR="00453F5A" w:rsidRPr="00453F5A" w:rsidRDefault="001A7896" w:rsidP="00453F5A">
      <w:pPr>
        <w:numPr>
          <w:ilvl w:val="0"/>
          <w:numId w:val="20"/>
        </w:numPr>
        <w:suppressAutoHyphens w:val="0"/>
        <w:spacing w:line="360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>wniosek klienta o udzielenie pomocy w formie specjalistycznych usług opiekuńczych lub zgodę klienta w przypadku, kiedy wniosek składa pracownik socjalny;</w:t>
      </w:r>
    </w:p>
    <w:p w:rsidR="00453F5A" w:rsidRPr="00453F5A" w:rsidRDefault="001A7896" w:rsidP="00453F5A">
      <w:pPr>
        <w:numPr>
          <w:ilvl w:val="0"/>
          <w:numId w:val="20"/>
        </w:numPr>
        <w:suppressAutoHyphens w:val="0"/>
        <w:spacing w:line="360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>za</w:t>
      </w: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>świadczenie lekarza specjalisty kwalifikujące do korzystania ze specjalistycznych usług opiekuńczych, określające rodzaj usług i zalecaną liczbę godzin usług,</w:t>
      </w:r>
    </w:p>
    <w:p w:rsidR="00453F5A" w:rsidRPr="00453F5A" w:rsidRDefault="001A7896" w:rsidP="00453F5A">
      <w:pPr>
        <w:suppressAutoHyphens w:val="0"/>
        <w:spacing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>W przypadku dzieci, u których stwierdzono schorzenia sprzężone, choroby neurologiczne, immunologi</w:t>
      </w: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>czne lub genetyczne, zasadność przyznania specjalistycznych usług opiekuńczych</w:t>
      </w: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br/>
        <w:t>dla osób z zaburzeniami psychicznymi może być niejednoznaczna. Pomocna w tej sytuacji może być opinia o potrzebie wczesnego wspomagania rozwoju lub orzeczenie o potrzebie kształ</w:t>
      </w: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 xml:space="preserve">cenia specjalnego. W obydwu tych dokumentach jest odniesienie do stopnia rozwoju psychicznego badanego dziecka. Czasami rozstrzygającym dokumentem jest orzeczenie </w:t>
      </w: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br/>
        <w:t>o niepełnosprawności.</w:t>
      </w:r>
    </w:p>
    <w:p w:rsidR="00453F5A" w:rsidRPr="00453F5A" w:rsidRDefault="001A7896" w:rsidP="0071790F">
      <w:pPr>
        <w:numPr>
          <w:ilvl w:val="1"/>
          <w:numId w:val="2"/>
        </w:numPr>
        <w:tabs>
          <w:tab w:val="left" w:pos="284"/>
          <w:tab w:val="num" w:pos="567"/>
          <w:tab w:val="num" w:pos="1440"/>
        </w:tabs>
        <w:suppressAutoHyphens w:val="0"/>
        <w:spacing w:line="360" w:lineRule="auto"/>
        <w:ind w:left="284" w:hanging="142"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 xml:space="preserve">wywiad środowiskowy wraz z dokumentacją potwierdzająca sytuację </w:t>
      </w: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>materialną klienta;</w:t>
      </w:r>
    </w:p>
    <w:p w:rsidR="00453F5A" w:rsidRPr="00453F5A" w:rsidRDefault="001A7896" w:rsidP="0071790F">
      <w:pPr>
        <w:numPr>
          <w:ilvl w:val="1"/>
          <w:numId w:val="2"/>
        </w:numPr>
        <w:tabs>
          <w:tab w:val="left" w:pos="284"/>
          <w:tab w:val="num" w:pos="567"/>
          <w:tab w:val="num" w:pos="1440"/>
        </w:tabs>
        <w:suppressAutoHyphens w:val="0"/>
        <w:spacing w:line="360" w:lineRule="auto"/>
        <w:ind w:left="284" w:hanging="142"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>decyzję administracyjną w sprawie przyznania specjalistycznych usług opiekuńczych.</w:t>
      </w:r>
    </w:p>
    <w:p w:rsidR="00453F5A" w:rsidRPr="00453F5A" w:rsidRDefault="001A7896" w:rsidP="0071790F">
      <w:pPr>
        <w:numPr>
          <w:ilvl w:val="0"/>
          <w:numId w:val="2"/>
        </w:numPr>
        <w:tabs>
          <w:tab w:val="clear" w:pos="720"/>
          <w:tab w:val="num" w:pos="284"/>
          <w:tab w:val="num" w:pos="360"/>
        </w:tabs>
        <w:suppressAutoHyphens w:val="0"/>
        <w:spacing w:line="360" w:lineRule="auto"/>
        <w:ind w:hanging="720"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kern w:val="0"/>
          <w:sz w:val="24"/>
          <w:szCs w:val="24"/>
          <w:u w:val="single"/>
          <w:lang w:eastAsia="en-US"/>
        </w:rPr>
        <w:t>Tworzoną w trakcie realizacji usług:</w:t>
      </w: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 xml:space="preserve"> </w:t>
      </w:r>
    </w:p>
    <w:p w:rsidR="00453F5A" w:rsidRPr="00453F5A" w:rsidRDefault="001A7896" w:rsidP="00453F5A">
      <w:pPr>
        <w:numPr>
          <w:ilvl w:val="0"/>
          <w:numId w:val="21"/>
        </w:numPr>
        <w:tabs>
          <w:tab w:val="num" w:pos="2880"/>
        </w:tabs>
        <w:suppressAutoHyphens w:val="0"/>
        <w:spacing w:line="360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>indywidualny program terapeutyczny (indywidualny plan pomocy);</w:t>
      </w:r>
    </w:p>
    <w:p w:rsidR="00453F5A" w:rsidRPr="00453F5A" w:rsidRDefault="001A7896" w:rsidP="00453F5A">
      <w:pPr>
        <w:numPr>
          <w:ilvl w:val="0"/>
          <w:numId w:val="21"/>
        </w:numPr>
        <w:tabs>
          <w:tab w:val="num" w:pos="2880"/>
        </w:tabs>
        <w:suppressAutoHyphens w:val="0"/>
        <w:spacing w:line="360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>karta czasu pracy osoby świadczącej usługi;</w:t>
      </w:r>
    </w:p>
    <w:p w:rsidR="00453F5A" w:rsidRPr="00453F5A" w:rsidRDefault="001A7896" w:rsidP="00453F5A">
      <w:pPr>
        <w:numPr>
          <w:ilvl w:val="0"/>
          <w:numId w:val="21"/>
        </w:numPr>
        <w:tabs>
          <w:tab w:val="num" w:pos="2880"/>
        </w:tabs>
        <w:suppressAutoHyphens w:val="0"/>
        <w:spacing w:line="360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 xml:space="preserve">dzienne </w:t>
      </w: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>notatki z realizacji usług;</w:t>
      </w:r>
    </w:p>
    <w:p w:rsidR="00453F5A" w:rsidRPr="00453F5A" w:rsidRDefault="001A7896" w:rsidP="00453F5A">
      <w:pPr>
        <w:numPr>
          <w:ilvl w:val="0"/>
          <w:numId w:val="21"/>
        </w:numPr>
        <w:tabs>
          <w:tab w:val="num" w:pos="2880"/>
        </w:tabs>
        <w:suppressAutoHyphens w:val="0"/>
        <w:spacing w:line="360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>indywidualna karta klienta (która zawiera m.in. informacje dot. oceny funkcjonowania społecznego i realizacji działań terapeutycznych, okresową ocenę efektów świadczonych usług);</w:t>
      </w:r>
    </w:p>
    <w:p w:rsidR="00453F5A" w:rsidRPr="00453F5A" w:rsidRDefault="001A7896" w:rsidP="00453F5A">
      <w:pPr>
        <w:numPr>
          <w:ilvl w:val="0"/>
          <w:numId w:val="21"/>
        </w:numPr>
        <w:tabs>
          <w:tab w:val="num" w:pos="2880"/>
        </w:tabs>
        <w:suppressAutoHyphens w:val="0"/>
        <w:spacing w:line="360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>notatki z wizyt środowiskowych w domu klienta pro</w:t>
      </w: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>wadzone przez realizatorów usług;</w:t>
      </w:r>
    </w:p>
    <w:p w:rsidR="00453F5A" w:rsidRPr="00453F5A" w:rsidRDefault="001A7896" w:rsidP="00453F5A">
      <w:pPr>
        <w:numPr>
          <w:ilvl w:val="0"/>
          <w:numId w:val="21"/>
        </w:numPr>
        <w:tabs>
          <w:tab w:val="num" w:pos="2880"/>
        </w:tabs>
        <w:suppressAutoHyphens w:val="0"/>
        <w:spacing w:line="360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>ankietę wypełnianą przez klienta lub jego opiekuna, oceniającą jakość</w:t>
      </w: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br/>
        <w:t>i rzetelność świadczonych usług oraz badającą adekwatność prowadzonych działań do jego potrzeb i oczekiwań.</w:t>
      </w:r>
    </w:p>
    <w:p w:rsidR="00453F5A" w:rsidRPr="00453F5A" w:rsidRDefault="001A7896" w:rsidP="00453F5A">
      <w:pPr>
        <w:suppressAutoHyphens w:val="0"/>
        <w:spacing w:after="160" w:line="259" w:lineRule="auto"/>
        <w:rPr>
          <w:rFonts w:ascii="Calibri" w:eastAsia="Calibri" w:hAnsi="Calibri" w:cs="Calibri"/>
          <w:b/>
          <w:bCs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b/>
          <w:bCs/>
          <w:kern w:val="0"/>
          <w:sz w:val="24"/>
          <w:szCs w:val="24"/>
          <w:lang w:eastAsia="en-US"/>
        </w:rPr>
        <w:br w:type="page"/>
      </w:r>
    </w:p>
    <w:p w:rsidR="00453F5A" w:rsidRPr="00453F5A" w:rsidRDefault="001A7896" w:rsidP="00453F5A">
      <w:pPr>
        <w:suppressAutoHyphens w:val="0"/>
        <w:spacing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b/>
          <w:bCs/>
          <w:kern w:val="0"/>
          <w:sz w:val="24"/>
          <w:szCs w:val="24"/>
          <w:lang w:eastAsia="en-US"/>
        </w:rPr>
        <w:lastRenderedPageBreak/>
        <w:t> Dokumentację zbiorczą dotyczącą usług:</w:t>
      </w:r>
    </w:p>
    <w:p w:rsidR="00453F5A" w:rsidRPr="00453F5A" w:rsidRDefault="001A7896" w:rsidP="0071790F">
      <w:pPr>
        <w:numPr>
          <w:ilvl w:val="0"/>
          <w:numId w:val="22"/>
        </w:numPr>
        <w:suppressAutoHyphens w:val="0"/>
        <w:spacing w:line="360" w:lineRule="auto"/>
        <w:ind w:left="426" w:hanging="218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>re</w:t>
      </w: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>jestr osób objętych usługami;</w:t>
      </w:r>
    </w:p>
    <w:p w:rsidR="00453F5A" w:rsidRPr="00453F5A" w:rsidRDefault="001A7896" w:rsidP="0071790F">
      <w:pPr>
        <w:numPr>
          <w:ilvl w:val="0"/>
          <w:numId w:val="22"/>
        </w:numPr>
        <w:suppressAutoHyphens w:val="0"/>
        <w:spacing w:line="360" w:lineRule="auto"/>
        <w:ind w:left="426" w:hanging="218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>harmonogramy pracy u poszczególnych klientów;</w:t>
      </w:r>
    </w:p>
    <w:p w:rsidR="00453F5A" w:rsidRPr="00453F5A" w:rsidRDefault="001A7896" w:rsidP="0071790F">
      <w:pPr>
        <w:numPr>
          <w:ilvl w:val="0"/>
          <w:numId w:val="22"/>
        </w:numPr>
        <w:suppressAutoHyphens w:val="0"/>
        <w:spacing w:line="360" w:lineRule="auto"/>
        <w:ind w:left="426" w:hanging="218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>okresowe sprawozdania z realizacji usług (kwartalne, półroczne i roczne);</w:t>
      </w:r>
    </w:p>
    <w:p w:rsidR="00453F5A" w:rsidRPr="00453F5A" w:rsidRDefault="001A7896" w:rsidP="0071790F">
      <w:pPr>
        <w:numPr>
          <w:ilvl w:val="0"/>
          <w:numId w:val="22"/>
        </w:numPr>
        <w:suppressAutoHyphens w:val="0"/>
        <w:spacing w:line="360" w:lineRule="auto"/>
        <w:ind w:left="426" w:hanging="218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>rozliczanie finansowe usług (w przypadku zlecenia realizacji zadania podmiotom zewnętrznym);</w:t>
      </w:r>
    </w:p>
    <w:p w:rsidR="00453F5A" w:rsidRPr="00453F5A" w:rsidRDefault="001A7896" w:rsidP="0071790F">
      <w:pPr>
        <w:numPr>
          <w:ilvl w:val="0"/>
          <w:numId w:val="22"/>
        </w:numPr>
        <w:suppressAutoHyphens w:val="0"/>
        <w:spacing w:line="360" w:lineRule="auto"/>
        <w:ind w:left="426" w:hanging="218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 xml:space="preserve">listy imienne klientów sporządzane przez podmiot, któremu zlecono realizację zadania </w:t>
      </w: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br/>
        <w:t xml:space="preserve">dla Ośrodka Pomocy Społecznej/Centrum Usług Społecznych, o którym mowa w ustawie </w:t>
      </w: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br/>
        <w:t>z dnia 19 lipca 2019 r. o realizowaniu usług społecznych przez centrum usług społecznych</w:t>
      </w: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 xml:space="preserve">, </w:t>
      </w: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br/>
        <w:t>z wyszczególnieniem m.in. ilości godzin usług przyznanych decyzją administracyjną OPS/CUS, ilości godzin zrealizowanych, z kosztorysem wykonania zadania oraz określeniem opiekunów-terapeutów pracujących z poszczególnymi klientami;</w:t>
      </w:r>
    </w:p>
    <w:p w:rsidR="00453F5A" w:rsidRPr="00453F5A" w:rsidRDefault="001A7896" w:rsidP="0071790F">
      <w:pPr>
        <w:numPr>
          <w:ilvl w:val="0"/>
          <w:numId w:val="22"/>
        </w:numPr>
        <w:suppressAutoHyphens w:val="0"/>
        <w:spacing w:line="360" w:lineRule="auto"/>
        <w:ind w:left="426" w:hanging="218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 xml:space="preserve">sprawozdania z zebrań </w:t>
      </w: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>Zespołu ds. usług specjalistycznych.</w:t>
      </w:r>
    </w:p>
    <w:p w:rsidR="00453F5A" w:rsidRPr="00453F5A" w:rsidRDefault="001A7896" w:rsidP="00453F5A">
      <w:pPr>
        <w:suppressAutoHyphens w:val="0"/>
        <w:spacing w:before="240" w:line="360" w:lineRule="auto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b/>
          <w:bCs/>
          <w:kern w:val="0"/>
          <w:sz w:val="24"/>
          <w:szCs w:val="24"/>
          <w:lang w:eastAsia="en-US"/>
        </w:rPr>
        <w:t>UBIEGANIE SIĘ O ŚRODKI NA REALIZACJĘ SPECJALISTYCZNYCH USŁUG OPIEKUŃCZYCH DLA OSÓB Z ZABURZENIAMI PSYCHICZNYMI</w:t>
      </w:r>
    </w:p>
    <w:p w:rsidR="00453F5A" w:rsidRPr="00453F5A" w:rsidRDefault="001A7896" w:rsidP="0071790F">
      <w:pPr>
        <w:suppressAutoHyphens w:val="0"/>
        <w:spacing w:before="240"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kern w:val="0"/>
          <w:sz w:val="24"/>
          <w:szCs w:val="24"/>
          <w:u w:val="single"/>
          <w:lang w:eastAsia="en-US"/>
        </w:rPr>
        <w:t>Rozpoczęcie realizacji specjalistycznych usług opiekuńczych w gminie:</w:t>
      </w:r>
    </w:p>
    <w:p w:rsidR="00453F5A" w:rsidRPr="00453F5A" w:rsidRDefault="001A7896" w:rsidP="00453F5A">
      <w:pPr>
        <w:suppressAutoHyphens w:val="0"/>
        <w:spacing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b/>
          <w:bCs/>
          <w:kern w:val="0"/>
          <w:sz w:val="24"/>
          <w:szCs w:val="24"/>
          <w:lang w:eastAsia="en-US"/>
        </w:rPr>
        <w:t>Gmina występując o umożliwienie realiz</w:t>
      </w:r>
      <w:r w:rsidRPr="00453F5A">
        <w:rPr>
          <w:rFonts w:ascii="Calibri" w:eastAsia="Calibri" w:hAnsi="Calibri" w:cs="Calibri"/>
          <w:b/>
          <w:bCs/>
          <w:kern w:val="0"/>
          <w:sz w:val="24"/>
          <w:szCs w:val="24"/>
          <w:lang w:eastAsia="en-US"/>
        </w:rPr>
        <w:t xml:space="preserve">acji zadania i o środki na ten cel </w:t>
      </w: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 xml:space="preserve">powinna przedstawić podpisany odpowiednio przez wójta/burmistrza/prezydenta wniosek zawierający informację potwierdzającą zasadność przyznania świadczenia w planowanym wymiarze </w:t>
      </w: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br/>
        <w:t>i formie, a co za tym idzie zasadność przyz</w:t>
      </w: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>nania środków na jego realizację.</w:t>
      </w:r>
    </w:p>
    <w:p w:rsidR="00453F5A" w:rsidRPr="00453F5A" w:rsidRDefault="001A7896" w:rsidP="00453F5A">
      <w:pPr>
        <w:suppressAutoHyphens w:val="0"/>
        <w:spacing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>Wnioski należy złożyć według wzoru stanowiącego:</w:t>
      </w:r>
    </w:p>
    <w:p w:rsidR="00453F5A" w:rsidRPr="00453F5A" w:rsidRDefault="001A7896" w:rsidP="00453F5A">
      <w:pPr>
        <w:numPr>
          <w:ilvl w:val="0"/>
          <w:numId w:val="3"/>
        </w:numPr>
        <w:tabs>
          <w:tab w:val="num" w:pos="284"/>
        </w:tabs>
        <w:suppressAutoHyphens w:val="0"/>
        <w:spacing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b/>
          <w:bCs/>
          <w:kern w:val="0"/>
          <w:sz w:val="24"/>
          <w:szCs w:val="24"/>
          <w:lang w:eastAsia="en-US"/>
        </w:rPr>
        <w:t>załącznik nr 1</w:t>
      </w: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 xml:space="preserve"> (do pobrania na dole strony) - w przypadku objęcia usługami dzieci,</w:t>
      </w:r>
    </w:p>
    <w:p w:rsidR="00453F5A" w:rsidRPr="00453F5A" w:rsidRDefault="001A7896" w:rsidP="00453F5A">
      <w:pPr>
        <w:numPr>
          <w:ilvl w:val="0"/>
          <w:numId w:val="3"/>
        </w:numPr>
        <w:tabs>
          <w:tab w:val="num" w:pos="284"/>
        </w:tabs>
        <w:suppressAutoHyphens w:val="0"/>
        <w:spacing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b/>
          <w:bCs/>
          <w:kern w:val="0"/>
          <w:sz w:val="24"/>
          <w:szCs w:val="24"/>
          <w:lang w:eastAsia="en-US"/>
        </w:rPr>
        <w:t xml:space="preserve">załącznik nr 2 </w:t>
      </w: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 xml:space="preserve">(do pobrania na dole strony) </w:t>
      </w:r>
      <w:r w:rsidRPr="0071790F">
        <w:rPr>
          <w:rFonts w:ascii="Calibri" w:eastAsia="Calibri" w:hAnsi="Calibri" w:cs="Calibri"/>
          <w:bCs/>
          <w:kern w:val="0"/>
          <w:sz w:val="24"/>
          <w:szCs w:val="24"/>
          <w:lang w:eastAsia="en-US"/>
        </w:rPr>
        <w:t>-</w:t>
      </w:r>
      <w:r w:rsidRPr="00453F5A">
        <w:rPr>
          <w:rFonts w:ascii="Calibri" w:eastAsia="Calibri" w:hAnsi="Calibri" w:cs="Calibri"/>
          <w:b/>
          <w:bCs/>
          <w:kern w:val="0"/>
          <w:sz w:val="24"/>
          <w:szCs w:val="24"/>
          <w:lang w:eastAsia="en-US"/>
        </w:rPr>
        <w:t xml:space="preserve"> </w:t>
      </w: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>w przypadku objęcia usługami osób dorosłych.</w:t>
      </w:r>
    </w:p>
    <w:p w:rsidR="00453F5A" w:rsidRPr="00453F5A" w:rsidRDefault="001A7896" w:rsidP="00453F5A">
      <w:pPr>
        <w:tabs>
          <w:tab w:val="num" w:pos="284"/>
        </w:tabs>
        <w:suppressAutoHyphens w:val="0"/>
        <w:spacing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>Prosimy o szczegółowe zapoznanie się również z wyjaśnieniami dołączonymi do załączników.</w:t>
      </w:r>
    </w:p>
    <w:p w:rsidR="00453F5A" w:rsidRPr="00453F5A" w:rsidRDefault="001A7896" w:rsidP="002062F9">
      <w:pPr>
        <w:suppressAutoHyphens w:val="0"/>
        <w:spacing w:before="240"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kern w:val="0"/>
          <w:sz w:val="24"/>
          <w:szCs w:val="24"/>
          <w:u w:val="single"/>
          <w:lang w:eastAsia="en-US"/>
        </w:rPr>
        <w:t>Kontynuacja realizacji specjalistycznych usług opiekuńczych w gminie:</w:t>
      </w:r>
    </w:p>
    <w:p w:rsidR="00453F5A" w:rsidRPr="00453F5A" w:rsidRDefault="001A7896" w:rsidP="00453F5A">
      <w:pPr>
        <w:numPr>
          <w:ilvl w:val="0"/>
          <w:numId w:val="13"/>
        </w:numPr>
        <w:suppressAutoHyphens w:val="0"/>
        <w:spacing w:line="360" w:lineRule="auto"/>
        <w:ind w:left="284" w:hanging="284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>W przypadku, gdy w budżecie gminy, w rozdziale 85228 znajduje się wystarczająca ilości środków n</w:t>
      </w: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>a rozpoczęcie świadczenia usług specjalistycznych w nowym środowisku, ośrodek przeprowadza postępowanie i wydaje decyzję w sprawie bez informowania o tym Wydziału Rodziny i Polityki Społecznej.</w:t>
      </w:r>
    </w:p>
    <w:p w:rsidR="00453F5A" w:rsidRPr="002062F9" w:rsidRDefault="001A7896" w:rsidP="002062F9">
      <w:pPr>
        <w:pStyle w:val="Akapitzlist"/>
        <w:numPr>
          <w:ilvl w:val="0"/>
          <w:numId w:val="25"/>
        </w:numPr>
        <w:suppressAutoHyphens w:val="0"/>
        <w:spacing w:after="160" w:line="360" w:lineRule="auto"/>
        <w:ind w:left="426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2062F9">
        <w:rPr>
          <w:rFonts w:ascii="Calibri" w:eastAsia="Calibri" w:hAnsi="Calibri" w:cs="Calibri"/>
          <w:kern w:val="0"/>
          <w:sz w:val="24"/>
          <w:szCs w:val="24"/>
          <w:lang w:eastAsia="en-US"/>
        </w:rPr>
        <w:br w:type="page"/>
      </w:r>
      <w:r w:rsidRPr="002062F9">
        <w:rPr>
          <w:rFonts w:ascii="Calibri" w:eastAsia="Calibri" w:hAnsi="Calibri" w:cs="Calibri"/>
          <w:kern w:val="0"/>
          <w:sz w:val="24"/>
          <w:szCs w:val="24"/>
          <w:lang w:eastAsia="en-US"/>
        </w:rPr>
        <w:lastRenderedPageBreak/>
        <w:t xml:space="preserve">W przypadku niewystarczających środków w rozdziale 85228 na rozpoczęcie świadczenia usług specjalistycznych w nowym środowisku, ośrodek wypełnia stosowny wniosek: </w:t>
      </w:r>
    </w:p>
    <w:p w:rsidR="00453F5A" w:rsidRPr="00453F5A" w:rsidRDefault="001A7896" w:rsidP="00453F5A">
      <w:pPr>
        <w:numPr>
          <w:ilvl w:val="0"/>
          <w:numId w:val="14"/>
        </w:numPr>
        <w:suppressAutoHyphens w:val="0"/>
        <w:spacing w:line="360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b/>
          <w:bCs/>
          <w:kern w:val="0"/>
          <w:sz w:val="24"/>
          <w:szCs w:val="24"/>
          <w:lang w:eastAsia="en-US"/>
        </w:rPr>
        <w:t>załącznik nr 1 </w:t>
      </w: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>(do pobrania na dole strony) – w przypadku objęcia usługami dzieci;</w:t>
      </w:r>
    </w:p>
    <w:p w:rsidR="002062F9" w:rsidRDefault="001A7896" w:rsidP="002062F9">
      <w:pPr>
        <w:numPr>
          <w:ilvl w:val="0"/>
          <w:numId w:val="14"/>
        </w:numPr>
        <w:suppressAutoHyphens w:val="0"/>
        <w:spacing w:after="240" w:line="360" w:lineRule="auto"/>
        <w:ind w:left="709" w:hanging="142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b/>
          <w:bCs/>
          <w:kern w:val="0"/>
          <w:sz w:val="24"/>
          <w:szCs w:val="24"/>
          <w:lang w:eastAsia="en-US"/>
        </w:rPr>
        <w:t>załącznik</w:t>
      </w:r>
      <w:r w:rsidRPr="00453F5A">
        <w:rPr>
          <w:rFonts w:ascii="Calibri" w:eastAsia="Calibri" w:hAnsi="Calibri" w:cs="Calibri"/>
          <w:b/>
          <w:bCs/>
          <w:kern w:val="0"/>
          <w:sz w:val="24"/>
          <w:szCs w:val="24"/>
          <w:lang w:eastAsia="en-US"/>
        </w:rPr>
        <w:t xml:space="preserve"> nr 2 </w:t>
      </w: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 xml:space="preserve">(do pobrania na dole strony) </w:t>
      </w:r>
      <w:r w:rsidRPr="002062F9">
        <w:rPr>
          <w:rFonts w:ascii="Calibri" w:eastAsia="Calibri" w:hAnsi="Calibri" w:cs="Calibri"/>
          <w:bCs/>
          <w:kern w:val="0"/>
          <w:sz w:val="24"/>
          <w:szCs w:val="24"/>
          <w:lang w:eastAsia="en-US"/>
        </w:rPr>
        <w:t>–</w:t>
      </w:r>
      <w:r w:rsidRPr="00453F5A">
        <w:rPr>
          <w:rFonts w:ascii="Calibri" w:eastAsia="Calibri" w:hAnsi="Calibri" w:cs="Calibri"/>
          <w:b/>
          <w:bCs/>
          <w:kern w:val="0"/>
          <w:sz w:val="24"/>
          <w:szCs w:val="24"/>
          <w:lang w:eastAsia="en-US"/>
        </w:rPr>
        <w:t xml:space="preserve"> </w:t>
      </w: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>w przypadku objęcia usługami</w:t>
      </w:r>
      <w:r>
        <w:rPr>
          <w:rFonts w:ascii="Calibri" w:eastAsia="Calibri" w:hAnsi="Calibri" w:cs="Calibri"/>
          <w:kern w:val="0"/>
          <w:sz w:val="24"/>
          <w:szCs w:val="24"/>
          <w:lang w:eastAsia="en-US"/>
        </w:rPr>
        <w:br/>
      </w: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 xml:space="preserve"> osób dorosłych,</w:t>
      </w:r>
    </w:p>
    <w:p w:rsidR="00453F5A" w:rsidRDefault="001A7896" w:rsidP="002062F9">
      <w:pPr>
        <w:suppressAutoHyphens w:val="0"/>
        <w:spacing w:before="240" w:after="240" w:line="360" w:lineRule="auto"/>
        <w:ind w:left="142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 xml:space="preserve"> i przesyła go do Wydziału, jako wniosek o zwiększenie budżetu na realizację zadania.</w:t>
      </w:r>
    </w:p>
    <w:p w:rsidR="002062F9" w:rsidRPr="00453F5A" w:rsidRDefault="001A7896" w:rsidP="002062F9">
      <w:pPr>
        <w:suppressAutoHyphens w:val="0"/>
        <w:spacing w:before="240" w:after="240" w:line="360" w:lineRule="auto"/>
        <w:ind w:left="142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</w:p>
    <w:p w:rsidR="00453F5A" w:rsidRPr="00453F5A" w:rsidRDefault="001A7896" w:rsidP="002062F9">
      <w:pPr>
        <w:suppressAutoHyphens w:val="0"/>
        <w:spacing w:before="240" w:line="360" w:lineRule="auto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b/>
          <w:bCs/>
          <w:kern w:val="0"/>
          <w:sz w:val="24"/>
          <w:szCs w:val="24"/>
          <w:lang w:eastAsia="en-US"/>
        </w:rPr>
        <w:t>SZACOWANIE ŚRODKÓW NA REALIZACJĘ SUO W TRAKCIE ROKU BUDŻETOWEGO</w:t>
      </w:r>
    </w:p>
    <w:p w:rsidR="00453F5A" w:rsidRPr="00453F5A" w:rsidRDefault="001A7896" w:rsidP="002062F9">
      <w:pPr>
        <w:suppressAutoHyphens w:val="0"/>
        <w:spacing w:before="240"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 xml:space="preserve">Gminy zobowiązane są </w:t>
      </w: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>do sporządzania sprawozdań:</w:t>
      </w:r>
    </w:p>
    <w:p w:rsidR="00453F5A" w:rsidRPr="00453F5A" w:rsidRDefault="001A7896" w:rsidP="00453F5A">
      <w:pPr>
        <w:numPr>
          <w:ilvl w:val="0"/>
          <w:numId w:val="15"/>
        </w:numPr>
        <w:suppressAutoHyphens w:val="0"/>
        <w:spacing w:line="360" w:lineRule="auto"/>
        <w:ind w:left="426" w:hanging="426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b/>
          <w:bCs/>
          <w:kern w:val="0"/>
          <w:sz w:val="24"/>
          <w:szCs w:val="24"/>
          <w:lang w:eastAsia="en-US"/>
        </w:rPr>
        <w:t>SUO - zapotrzebowanie na środki</w:t>
      </w: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 xml:space="preserve"> - zbierane czterokrotnie w ciągu każdego roku: </w:t>
      </w:r>
    </w:p>
    <w:p w:rsidR="00453F5A" w:rsidRPr="00453F5A" w:rsidRDefault="001A7896" w:rsidP="00453F5A">
      <w:pPr>
        <w:numPr>
          <w:ilvl w:val="0"/>
          <w:numId w:val="16"/>
        </w:numPr>
        <w:suppressAutoHyphens w:val="0"/>
        <w:spacing w:line="360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>na I kwartał - w styczniu,</w:t>
      </w:r>
    </w:p>
    <w:p w:rsidR="00453F5A" w:rsidRPr="00453F5A" w:rsidRDefault="001A7896" w:rsidP="00453F5A">
      <w:pPr>
        <w:numPr>
          <w:ilvl w:val="0"/>
          <w:numId w:val="16"/>
        </w:numPr>
        <w:suppressAutoHyphens w:val="0"/>
        <w:spacing w:line="360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>na II kwartał - w marcu,</w:t>
      </w:r>
    </w:p>
    <w:p w:rsidR="00453F5A" w:rsidRPr="00453F5A" w:rsidRDefault="001A7896" w:rsidP="00453F5A">
      <w:pPr>
        <w:numPr>
          <w:ilvl w:val="0"/>
          <w:numId w:val="16"/>
        </w:numPr>
        <w:suppressAutoHyphens w:val="0"/>
        <w:spacing w:line="360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>na III kwartał -  w czerwcu,</w:t>
      </w:r>
    </w:p>
    <w:p w:rsidR="00453F5A" w:rsidRPr="00453F5A" w:rsidRDefault="001A7896" w:rsidP="00453F5A">
      <w:pPr>
        <w:numPr>
          <w:ilvl w:val="0"/>
          <w:numId w:val="16"/>
        </w:numPr>
        <w:suppressAutoHyphens w:val="0"/>
        <w:spacing w:line="360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>na IV kwartał - w sierpniu,</w:t>
      </w:r>
    </w:p>
    <w:p w:rsidR="00453F5A" w:rsidRPr="00453F5A" w:rsidRDefault="001A7896" w:rsidP="00453F5A">
      <w:pPr>
        <w:suppressAutoHyphens w:val="0"/>
        <w:spacing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 xml:space="preserve">które są podstawą analizy stopnia </w:t>
      </w: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>realizacji zadania oraz ustalania optymalnej wysokości dotacji dla poszczególnych gmin.</w:t>
      </w:r>
    </w:p>
    <w:p w:rsidR="00453F5A" w:rsidRPr="00453F5A" w:rsidRDefault="001A7896" w:rsidP="00453F5A">
      <w:pPr>
        <w:numPr>
          <w:ilvl w:val="0"/>
          <w:numId w:val="15"/>
        </w:numPr>
        <w:suppressAutoHyphens w:val="0"/>
        <w:spacing w:line="360" w:lineRule="auto"/>
        <w:ind w:left="426" w:hanging="426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b/>
          <w:bCs/>
          <w:kern w:val="0"/>
          <w:sz w:val="24"/>
          <w:szCs w:val="24"/>
          <w:lang w:eastAsia="en-US"/>
        </w:rPr>
        <w:t>SUO - wykonanie</w:t>
      </w: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 xml:space="preserve"> - zbierane dwukrotnie w ciągu roku: </w:t>
      </w:r>
    </w:p>
    <w:p w:rsidR="00453F5A" w:rsidRPr="00453F5A" w:rsidRDefault="001A7896" w:rsidP="00453F5A">
      <w:pPr>
        <w:numPr>
          <w:ilvl w:val="1"/>
          <w:numId w:val="17"/>
        </w:numPr>
        <w:suppressAutoHyphens w:val="0"/>
        <w:spacing w:line="360" w:lineRule="auto"/>
        <w:ind w:left="709" w:hanging="283"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>według stanu na 30 września,</w:t>
      </w:r>
    </w:p>
    <w:p w:rsidR="00453F5A" w:rsidRPr="00453F5A" w:rsidRDefault="001A7896" w:rsidP="00453F5A">
      <w:pPr>
        <w:numPr>
          <w:ilvl w:val="1"/>
          <w:numId w:val="17"/>
        </w:numPr>
        <w:suppressAutoHyphens w:val="0"/>
        <w:spacing w:line="360" w:lineRule="auto"/>
        <w:ind w:left="709" w:hanging="283"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>według stanu na 30 października,</w:t>
      </w:r>
    </w:p>
    <w:p w:rsidR="00453F5A" w:rsidRPr="00453F5A" w:rsidRDefault="001A7896" w:rsidP="00453F5A">
      <w:pPr>
        <w:suppressAutoHyphens w:val="0"/>
        <w:spacing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>pozwalających na dokonywanie korekt budżetów w poszcz</w:t>
      </w: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>ególnych jednostkach, polegających na przesunięciach środków niewykorzystanych do jednostek, które wykazują</w:t>
      </w: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br/>
        <w:t>w tym względzie niedobory. </w:t>
      </w:r>
    </w:p>
    <w:p w:rsidR="00453F5A" w:rsidRPr="00453F5A" w:rsidRDefault="001A7896" w:rsidP="002062F9">
      <w:pPr>
        <w:suppressAutoHyphens w:val="0"/>
        <w:spacing w:before="240"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>Powyższe sprawozdania zamieszczane są w aplikacji CAS, w sprawozdaniach jednorazowych w obszarze polityki społecznej. We</w:t>
      </w: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>rsje papierową sprawozdań, podpisaną przez właściwy terytorialnie organ administracji publicznej lub osobę działającą z jego upoważnienia należy przesłać do Wydziału Rodziny i Polityki Społecznej.</w:t>
      </w:r>
    </w:p>
    <w:p w:rsidR="00453F5A" w:rsidRPr="00453F5A" w:rsidRDefault="001A7896" w:rsidP="00453F5A">
      <w:pPr>
        <w:suppressAutoHyphens w:val="0"/>
        <w:spacing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>Dokładne terminy będą każdorazowo przekazywane do jednostek</w:t>
      </w: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 xml:space="preserve"> drogą elektroniczną.</w:t>
      </w:r>
    </w:p>
    <w:p w:rsidR="00453F5A" w:rsidRPr="00453F5A" w:rsidRDefault="001A7896" w:rsidP="00453F5A">
      <w:pPr>
        <w:suppressAutoHyphens w:val="0"/>
        <w:spacing w:after="240"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>Powyższe sprawozdania mają charakter obligatoryjny.</w:t>
      </w:r>
    </w:p>
    <w:p w:rsidR="002062F9" w:rsidRDefault="001A7896" w:rsidP="00453F5A">
      <w:pPr>
        <w:suppressAutoHyphens w:val="0"/>
        <w:spacing w:line="360" w:lineRule="auto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:lang w:eastAsia="en-US"/>
        </w:rPr>
      </w:pPr>
    </w:p>
    <w:p w:rsidR="002062F9" w:rsidRDefault="001A7896" w:rsidP="00453F5A">
      <w:pPr>
        <w:suppressAutoHyphens w:val="0"/>
        <w:spacing w:line="360" w:lineRule="auto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:lang w:eastAsia="en-US"/>
        </w:rPr>
      </w:pPr>
    </w:p>
    <w:p w:rsidR="00453F5A" w:rsidRPr="00453F5A" w:rsidRDefault="001A7896" w:rsidP="00453F5A">
      <w:pPr>
        <w:suppressAutoHyphens w:val="0"/>
        <w:spacing w:line="360" w:lineRule="auto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b/>
          <w:bCs/>
          <w:kern w:val="0"/>
          <w:sz w:val="24"/>
          <w:szCs w:val="24"/>
          <w:lang w:eastAsia="en-US"/>
        </w:rPr>
        <w:lastRenderedPageBreak/>
        <w:t>SPRAWOZDANIA Z REALIZACJI SUO:</w:t>
      </w:r>
    </w:p>
    <w:p w:rsidR="00453F5A" w:rsidRPr="00453F5A" w:rsidRDefault="001A7896" w:rsidP="00453F5A">
      <w:pPr>
        <w:suppressAutoHyphens w:val="0"/>
        <w:spacing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>Jednostki realizujące specjalistyczne usługi opiekuńcze dla osób z zaburzeniami psychicznymi są zobowiązane do sporządzania:</w:t>
      </w:r>
    </w:p>
    <w:p w:rsidR="00453F5A" w:rsidRPr="00453F5A" w:rsidRDefault="001A7896" w:rsidP="00453F5A">
      <w:pPr>
        <w:suppressAutoHyphens w:val="0"/>
        <w:spacing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 xml:space="preserve">- sprawozdania na dzień </w:t>
      </w: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>30 czerwca (półroczne),</w:t>
      </w:r>
    </w:p>
    <w:p w:rsidR="00453F5A" w:rsidRPr="00453F5A" w:rsidRDefault="001A7896" w:rsidP="00453F5A">
      <w:pPr>
        <w:suppressAutoHyphens w:val="0"/>
        <w:spacing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>- sprawozdania na dzień 31 grudnia (roczne).</w:t>
      </w:r>
    </w:p>
    <w:p w:rsidR="00453F5A" w:rsidRPr="00453F5A" w:rsidRDefault="001A7896" w:rsidP="00453F5A">
      <w:pPr>
        <w:suppressAutoHyphens w:val="0"/>
        <w:spacing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>Sprawozdania zamieszczane są w aplikacji CAS, w sprawozdaniach jednorazowych w obszarze polityki społecznej i wymagane jedynie w wersji elektronicznej.</w:t>
      </w:r>
    </w:p>
    <w:p w:rsidR="00453F5A" w:rsidRPr="00453F5A" w:rsidRDefault="001A7896" w:rsidP="00453F5A">
      <w:pPr>
        <w:suppressAutoHyphens w:val="0"/>
        <w:spacing w:after="240"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>O dokładnych terminach ich wykonani</w:t>
      </w: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>a, jednostki są każdorazowo informowane drogą elektroniczną.</w:t>
      </w:r>
    </w:p>
    <w:p w:rsidR="00453F5A" w:rsidRPr="00453F5A" w:rsidRDefault="001A7896" w:rsidP="00453F5A">
      <w:pPr>
        <w:suppressAutoHyphens w:val="0"/>
        <w:spacing w:line="360" w:lineRule="auto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b/>
          <w:bCs/>
          <w:kern w:val="0"/>
          <w:sz w:val="24"/>
          <w:szCs w:val="24"/>
          <w:lang w:eastAsia="en-US"/>
        </w:rPr>
        <w:t>KONTROLA REALIZACJI ZADANIA</w:t>
      </w:r>
    </w:p>
    <w:p w:rsidR="00453F5A" w:rsidRPr="00453F5A" w:rsidRDefault="001A7896" w:rsidP="00453F5A">
      <w:pPr>
        <w:suppressAutoHyphens w:val="0"/>
        <w:spacing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>W takcie kontroli kompleksowych, przeprowadzanych przez i</w:t>
      </w:r>
      <w:r>
        <w:rPr>
          <w:rFonts w:ascii="Calibri" w:eastAsia="Calibri" w:hAnsi="Calibri" w:cs="Calibri"/>
          <w:kern w:val="0"/>
          <w:sz w:val="24"/>
          <w:szCs w:val="24"/>
          <w:lang w:eastAsia="en-US"/>
        </w:rPr>
        <w:t xml:space="preserve">nspektorów Wydziału Rodziny </w:t>
      </w:r>
      <w:r>
        <w:rPr>
          <w:rFonts w:ascii="Calibri" w:eastAsia="Calibri" w:hAnsi="Calibri" w:cs="Calibri"/>
          <w:kern w:val="0"/>
          <w:sz w:val="24"/>
          <w:szCs w:val="24"/>
          <w:lang w:eastAsia="en-US"/>
        </w:rPr>
        <w:br/>
        <w:t xml:space="preserve">i Polityki Społecznej </w:t>
      </w: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>analizowana będzie m. in. zasadność przyznawania oraz wymia</w:t>
      </w: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>r usług,</w:t>
      </w: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br/>
        <w:t>a także wykształcenie i doświadczenie zawodowe w pracy z osobami z zaburzeniami psychicznymi zatrudnionych przez jednostki osób w charakterze bezpośrednich wykonawców usług.</w:t>
      </w:r>
    </w:p>
    <w:p w:rsidR="00453F5A" w:rsidRPr="00453F5A" w:rsidRDefault="001A7896" w:rsidP="00453F5A">
      <w:pPr>
        <w:suppressAutoHyphens w:val="0"/>
        <w:spacing w:after="240"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>Nieprawidłowości w powyższym zakresie mogą być podstawą do konieczności z</w:t>
      </w:r>
      <w:r w:rsidRPr="00453F5A">
        <w:rPr>
          <w:rFonts w:ascii="Calibri" w:eastAsia="Calibri" w:hAnsi="Calibri" w:cs="Calibri"/>
          <w:kern w:val="0"/>
          <w:sz w:val="24"/>
          <w:szCs w:val="24"/>
          <w:lang w:eastAsia="en-US"/>
        </w:rPr>
        <w:t>wrotu środków z dotacji wojewody.</w:t>
      </w:r>
    </w:p>
    <w:p w:rsidR="00453F5A" w:rsidRPr="00453F5A" w:rsidRDefault="001A7896" w:rsidP="00453F5A">
      <w:pPr>
        <w:suppressAutoHyphens w:val="0"/>
        <w:spacing w:after="240"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</w:p>
    <w:p w:rsidR="00453F5A" w:rsidRPr="00453F5A" w:rsidRDefault="001A7896" w:rsidP="00453F5A">
      <w:pPr>
        <w:suppressAutoHyphens w:val="0"/>
        <w:spacing w:line="360" w:lineRule="auto"/>
        <w:jc w:val="both"/>
        <w:rPr>
          <w:rFonts w:ascii="Calibri" w:eastAsia="Calibri" w:hAnsi="Calibri" w:cs="Calibri"/>
          <w:bCs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bCs/>
          <w:kern w:val="0"/>
          <w:sz w:val="24"/>
          <w:szCs w:val="24"/>
          <w:lang w:eastAsia="en-US"/>
        </w:rPr>
        <w:t>Załączniki:</w:t>
      </w:r>
    </w:p>
    <w:p w:rsidR="00453F5A" w:rsidRPr="00453F5A" w:rsidRDefault="001A7896" w:rsidP="00453F5A">
      <w:pPr>
        <w:suppressAutoHyphens w:val="0"/>
        <w:spacing w:line="360" w:lineRule="auto"/>
        <w:jc w:val="both"/>
        <w:rPr>
          <w:rFonts w:ascii="Calibri" w:eastAsia="Calibri" w:hAnsi="Calibri" w:cs="Calibri"/>
          <w:bCs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bCs/>
          <w:kern w:val="0"/>
          <w:sz w:val="24"/>
          <w:szCs w:val="24"/>
          <w:lang w:eastAsia="en-US"/>
        </w:rPr>
        <w:t>SUO Załącznik nr 1</w:t>
      </w:r>
    </w:p>
    <w:p w:rsidR="00453F5A" w:rsidRPr="00453F5A" w:rsidRDefault="001A7896" w:rsidP="00453F5A">
      <w:pPr>
        <w:suppressAutoHyphens w:val="0"/>
        <w:spacing w:line="360" w:lineRule="auto"/>
        <w:jc w:val="both"/>
        <w:rPr>
          <w:rFonts w:ascii="Calibri" w:eastAsia="Calibri" w:hAnsi="Calibri" w:cs="Calibri"/>
          <w:bCs/>
          <w:kern w:val="0"/>
          <w:sz w:val="24"/>
          <w:szCs w:val="24"/>
          <w:lang w:eastAsia="en-US"/>
        </w:rPr>
      </w:pPr>
      <w:r w:rsidRPr="00453F5A">
        <w:rPr>
          <w:rFonts w:ascii="Calibri" w:eastAsia="Calibri" w:hAnsi="Calibri" w:cs="Calibri"/>
          <w:bCs/>
          <w:kern w:val="0"/>
          <w:sz w:val="24"/>
          <w:szCs w:val="24"/>
          <w:lang w:eastAsia="en-US"/>
        </w:rPr>
        <w:t>SUO Załącznik nr 2</w:t>
      </w:r>
    </w:p>
    <w:p w:rsidR="00170139" w:rsidRDefault="001A7896" w:rsidP="00170139">
      <w:pPr>
        <w:pStyle w:val="Tekstpodstawowywcity31"/>
        <w:snapToGrid w:val="0"/>
        <w:ind w:left="0"/>
        <w:rPr>
          <w:rFonts w:ascii="Times New Roman" w:hAnsi="Times New Roman" w:cs="Times New Roman"/>
          <w:szCs w:val="24"/>
        </w:rPr>
      </w:pPr>
    </w:p>
    <w:p w:rsidR="00170139" w:rsidRDefault="001A7896"/>
    <w:p w:rsidR="00170139" w:rsidRDefault="001A7896"/>
    <w:p w:rsidR="00170139" w:rsidRPr="00D564EF" w:rsidRDefault="001A7896" w:rsidP="00170139">
      <w:pPr>
        <w:spacing w:line="480" w:lineRule="auto"/>
        <w:ind w:left="709"/>
        <w:rPr>
          <w:i/>
        </w:rPr>
      </w:pPr>
    </w:p>
    <w:p w:rsidR="006F3B71" w:rsidRDefault="001A7896" w:rsidP="006F3B71">
      <w:pPr>
        <w:tabs>
          <w:tab w:val="center" w:pos="6345"/>
        </w:tabs>
        <w:snapToGrid w:val="0"/>
        <w:ind w:left="4678"/>
        <w:jc w:val="center"/>
      </w:pPr>
      <w:r>
        <w:rPr>
          <w:b/>
          <w:bCs/>
          <w:color w:val="000000"/>
          <w:sz w:val="24"/>
          <w:szCs w:val="24"/>
          <w:lang w:eastAsia="pl-PL"/>
        </w:rPr>
        <w:t>Z up. WOJEWODY MAZOWIECKIEGO</w:t>
      </w:r>
      <w:r>
        <w:rPr>
          <w:b/>
          <w:bCs/>
          <w:color w:val="000000"/>
          <w:sz w:val="24"/>
          <w:szCs w:val="24"/>
          <w:lang w:eastAsia="pl-PL"/>
        </w:rPr>
        <w:br/>
      </w:r>
      <w:r>
        <w:rPr>
          <w:b/>
          <w:bCs/>
          <w:color w:val="000000"/>
          <w:sz w:val="24"/>
          <w:szCs w:val="24"/>
          <w:lang w:eastAsia="pl-PL"/>
        </w:rPr>
        <w:br/>
      </w:r>
      <w:bookmarkStart w:id="6" w:name="ezdPracownikNazwa"/>
      <w:r>
        <w:rPr>
          <w:b/>
          <w:bCs/>
          <w:i/>
          <w:iCs/>
          <w:color w:val="000000"/>
          <w:sz w:val="24"/>
          <w:szCs w:val="24"/>
          <w:lang w:eastAsia="pl-PL"/>
        </w:rPr>
        <w:t>Kinga Jura</w:t>
      </w:r>
      <w:bookmarkEnd w:id="6"/>
      <w:r>
        <w:rPr>
          <w:b/>
          <w:bCs/>
          <w:i/>
          <w:iCs/>
          <w:color w:val="000000"/>
          <w:sz w:val="24"/>
          <w:szCs w:val="24"/>
          <w:lang w:eastAsia="pl-PL"/>
        </w:rPr>
        <w:br/>
      </w:r>
      <w:bookmarkStart w:id="7" w:name="ezdPracownikStanowisko"/>
      <w:r>
        <w:rPr>
          <w:b/>
          <w:bCs/>
          <w:iCs/>
          <w:color w:val="000000"/>
          <w:sz w:val="24"/>
          <w:szCs w:val="24"/>
          <w:lang w:eastAsia="pl-PL"/>
        </w:rPr>
        <w:t>Zastępca Dyrektora Wydziału Rodziny i Polityki Społecznej</w:t>
      </w:r>
      <w:bookmarkEnd w:id="7"/>
    </w:p>
    <w:p w:rsidR="00F75D88" w:rsidRDefault="001A7896" w:rsidP="00F75D88">
      <w:pPr>
        <w:pStyle w:val="Nagwek"/>
        <w:ind w:left="559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5D88" w:rsidRPr="00A83A71" w:rsidRDefault="001A7896" w:rsidP="00F75D88">
      <w:pPr>
        <w:pStyle w:val="Nagwek"/>
        <w:ind w:left="5595"/>
      </w:pPr>
      <w:r w:rsidRPr="00A83A71">
        <w:rPr>
          <w:rFonts w:ascii="Times New Roman" w:hAnsi="Times New Roman" w:cs="Times New Roman"/>
          <w:bCs/>
          <w:color w:val="000000"/>
          <w:sz w:val="24"/>
          <w:szCs w:val="24"/>
        </w:rPr>
        <w:t>/podpisano kwalifikowanym podpisem elektronicznym/</w:t>
      </w:r>
    </w:p>
    <w:sectPr w:rsidR="00F75D88" w:rsidRPr="00A83A71" w:rsidSect="0064163E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896" w:rsidRDefault="001A7896">
      <w:r>
        <w:separator/>
      </w:r>
    </w:p>
  </w:endnote>
  <w:endnote w:type="continuationSeparator" w:id="0">
    <w:p w:rsidR="001A7896" w:rsidRDefault="001A7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8584795"/>
      <w:docPartObj>
        <w:docPartGallery w:val="Page Numbers (Bottom of Page)"/>
        <w:docPartUnique/>
      </w:docPartObj>
    </w:sdtPr>
    <w:sdtEndPr/>
    <w:sdtContent>
      <w:p w:rsidR="007857A4" w:rsidRDefault="001A789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7857A4" w:rsidRDefault="001A78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896" w:rsidRDefault="001A7896">
      <w:r>
        <w:separator/>
      </w:r>
    </w:p>
  </w:footnote>
  <w:footnote w:type="continuationSeparator" w:id="0">
    <w:p w:rsidR="001A7896" w:rsidRDefault="001A7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63E" w:rsidRDefault="001A7896" w:rsidP="00523C49">
    <w:pPr>
      <w:ind w:right="5817"/>
      <w:jc w:val="center"/>
    </w:pPr>
    <w:r>
      <w:rPr>
        <w:noProof/>
        <w:lang w:eastAsia="pl-PL"/>
      </w:rPr>
      <w:drawing>
        <wp:inline distT="0" distB="0" distL="0" distR="0">
          <wp:extent cx="700405" cy="8547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9368" t="4726" r="20043" b="9739"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854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rPr>
        <w:b/>
        <w:sz w:val="24"/>
        <w:szCs w:val="24"/>
      </w:rPr>
      <w:t>WOJEWODA MAZOWIECKI</w:t>
    </w:r>
  </w:p>
  <w:p w:rsidR="0064163E" w:rsidRDefault="001A78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41DC8"/>
    <w:multiLevelType w:val="multilevel"/>
    <w:tmpl w:val="6C488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700A86"/>
    <w:multiLevelType w:val="hybridMultilevel"/>
    <w:tmpl w:val="E71259B6"/>
    <w:lvl w:ilvl="0" w:tplc="315AC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B01E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3C8D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F418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9233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3AF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1ADA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6C65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5EF4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52342"/>
    <w:multiLevelType w:val="hybridMultilevel"/>
    <w:tmpl w:val="81588616"/>
    <w:lvl w:ilvl="0" w:tplc="6ABC2B00">
      <w:start w:val="1"/>
      <w:numFmt w:val="decimal"/>
      <w:lvlText w:val="%1."/>
      <w:lvlJc w:val="left"/>
      <w:pPr>
        <w:ind w:left="720" w:hanging="360"/>
      </w:pPr>
    </w:lvl>
    <w:lvl w:ilvl="1" w:tplc="2BF822CC" w:tentative="1">
      <w:start w:val="1"/>
      <w:numFmt w:val="lowerLetter"/>
      <w:lvlText w:val="%2."/>
      <w:lvlJc w:val="left"/>
      <w:pPr>
        <w:ind w:left="1440" w:hanging="360"/>
      </w:pPr>
    </w:lvl>
    <w:lvl w:ilvl="2" w:tplc="331868CC" w:tentative="1">
      <w:start w:val="1"/>
      <w:numFmt w:val="lowerRoman"/>
      <w:lvlText w:val="%3."/>
      <w:lvlJc w:val="right"/>
      <w:pPr>
        <w:ind w:left="2160" w:hanging="180"/>
      </w:pPr>
    </w:lvl>
    <w:lvl w:ilvl="3" w:tplc="CE5ACDA0" w:tentative="1">
      <w:start w:val="1"/>
      <w:numFmt w:val="decimal"/>
      <w:lvlText w:val="%4."/>
      <w:lvlJc w:val="left"/>
      <w:pPr>
        <w:ind w:left="2880" w:hanging="360"/>
      </w:pPr>
    </w:lvl>
    <w:lvl w:ilvl="4" w:tplc="2F4E1C30" w:tentative="1">
      <w:start w:val="1"/>
      <w:numFmt w:val="lowerLetter"/>
      <w:lvlText w:val="%5."/>
      <w:lvlJc w:val="left"/>
      <w:pPr>
        <w:ind w:left="3600" w:hanging="360"/>
      </w:pPr>
    </w:lvl>
    <w:lvl w:ilvl="5" w:tplc="AA82E5EE" w:tentative="1">
      <w:start w:val="1"/>
      <w:numFmt w:val="lowerRoman"/>
      <w:lvlText w:val="%6."/>
      <w:lvlJc w:val="right"/>
      <w:pPr>
        <w:ind w:left="4320" w:hanging="180"/>
      </w:pPr>
    </w:lvl>
    <w:lvl w:ilvl="6" w:tplc="79C871DC" w:tentative="1">
      <w:start w:val="1"/>
      <w:numFmt w:val="decimal"/>
      <w:lvlText w:val="%7."/>
      <w:lvlJc w:val="left"/>
      <w:pPr>
        <w:ind w:left="5040" w:hanging="360"/>
      </w:pPr>
    </w:lvl>
    <w:lvl w:ilvl="7" w:tplc="676AC3F8" w:tentative="1">
      <w:start w:val="1"/>
      <w:numFmt w:val="lowerLetter"/>
      <w:lvlText w:val="%8."/>
      <w:lvlJc w:val="left"/>
      <w:pPr>
        <w:ind w:left="5760" w:hanging="360"/>
      </w:pPr>
    </w:lvl>
    <w:lvl w:ilvl="8" w:tplc="B86CC0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E0D51"/>
    <w:multiLevelType w:val="hybridMultilevel"/>
    <w:tmpl w:val="37E24D52"/>
    <w:lvl w:ilvl="0" w:tplc="68A05066">
      <w:start w:val="1"/>
      <w:numFmt w:val="decimal"/>
      <w:lvlText w:val="%1."/>
      <w:lvlJc w:val="left"/>
      <w:pPr>
        <w:ind w:left="720" w:hanging="360"/>
      </w:pPr>
    </w:lvl>
    <w:lvl w:ilvl="1" w:tplc="E1DC44B8" w:tentative="1">
      <w:start w:val="1"/>
      <w:numFmt w:val="lowerLetter"/>
      <w:lvlText w:val="%2."/>
      <w:lvlJc w:val="left"/>
      <w:pPr>
        <w:ind w:left="1440" w:hanging="360"/>
      </w:pPr>
    </w:lvl>
    <w:lvl w:ilvl="2" w:tplc="BCE634E6" w:tentative="1">
      <w:start w:val="1"/>
      <w:numFmt w:val="lowerRoman"/>
      <w:lvlText w:val="%3."/>
      <w:lvlJc w:val="right"/>
      <w:pPr>
        <w:ind w:left="2160" w:hanging="180"/>
      </w:pPr>
    </w:lvl>
    <w:lvl w:ilvl="3" w:tplc="BA805DE6" w:tentative="1">
      <w:start w:val="1"/>
      <w:numFmt w:val="decimal"/>
      <w:lvlText w:val="%4."/>
      <w:lvlJc w:val="left"/>
      <w:pPr>
        <w:ind w:left="2880" w:hanging="360"/>
      </w:pPr>
    </w:lvl>
    <w:lvl w:ilvl="4" w:tplc="B2EC7910" w:tentative="1">
      <w:start w:val="1"/>
      <w:numFmt w:val="lowerLetter"/>
      <w:lvlText w:val="%5."/>
      <w:lvlJc w:val="left"/>
      <w:pPr>
        <w:ind w:left="3600" w:hanging="360"/>
      </w:pPr>
    </w:lvl>
    <w:lvl w:ilvl="5" w:tplc="C6D09CC0" w:tentative="1">
      <w:start w:val="1"/>
      <w:numFmt w:val="lowerRoman"/>
      <w:lvlText w:val="%6."/>
      <w:lvlJc w:val="right"/>
      <w:pPr>
        <w:ind w:left="4320" w:hanging="180"/>
      </w:pPr>
    </w:lvl>
    <w:lvl w:ilvl="6" w:tplc="E064E486" w:tentative="1">
      <w:start w:val="1"/>
      <w:numFmt w:val="decimal"/>
      <w:lvlText w:val="%7."/>
      <w:lvlJc w:val="left"/>
      <w:pPr>
        <w:ind w:left="5040" w:hanging="360"/>
      </w:pPr>
    </w:lvl>
    <w:lvl w:ilvl="7" w:tplc="6A92E7B4" w:tentative="1">
      <w:start w:val="1"/>
      <w:numFmt w:val="lowerLetter"/>
      <w:lvlText w:val="%8."/>
      <w:lvlJc w:val="left"/>
      <w:pPr>
        <w:ind w:left="5760" w:hanging="360"/>
      </w:pPr>
    </w:lvl>
    <w:lvl w:ilvl="8" w:tplc="648A78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450E6"/>
    <w:multiLevelType w:val="multilevel"/>
    <w:tmpl w:val="9D822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125ACE"/>
    <w:multiLevelType w:val="multilevel"/>
    <w:tmpl w:val="CB2CE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1230FF"/>
    <w:multiLevelType w:val="hybridMultilevel"/>
    <w:tmpl w:val="1562D56C"/>
    <w:lvl w:ilvl="0" w:tplc="065694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06E0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E464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CC9E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24C7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B0C4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0029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8A76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3077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5791C"/>
    <w:multiLevelType w:val="multilevel"/>
    <w:tmpl w:val="0A163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0B4BFD"/>
    <w:multiLevelType w:val="hybridMultilevel"/>
    <w:tmpl w:val="F81C0C9C"/>
    <w:lvl w:ilvl="0" w:tplc="0D0AA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962B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DA18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7618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3813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CC87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6C28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985F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1A63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6C59F2"/>
    <w:multiLevelType w:val="multilevel"/>
    <w:tmpl w:val="DA98B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393250"/>
    <w:multiLevelType w:val="hybridMultilevel"/>
    <w:tmpl w:val="EDF4479A"/>
    <w:lvl w:ilvl="0" w:tplc="4AB45D7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FB090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5062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A6D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685E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00E8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F013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B077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3C4E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D57EC"/>
    <w:multiLevelType w:val="hybridMultilevel"/>
    <w:tmpl w:val="8D149CF6"/>
    <w:lvl w:ilvl="0" w:tplc="7F207E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4E6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0253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700B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F4A3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880C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CB1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2853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4E1E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1773A"/>
    <w:multiLevelType w:val="multilevel"/>
    <w:tmpl w:val="787C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010F70"/>
    <w:multiLevelType w:val="hybridMultilevel"/>
    <w:tmpl w:val="F76801EA"/>
    <w:lvl w:ilvl="0" w:tplc="12B04BC8">
      <w:start w:val="1"/>
      <w:numFmt w:val="decimal"/>
      <w:lvlText w:val="%1)"/>
      <w:lvlJc w:val="left"/>
      <w:pPr>
        <w:ind w:left="768" w:hanging="360"/>
      </w:pPr>
    </w:lvl>
    <w:lvl w:ilvl="1" w:tplc="CD04BB68" w:tentative="1">
      <w:start w:val="1"/>
      <w:numFmt w:val="lowerLetter"/>
      <w:lvlText w:val="%2."/>
      <w:lvlJc w:val="left"/>
      <w:pPr>
        <w:ind w:left="1488" w:hanging="360"/>
      </w:pPr>
    </w:lvl>
    <w:lvl w:ilvl="2" w:tplc="052A88CC" w:tentative="1">
      <w:start w:val="1"/>
      <w:numFmt w:val="lowerRoman"/>
      <w:lvlText w:val="%3."/>
      <w:lvlJc w:val="right"/>
      <w:pPr>
        <w:ind w:left="2208" w:hanging="180"/>
      </w:pPr>
    </w:lvl>
    <w:lvl w:ilvl="3" w:tplc="99ACD518" w:tentative="1">
      <w:start w:val="1"/>
      <w:numFmt w:val="decimal"/>
      <w:lvlText w:val="%4."/>
      <w:lvlJc w:val="left"/>
      <w:pPr>
        <w:ind w:left="2928" w:hanging="360"/>
      </w:pPr>
    </w:lvl>
    <w:lvl w:ilvl="4" w:tplc="A0D6DA86" w:tentative="1">
      <w:start w:val="1"/>
      <w:numFmt w:val="lowerLetter"/>
      <w:lvlText w:val="%5."/>
      <w:lvlJc w:val="left"/>
      <w:pPr>
        <w:ind w:left="3648" w:hanging="360"/>
      </w:pPr>
    </w:lvl>
    <w:lvl w:ilvl="5" w:tplc="D5C0BAEA" w:tentative="1">
      <w:start w:val="1"/>
      <w:numFmt w:val="lowerRoman"/>
      <w:lvlText w:val="%6."/>
      <w:lvlJc w:val="right"/>
      <w:pPr>
        <w:ind w:left="4368" w:hanging="180"/>
      </w:pPr>
    </w:lvl>
    <w:lvl w:ilvl="6" w:tplc="24E26F28" w:tentative="1">
      <w:start w:val="1"/>
      <w:numFmt w:val="decimal"/>
      <w:lvlText w:val="%7."/>
      <w:lvlJc w:val="left"/>
      <w:pPr>
        <w:ind w:left="5088" w:hanging="360"/>
      </w:pPr>
    </w:lvl>
    <w:lvl w:ilvl="7" w:tplc="DB1A13B2" w:tentative="1">
      <w:start w:val="1"/>
      <w:numFmt w:val="lowerLetter"/>
      <w:lvlText w:val="%8."/>
      <w:lvlJc w:val="left"/>
      <w:pPr>
        <w:ind w:left="5808" w:hanging="360"/>
      </w:pPr>
    </w:lvl>
    <w:lvl w:ilvl="8" w:tplc="13AE627E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4" w15:restartNumberingAfterBreak="0">
    <w:nsid w:val="554B56C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9E8712A"/>
    <w:multiLevelType w:val="hybridMultilevel"/>
    <w:tmpl w:val="440E34F0"/>
    <w:lvl w:ilvl="0" w:tplc="734A4304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45B6B708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62CE03FA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0FACC04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9086102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5E7A5A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73680210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79FADE4E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74C29BA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644617F7"/>
    <w:multiLevelType w:val="hybridMultilevel"/>
    <w:tmpl w:val="1450B562"/>
    <w:lvl w:ilvl="0" w:tplc="FF60B3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78A1B3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686F2A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4D59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EB4455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FBCC8C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D5CB8D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CB0A6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4263E8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0925F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7AE3CD0"/>
    <w:multiLevelType w:val="hybridMultilevel"/>
    <w:tmpl w:val="671CF782"/>
    <w:lvl w:ilvl="0" w:tplc="D01C4A2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5A6B7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9A47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8ECC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A8A8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1ACC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76A9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4091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605C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B54D1A"/>
    <w:multiLevelType w:val="multilevel"/>
    <w:tmpl w:val="58761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1932ED"/>
    <w:multiLevelType w:val="hybridMultilevel"/>
    <w:tmpl w:val="DABC1DA8"/>
    <w:lvl w:ilvl="0" w:tplc="197646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5065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2C38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E2FD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7AB0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62E7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4E9E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6651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6865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A3905"/>
    <w:multiLevelType w:val="multilevel"/>
    <w:tmpl w:val="7B2EF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53201D"/>
    <w:multiLevelType w:val="hybridMultilevel"/>
    <w:tmpl w:val="9F74B240"/>
    <w:lvl w:ilvl="0" w:tplc="C242F88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99E2F606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 w:tplc="05804A3E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B2387D6C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FCCCB4C6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B4FEF27E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82AEB748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FE605924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0BD2DB9C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23" w15:restartNumberingAfterBreak="0">
    <w:nsid w:val="7D087EA9"/>
    <w:multiLevelType w:val="hybridMultilevel"/>
    <w:tmpl w:val="FB6856B8"/>
    <w:lvl w:ilvl="0" w:tplc="9452B7A2">
      <w:start w:val="1"/>
      <w:numFmt w:val="decimal"/>
      <w:lvlText w:val="%1."/>
      <w:lvlJc w:val="left"/>
      <w:pPr>
        <w:ind w:left="1080" w:hanging="360"/>
      </w:pPr>
    </w:lvl>
    <w:lvl w:ilvl="1" w:tplc="367A6FB6" w:tentative="1">
      <w:start w:val="1"/>
      <w:numFmt w:val="lowerLetter"/>
      <w:lvlText w:val="%2."/>
      <w:lvlJc w:val="left"/>
      <w:pPr>
        <w:ind w:left="1800" w:hanging="360"/>
      </w:pPr>
    </w:lvl>
    <w:lvl w:ilvl="2" w:tplc="06BCCC12" w:tentative="1">
      <w:start w:val="1"/>
      <w:numFmt w:val="lowerRoman"/>
      <w:lvlText w:val="%3."/>
      <w:lvlJc w:val="right"/>
      <w:pPr>
        <w:ind w:left="2520" w:hanging="180"/>
      </w:pPr>
    </w:lvl>
    <w:lvl w:ilvl="3" w:tplc="62700066" w:tentative="1">
      <w:start w:val="1"/>
      <w:numFmt w:val="decimal"/>
      <w:lvlText w:val="%4."/>
      <w:lvlJc w:val="left"/>
      <w:pPr>
        <w:ind w:left="3240" w:hanging="360"/>
      </w:pPr>
    </w:lvl>
    <w:lvl w:ilvl="4" w:tplc="ADBEE17C" w:tentative="1">
      <w:start w:val="1"/>
      <w:numFmt w:val="lowerLetter"/>
      <w:lvlText w:val="%5."/>
      <w:lvlJc w:val="left"/>
      <w:pPr>
        <w:ind w:left="3960" w:hanging="360"/>
      </w:pPr>
    </w:lvl>
    <w:lvl w:ilvl="5" w:tplc="176AC138" w:tentative="1">
      <w:start w:val="1"/>
      <w:numFmt w:val="lowerRoman"/>
      <w:lvlText w:val="%6."/>
      <w:lvlJc w:val="right"/>
      <w:pPr>
        <w:ind w:left="4680" w:hanging="180"/>
      </w:pPr>
    </w:lvl>
    <w:lvl w:ilvl="6" w:tplc="3920E936" w:tentative="1">
      <w:start w:val="1"/>
      <w:numFmt w:val="decimal"/>
      <w:lvlText w:val="%7."/>
      <w:lvlJc w:val="left"/>
      <w:pPr>
        <w:ind w:left="5400" w:hanging="360"/>
      </w:pPr>
    </w:lvl>
    <w:lvl w:ilvl="7" w:tplc="56E62378" w:tentative="1">
      <w:start w:val="1"/>
      <w:numFmt w:val="lowerLetter"/>
      <w:lvlText w:val="%8."/>
      <w:lvlJc w:val="left"/>
      <w:pPr>
        <w:ind w:left="6120" w:hanging="360"/>
      </w:pPr>
    </w:lvl>
    <w:lvl w:ilvl="8" w:tplc="FF46AA7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0A2742"/>
    <w:multiLevelType w:val="hybridMultilevel"/>
    <w:tmpl w:val="A872991E"/>
    <w:lvl w:ilvl="0" w:tplc="0618129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2C2B6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7EAF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4F9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C829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F094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5E6D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06AE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6EA3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7"/>
  </w:num>
  <w:num w:numId="4">
    <w:abstractNumId w:val="13"/>
  </w:num>
  <w:num w:numId="5">
    <w:abstractNumId w:val="3"/>
  </w:num>
  <w:num w:numId="6">
    <w:abstractNumId w:val="22"/>
  </w:num>
  <w:num w:numId="7">
    <w:abstractNumId w:val="17"/>
  </w:num>
  <w:num w:numId="8">
    <w:abstractNumId w:val="14"/>
  </w:num>
  <w:num w:numId="9">
    <w:abstractNumId w:val="9"/>
  </w:num>
  <w:num w:numId="10">
    <w:abstractNumId w:val="12"/>
  </w:num>
  <w:num w:numId="11">
    <w:abstractNumId w:val="4"/>
  </w:num>
  <w:num w:numId="12">
    <w:abstractNumId w:val="19"/>
  </w:num>
  <w:num w:numId="13">
    <w:abstractNumId w:val="11"/>
  </w:num>
  <w:num w:numId="14">
    <w:abstractNumId w:val="24"/>
  </w:num>
  <w:num w:numId="15">
    <w:abstractNumId w:val="6"/>
  </w:num>
  <w:num w:numId="16">
    <w:abstractNumId w:val="10"/>
  </w:num>
  <w:num w:numId="17">
    <w:abstractNumId w:val="0"/>
  </w:num>
  <w:num w:numId="18">
    <w:abstractNumId w:val="8"/>
  </w:num>
  <w:num w:numId="19">
    <w:abstractNumId w:val="20"/>
  </w:num>
  <w:num w:numId="20">
    <w:abstractNumId w:val="15"/>
  </w:num>
  <w:num w:numId="21">
    <w:abstractNumId w:val="18"/>
  </w:num>
  <w:num w:numId="22">
    <w:abstractNumId w:val="16"/>
  </w:num>
  <w:num w:numId="23">
    <w:abstractNumId w:val="23"/>
  </w:num>
  <w:num w:numId="24">
    <w:abstractNumId w:val="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2EC"/>
    <w:rsid w:val="001A62EC"/>
    <w:rsid w:val="001A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8B223E-2DFC-416C-AE2F-963B8C3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013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70139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170139"/>
  </w:style>
  <w:style w:type="paragraph" w:styleId="Stopka">
    <w:name w:val="footer"/>
    <w:basedOn w:val="Normalny"/>
    <w:link w:val="StopkaZnak"/>
    <w:uiPriority w:val="99"/>
    <w:unhideWhenUsed/>
    <w:rsid w:val="00170139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70139"/>
  </w:style>
  <w:style w:type="paragraph" w:customStyle="1" w:styleId="Tekstpodstawowywcity31">
    <w:name w:val="Tekst podstawowy wcięty 31"/>
    <w:basedOn w:val="Normalny"/>
    <w:qFormat/>
    <w:rsid w:val="00170139"/>
    <w:pPr>
      <w:ind w:left="4536"/>
    </w:pPr>
    <w:rPr>
      <w:rFonts w:ascii="Arial" w:hAnsi="Arial" w:cs="Arial"/>
      <w:sz w:val="24"/>
    </w:rPr>
  </w:style>
  <w:style w:type="paragraph" w:styleId="Tekstpodstawowy">
    <w:name w:val="Body Text"/>
    <w:basedOn w:val="Normalny"/>
    <w:link w:val="TekstpodstawowyZnak"/>
    <w:rsid w:val="00170139"/>
    <w:rPr>
      <w:rFonts w:ascii="Georgia" w:hAnsi="Georgia" w:cs="Georgia"/>
      <w:i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70139"/>
    <w:rPr>
      <w:rFonts w:ascii="Georgia" w:eastAsia="Times New Roman" w:hAnsi="Georgia" w:cs="Georgia"/>
      <w:i/>
      <w:kern w:val="2"/>
      <w:sz w:val="28"/>
      <w:szCs w:val="20"/>
      <w:lang w:eastAsia="zh-CN"/>
    </w:rPr>
  </w:style>
  <w:style w:type="character" w:styleId="Hipercze">
    <w:name w:val="Hyperlink"/>
    <w:rsid w:val="00170139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53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2681</Words>
  <Characters>16091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Lewandowski</dc:creator>
  <cp:lastModifiedBy>Monika Traczuk</cp:lastModifiedBy>
  <cp:revision>2</cp:revision>
  <dcterms:created xsi:type="dcterms:W3CDTF">2023-10-09T06:24:00Z</dcterms:created>
  <dcterms:modified xsi:type="dcterms:W3CDTF">2023-10-09T06:24:00Z</dcterms:modified>
</cp:coreProperties>
</file>