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4ED278" w14:textId="190AFAF7" w:rsidR="00ED4F09" w:rsidRPr="00120BE1" w:rsidRDefault="00ED4F09" w:rsidP="00120BE1">
      <w:pPr>
        <w:pStyle w:val="Nagwek2"/>
      </w:pPr>
      <w:r w:rsidRPr="00120BE1">
        <w:t>GENERALNY DYREKTOR</w:t>
      </w:r>
    </w:p>
    <w:p w14:paraId="2BBA372C" w14:textId="563CACAB" w:rsidR="00ED4F09" w:rsidRPr="00ED4F09" w:rsidRDefault="00ED4F09" w:rsidP="00120BE1">
      <w:pPr>
        <w:pStyle w:val="Nagwek2"/>
      </w:pPr>
      <w:r w:rsidRPr="00120BE1">
        <w:t>OCHRONY ŚRODOWISKA</w:t>
      </w:r>
    </w:p>
    <w:p w14:paraId="31693493" w14:textId="77777777" w:rsidR="00ED4F09" w:rsidRPr="00ED4F09" w:rsidRDefault="00ED4F09" w:rsidP="00ED4F09">
      <w:pPr>
        <w:spacing w:after="0" w:line="240" w:lineRule="auto"/>
        <w:rPr>
          <w:rFonts w:ascii="Times New Roman" w:hAnsi="Times New Roman"/>
        </w:rPr>
      </w:pPr>
    </w:p>
    <w:p w14:paraId="6587429B" w14:textId="631C5DAC" w:rsidR="00185335" w:rsidRPr="00ED4F09" w:rsidRDefault="00B65C6A" w:rsidP="00ED4F09">
      <w:pPr>
        <w:spacing w:after="0" w:line="240" w:lineRule="auto"/>
        <w:rPr>
          <w:rFonts w:ascii="Times New Roman" w:hAnsi="Times New Roman"/>
        </w:rPr>
      </w:pPr>
      <w:r w:rsidRPr="00ED4F09">
        <w:rPr>
          <w:rFonts w:ascii="Times New Roman" w:hAnsi="Times New Roman"/>
        </w:rPr>
        <w:t>Warszawa</w:t>
      </w:r>
      <w:r w:rsidR="00ED4F09" w:rsidRPr="00ED4F09">
        <w:rPr>
          <w:rFonts w:ascii="Times New Roman" w:hAnsi="Times New Roman"/>
        </w:rPr>
        <w:t xml:space="preserve"> 16 </w:t>
      </w:r>
      <w:r w:rsidR="006B6936" w:rsidRPr="00ED4F09">
        <w:rPr>
          <w:rFonts w:ascii="Times New Roman" w:hAnsi="Times New Roman"/>
        </w:rPr>
        <w:t>lutego</w:t>
      </w:r>
      <w:r w:rsidR="00832B1F" w:rsidRPr="00ED4F09">
        <w:rPr>
          <w:rFonts w:ascii="Times New Roman" w:hAnsi="Times New Roman"/>
        </w:rPr>
        <w:t xml:space="preserve"> </w:t>
      </w:r>
      <w:r w:rsidR="001D479F" w:rsidRPr="00ED4F09">
        <w:rPr>
          <w:rFonts w:ascii="Times New Roman" w:hAnsi="Times New Roman"/>
        </w:rPr>
        <w:t>202</w:t>
      </w:r>
      <w:r w:rsidR="00B71EA2" w:rsidRPr="00ED4F09">
        <w:rPr>
          <w:rFonts w:ascii="Times New Roman" w:hAnsi="Times New Roman"/>
        </w:rPr>
        <w:t>4</w:t>
      </w:r>
      <w:r w:rsidR="001D479F" w:rsidRPr="00ED4F09">
        <w:rPr>
          <w:rFonts w:ascii="Times New Roman" w:hAnsi="Times New Roman"/>
        </w:rPr>
        <w:t xml:space="preserve"> r.</w:t>
      </w:r>
    </w:p>
    <w:p w14:paraId="55898A30" w14:textId="188740FC" w:rsidR="00120BE1" w:rsidRPr="00120BE1" w:rsidRDefault="00665272" w:rsidP="00120BE1">
      <w:pPr>
        <w:spacing w:after="0" w:line="312" w:lineRule="auto"/>
        <w:rPr>
          <w:rFonts w:ascii="Times New Roman" w:eastAsia="Times New Roman" w:hAnsi="Times New Roman"/>
          <w:szCs w:val="24"/>
        </w:rPr>
      </w:pPr>
      <w:r w:rsidRPr="00ED4F09">
        <w:rPr>
          <w:rFonts w:ascii="Times New Roman" w:eastAsia="Times New Roman" w:hAnsi="Times New Roman"/>
          <w:szCs w:val="24"/>
        </w:rPr>
        <w:t>DOOŚ-WDŚZOO.420.</w:t>
      </w:r>
      <w:r w:rsidR="00182D93" w:rsidRPr="00ED4F09">
        <w:rPr>
          <w:rFonts w:ascii="Times New Roman" w:eastAsia="Times New Roman" w:hAnsi="Times New Roman"/>
          <w:szCs w:val="24"/>
        </w:rPr>
        <w:t>1</w:t>
      </w:r>
      <w:r w:rsidR="009764F7" w:rsidRPr="00ED4F09">
        <w:rPr>
          <w:rFonts w:ascii="Times New Roman" w:eastAsia="Times New Roman" w:hAnsi="Times New Roman"/>
          <w:szCs w:val="24"/>
        </w:rPr>
        <w:t>1</w:t>
      </w:r>
      <w:r w:rsidRPr="00ED4F09">
        <w:rPr>
          <w:rFonts w:ascii="Times New Roman" w:eastAsia="Times New Roman" w:hAnsi="Times New Roman"/>
          <w:szCs w:val="24"/>
        </w:rPr>
        <w:t>.202</w:t>
      </w:r>
      <w:r w:rsidR="009764F7" w:rsidRPr="00ED4F09">
        <w:rPr>
          <w:rFonts w:ascii="Times New Roman" w:eastAsia="Times New Roman" w:hAnsi="Times New Roman"/>
          <w:szCs w:val="24"/>
        </w:rPr>
        <w:t>3</w:t>
      </w:r>
      <w:r w:rsidRPr="00ED4F09">
        <w:rPr>
          <w:rFonts w:ascii="Times New Roman" w:eastAsia="Times New Roman" w:hAnsi="Times New Roman"/>
          <w:szCs w:val="24"/>
        </w:rPr>
        <w:t>.PCh.</w:t>
      </w:r>
      <w:r w:rsidR="002F02B3" w:rsidRPr="00ED4F09">
        <w:rPr>
          <w:rFonts w:ascii="Times New Roman" w:eastAsia="Times New Roman" w:hAnsi="Times New Roman"/>
          <w:szCs w:val="24"/>
        </w:rPr>
        <w:t>10</w:t>
      </w:r>
    </w:p>
    <w:p w14:paraId="28C68FE8" w14:textId="0FBCB572" w:rsidR="00665272" w:rsidRPr="00ED4F09" w:rsidRDefault="00E4694E" w:rsidP="00ED4F09">
      <w:pPr>
        <w:spacing w:after="240" w:line="312" w:lineRule="auto"/>
        <w:rPr>
          <w:rFonts w:ascii="Times New Roman" w:eastAsia="Times New Roman" w:hAnsi="Times New Roman"/>
          <w:sz w:val="28"/>
          <w:szCs w:val="28"/>
        </w:rPr>
      </w:pPr>
      <w:r w:rsidRPr="00ED4F09">
        <w:rPr>
          <w:rFonts w:ascii="Times New Roman" w:eastAsia="Times New Roman" w:hAnsi="Times New Roman"/>
          <w:sz w:val="28"/>
          <w:szCs w:val="28"/>
        </w:rPr>
        <w:t>DECYZJA</w:t>
      </w:r>
      <w:bookmarkStart w:id="0" w:name="_GoBack"/>
      <w:bookmarkEnd w:id="0"/>
    </w:p>
    <w:p w14:paraId="648B8175" w14:textId="05B46D97" w:rsidR="00665272" w:rsidRPr="00ED4F09" w:rsidRDefault="00665272" w:rsidP="00665272">
      <w:pPr>
        <w:spacing w:after="120" w:line="312" w:lineRule="auto"/>
        <w:jc w:val="both"/>
        <w:rPr>
          <w:rFonts w:ascii="Times New Roman" w:eastAsia="Times New Roman" w:hAnsi="Times New Roman"/>
          <w:i/>
          <w:sz w:val="24"/>
          <w:szCs w:val="24"/>
        </w:rPr>
      </w:pPr>
      <w:r w:rsidRPr="00ED4F09">
        <w:rPr>
          <w:rFonts w:ascii="Times New Roman" w:eastAsia="Times New Roman" w:hAnsi="Times New Roman"/>
          <w:sz w:val="24"/>
          <w:szCs w:val="24"/>
        </w:rPr>
        <w:t xml:space="preserve">Generalny Dyrektor Ochrony Środowiska, po rozpatrzeniu </w:t>
      </w:r>
      <w:r w:rsidR="00421DB2" w:rsidRPr="00ED4F09">
        <w:rPr>
          <w:rFonts w:ascii="Times New Roman" w:eastAsia="Times New Roman" w:hAnsi="Times New Roman"/>
          <w:sz w:val="24"/>
          <w:szCs w:val="24"/>
        </w:rPr>
        <w:t>odwołania</w:t>
      </w:r>
      <w:r w:rsidRPr="00ED4F09">
        <w:rPr>
          <w:rFonts w:ascii="Times New Roman" w:eastAsia="Times New Roman" w:hAnsi="Times New Roman"/>
          <w:sz w:val="24"/>
          <w:szCs w:val="24"/>
        </w:rPr>
        <w:t xml:space="preserve"> </w:t>
      </w:r>
      <w:r w:rsidR="00367F6C">
        <w:rPr>
          <w:rFonts w:ascii="Times New Roman" w:eastAsia="Times New Roman" w:hAnsi="Times New Roman"/>
          <w:sz w:val="24"/>
          <w:szCs w:val="24"/>
        </w:rPr>
        <w:t>(…)</w:t>
      </w:r>
      <w:r w:rsidRPr="00ED4F09">
        <w:rPr>
          <w:rFonts w:ascii="Times New Roman" w:eastAsia="Times New Roman" w:hAnsi="Times New Roman"/>
          <w:sz w:val="24"/>
          <w:szCs w:val="24"/>
        </w:rPr>
        <w:t xml:space="preserve"> z </w:t>
      </w:r>
      <w:r w:rsidR="00171B11" w:rsidRPr="00ED4F09">
        <w:rPr>
          <w:rFonts w:ascii="Times New Roman" w:eastAsia="Times New Roman" w:hAnsi="Times New Roman"/>
          <w:sz w:val="24"/>
          <w:szCs w:val="24"/>
        </w:rPr>
        <w:t>13</w:t>
      </w:r>
      <w:r w:rsidRPr="00ED4F09">
        <w:rPr>
          <w:rFonts w:ascii="Times New Roman" w:eastAsia="Times New Roman" w:hAnsi="Times New Roman"/>
          <w:sz w:val="24"/>
          <w:szCs w:val="24"/>
        </w:rPr>
        <w:t xml:space="preserve"> </w:t>
      </w:r>
      <w:r w:rsidR="00171B11" w:rsidRPr="00ED4F09">
        <w:rPr>
          <w:rFonts w:ascii="Times New Roman" w:eastAsia="Times New Roman" w:hAnsi="Times New Roman"/>
          <w:sz w:val="24"/>
          <w:szCs w:val="24"/>
        </w:rPr>
        <w:t>lutego</w:t>
      </w:r>
      <w:r w:rsidRPr="00ED4F09">
        <w:rPr>
          <w:rFonts w:ascii="Times New Roman" w:eastAsia="Times New Roman" w:hAnsi="Times New Roman"/>
          <w:sz w:val="24"/>
          <w:szCs w:val="24"/>
        </w:rPr>
        <w:t xml:space="preserve"> 202</w:t>
      </w:r>
      <w:r w:rsidR="00171B11" w:rsidRPr="00ED4F09">
        <w:rPr>
          <w:rFonts w:ascii="Times New Roman" w:eastAsia="Times New Roman" w:hAnsi="Times New Roman"/>
          <w:sz w:val="24"/>
          <w:szCs w:val="24"/>
        </w:rPr>
        <w:t>3</w:t>
      </w:r>
      <w:r w:rsidR="00495BDB" w:rsidRPr="00ED4F09">
        <w:rPr>
          <w:rFonts w:ascii="Times New Roman" w:eastAsia="Times New Roman" w:hAnsi="Times New Roman"/>
          <w:sz w:val="24"/>
          <w:szCs w:val="24"/>
        </w:rPr>
        <w:t xml:space="preserve"> </w:t>
      </w:r>
      <w:r w:rsidRPr="00ED4F09">
        <w:rPr>
          <w:rFonts w:ascii="Times New Roman" w:eastAsia="Times New Roman" w:hAnsi="Times New Roman"/>
          <w:sz w:val="24"/>
          <w:szCs w:val="24"/>
        </w:rPr>
        <w:t>r. o</w:t>
      </w:r>
      <w:r w:rsidR="00421DB2" w:rsidRPr="00ED4F09">
        <w:rPr>
          <w:rFonts w:ascii="Times New Roman" w:eastAsia="Times New Roman" w:hAnsi="Times New Roman"/>
          <w:sz w:val="24"/>
          <w:szCs w:val="24"/>
        </w:rPr>
        <w:t>d</w:t>
      </w:r>
      <w:r w:rsidRPr="00ED4F09">
        <w:rPr>
          <w:rFonts w:ascii="Times New Roman" w:eastAsia="Times New Roman" w:hAnsi="Times New Roman"/>
          <w:sz w:val="24"/>
          <w:szCs w:val="24"/>
        </w:rPr>
        <w:t xml:space="preserve"> decyzji Regionalnego Dyrektora Ochrony Środowiska w </w:t>
      </w:r>
      <w:r w:rsidR="00171B11" w:rsidRPr="00ED4F09">
        <w:rPr>
          <w:rFonts w:ascii="Times New Roman" w:eastAsia="Times New Roman" w:hAnsi="Times New Roman"/>
          <w:sz w:val="24"/>
          <w:szCs w:val="24"/>
        </w:rPr>
        <w:t>Warszawie</w:t>
      </w:r>
      <w:r w:rsidRPr="00ED4F09">
        <w:rPr>
          <w:rFonts w:ascii="Times New Roman" w:eastAsia="Times New Roman" w:hAnsi="Times New Roman"/>
          <w:sz w:val="24"/>
          <w:szCs w:val="24"/>
        </w:rPr>
        <w:t xml:space="preserve"> </w:t>
      </w:r>
      <w:bookmarkStart w:id="1" w:name="_Hlk148013025"/>
      <w:r w:rsidRPr="00ED4F09">
        <w:rPr>
          <w:rFonts w:ascii="Times New Roman" w:eastAsia="Times New Roman" w:hAnsi="Times New Roman"/>
          <w:sz w:val="24"/>
          <w:szCs w:val="24"/>
        </w:rPr>
        <w:t>z</w:t>
      </w:r>
      <w:r w:rsidR="009C7937" w:rsidRPr="00ED4F09">
        <w:rPr>
          <w:rFonts w:ascii="Times New Roman" w:eastAsia="Times New Roman" w:hAnsi="Times New Roman"/>
          <w:sz w:val="24"/>
          <w:szCs w:val="24"/>
        </w:rPr>
        <w:t xml:space="preserve"> </w:t>
      </w:r>
      <w:r w:rsidR="00171B11" w:rsidRPr="00ED4F09">
        <w:rPr>
          <w:rFonts w:ascii="Times New Roman" w:eastAsia="Times New Roman" w:hAnsi="Times New Roman"/>
          <w:sz w:val="24"/>
          <w:szCs w:val="24"/>
        </w:rPr>
        <w:t>2</w:t>
      </w:r>
      <w:r w:rsidR="009C7937" w:rsidRPr="00ED4F09">
        <w:rPr>
          <w:rFonts w:ascii="Times New Roman" w:eastAsia="Times New Roman" w:hAnsi="Times New Roman"/>
          <w:sz w:val="24"/>
          <w:szCs w:val="24"/>
        </w:rPr>
        <w:t>4</w:t>
      </w:r>
      <w:r w:rsidR="00BD2E0C" w:rsidRPr="00ED4F09">
        <w:rPr>
          <w:rFonts w:ascii="Times New Roman" w:eastAsia="Times New Roman" w:hAnsi="Times New Roman"/>
          <w:sz w:val="24"/>
          <w:szCs w:val="24"/>
        </w:rPr>
        <w:t xml:space="preserve"> </w:t>
      </w:r>
      <w:r w:rsidR="00171B11" w:rsidRPr="00ED4F09">
        <w:rPr>
          <w:rFonts w:ascii="Times New Roman" w:eastAsia="Times New Roman" w:hAnsi="Times New Roman"/>
          <w:sz w:val="24"/>
          <w:szCs w:val="24"/>
        </w:rPr>
        <w:t>stycznia</w:t>
      </w:r>
      <w:r w:rsidRPr="00ED4F09">
        <w:rPr>
          <w:rFonts w:ascii="Times New Roman" w:eastAsia="Times New Roman" w:hAnsi="Times New Roman"/>
          <w:sz w:val="24"/>
          <w:szCs w:val="24"/>
        </w:rPr>
        <w:t xml:space="preserve"> 202</w:t>
      </w:r>
      <w:r w:rsidR="00171B11" w:rsidRPr="00ED4F09">
        <w:rPr>
          <w:rFonts w:ascii="Times New Roman" w:eastAsia="Times New Roman" w:hAnsi="Times New Roman"/>
          <w:sz w:val="24"/>
          <w:szCs w:val="24"/>
        </w:rPr>
        <w:t>3</w:t>
      </w:r>
      <w:r w:rsidRPr="00ED4F09">
        <w:rPr>
          <w:rFonts w:ascii="Times New Roman" w:eastAsia="Times New Roman" w:hAnsi="Times New Roman"/>
          <w:sz w:val="24"/>
          <w:szCs w:val="24"/>
        </w:rPr>
        <w:t xml:space="preserve"> r.</w:t>
      </w:r>
      <w:bookmarkEnd w:id="1"/>
      <w:r w:rsidRPr="00ED4F09">
        <w:rPr>
          <w:rFonts w:ascii="Times New Roman" w:eastAsia="Times New Roman" w:hAnsi="Times New Roman"/>
          <w:sz w:val="24"/>
          <w:szCs w:val="24"/>
        </w:rPr>
        <w:t xml:space="preserve">, znak: </w:t>
      </w:r>
      <w:r w:rsidR="009C7937" w:rsidRPr="00ED4F09">
        <w:rPr>
          <w:rFonts w:ascii="Times New Roman" w:eastAsia="Times New Roman" w:hAnsi="Times New Roman"/>
          <w:sz w:val="24"/>
          <w:szCs w:val="24"/>
        </w:rPr>
        <w:t>W</w:t>
      </w:r>
      <w:r w:rsidRPr="00ED4F09">
        <w:rPr>
          <w:rFonts w:ascii="Times New Roman" w:eastAsia="Times New Roman" w:hAnsi="Times New Roman"/>
          <w:sz w:val="24"/>
          <w:szCs w:val="24"/>
        </w:rPr>
        <w:t>O</w:t>
      </w:r>
      <w:r w:rsidR="00171B11" w:rsidRPr="00ED4F09">
        <w:rPr>
          <w:rFonts w:ascii="Times New Roman" w:eastAsia="Times New Roman" w:hAnsi="Times New Roman"/>
          <w:sz w:val="24"/>
          <w:szCs w:val="24"/>
        </w:rPr>
        <w:t>O</w:t>
      </w:r>
      <w:r w:rsidR="009C7937" w:rsidRPr="00ED4F09">
        <w:rPr>
          <w:rFonts w:ascii="Times New Roman" w:eastAsia="Times New Roman" w:hAnsi="Times New Roman"/>
          <w:sz w:val="24"/>
          <w:szCs w:val="24"/>
        </w:rPr>
        <w:t>Ś</w:t>
      </w:r>
      <w:r w:rsidR="00171B11" w:rsidRPr="00ED4F09">
        <w:rPr>
          <w:rFonts w:ascii="Times New Roman" w:eastAsia="Times New Roman" w:hAnsi="Times New Roman"/>
          <w:sz w:val="24"/>
          <w:szCs w:val="24"/>
        </w:rPr>
        <w:t>-II</w:t>
      </w:r>
      <w:r w:rsidRPr="00ED4F09">
        <w:rPr>
          <w:rFonts w:ascii="Times New Roman" w:eastAsia="Times New Roman" w:hAnsi="Times New Roman"/>
          <w:sz w:val="24"/>
          <w:szCs w:val="24"/>
        </w:rPr>
        <w:t>.420.</w:t>
      </w:r>
      <w:r w:rsidR="00171B11" w:rsidRPr="00ED4F09">
        <w:rPr>
          <w:rFonts w:ascii="Times New Roman" w:eastAsia="Times New Roman" w:hAnsi="Times New Roman"/>
          <w:sz w:val="24"/>
          <w:szCs w:val="24"/>
        </w:rPr>
        <w:t>39</w:t>
      </w:r>
      <w:r w:rsidRPr="00ED4F09">
        <w:rPr>
          <w:rFonts w:ascii="Times New Roman" w:eastAsia="Times New Roman" w:hAnsi="Times New Roman"/>
          <w:sz w:val="24"/>
          <w:szCs w:val="24"/>
        </w:rPr>
        <w:t>.202</w:t>
      </w:r>
      <w:r w:rsidR="00171B11" w:rsidRPr="00ED4F09">
        <w:rPr>
          <w:rFonts w:ascii="Times New Roman" w:eastAsia="Times New Roman" w:hAnsi="Times New Roman"/>
          <w:sz w:val="24"/>
          <w:szCs w:val="24"/>
        </w:rPr>
        <w:t>2</w:t>
      </w:r>
      <w:r w:rsidRPr="00ED4F09">
        <w:rPr>
          <w:rFonts w:ascii="Times New Roman" w:eastAsia="Times New Roman" w:hAnsi="Times New Roman"/>
          <w:sz w:val="24"/>
          <w:szCs w:val="24"/>
        </w:rPr>
        <w:t>.</w:t>
      </w:r>
      <w:r w:rsidR="00171B11" w:rsidRPr="00ED4F09">
        <w:rPr>
          <w:rFonts w:ascii="Times New Roman" w:eastAsia="Times New Roman" w:hAnsi="Times New Roman"/>
          <w:sz w:val="24"/>
          <w:szCs w:val="24"/>
        </w:rPr>
        <w:t>PT</w:t>
      </w:r>
      <w:r w:rsidR="009C7937" w:rsidRPr="00ED4F09">
        <w:rPr>
          <w:rFonts w:ascii="Times New Roman" w:eastAsia="Times New Roman" w:hAnsi="Times New Roman"/>
          <w:sz w:val="24"/>
          <w:szCs w:val="24"/>
        </w:rPr>
        <w:t>.8</w:t>
      </w:r>
      <w:r w:rsidRPr="00ED4F09">
        <w:rPr>
          <w:rFonts w:ascii="Times New Roman" w:eastAsia="Times New Roman" w:hAnsi="Times New Roman"/>
          <w:sz w:val="24"/>
          <w:szCs w:val="24"/>
        </w:rPr>
        <w:t xml:space="preserve">, na podstawie art. </w:t>
      </w:r>
      <w:r w:rsidR="00421DB2" w:rsidRPr="00ED4F09">
        <w:rPr>
          <w:rFonts w:ascii="Times New Roman" w:eastAsia="Times New Roman" w:hAnsi="Times New Roman"/>
          <w:sz w:val="24"/>
          <w:szCs w:val="24"/>
        </w:rPr>
        <w:t xml:space="preserve">138 § </w:t>
      </w:r>
      <w:r w:rsidR="00300BF2" w:rsidRPr="00ED4F09">
        <w:rPr>
          <w:rFonts w:ascii="Times New Roman" w:eastAsia="Times New Roman" w:hAnsi="Times New Roman"/>
          <w:sz w:val="24"/>
          <w:szCs w:val="24"/>
        </w:rPr>
        <w:t>2</w:t>
      </w:r>
      <w:r w:rsidRPr="00ED4F09">
        <w:rPr>
          <w:rFonts w:ascii="Times New Roman" w:eastAsia="Times New Roman" w:hAnsi="Times New Roman"/>
          <w:sz w:val="24"/>
          <w:szCs w:val="24"/>
        </w:rPr>
        <w:t xml:space="preserve"> </w:t>
      </w:r>
      <w:r w:rsidR="00421DB2" w:rsidRPr="00ED4F09">
        <w:rPr>
          <w:rFonts w:ascii="Times New Roman" w:eastAsia="Times New Roman" w:hAnsi="Times New Roman"/>
          <w:sz w:val="24"/>
          <w:szCs w:val="24"/>
        </w:rPr>
        <w:t>ustawy z dnia 14 czerwca 1960 r. – Kodeks postępowania administracyjnego (Dz. U. z 202</w:t>
      </w:r>
      <w:r w:rsidR="00DF47B4" w:rsidRPr="00ED4F09">
        <w:rPr>
          <w:rFonts w:ascii="Times New Roman" w:eastAsia="Times New Roman" w:hAnsi="Times New Roman"/>
          <w:sz w:val="24"/>
          <w:szCs w:val="24"/>
        </w:rPr>
        <w:t>3</w:t>
      </w:r>
      <w:r w:rsidR="00967867" w:rsidRPr="00ED4F09">
        <w:rPr>
          <w:rFonts w:ascii="Times New Roman" w:eastAsia="Times New Roman" w:hAnsi="Times New Roman"/>
          <w:sz w:val="24"/>
          <w:szCs w:val="24"/>
        </w:rPr>
        <w:t> </w:t>
      </w:r>
      <w:r w:rsidR="00421DB2" w:rsidRPr="00ED4F09">
        <w:rPr>
          <w:rFonts w:ascii="Times New Roman" w:eastAsia="Times New Roman" w:hAnsi="Times New Roman"/>
          <w:sz w:val="24"/>
          <w:szCs w:val="24"/>
        </w:rPr>
        <w:t xml:space="preserve">r. poz. </w:t>
      </w:r>
      <w:r w:rsidR="00DF47B4" w:rsidRPr="00ED4F09">
        <w:rPr>
          <w:rFonts w:ascii="Times New Roman" w:eastAsia="Times New Roman" w:hAnsi="Times New Roman"/>
          <w:sz w:val="24"/>
          <w:szCs w:val="24"/>
        </w:rPr>
        <w:t>775</w:t>
      </w:r>
      <w:r w:rsidR="00421DB2" w:rsidRPr="00ED4F09">
        <w:rPr>
          <w:rFonts w:ascii="Times New Roman" w:eastAsia="Times New Roman" w:hAnsi="Times New Roman"/>
          <w:sz w:val="24"/>
          <w:szCs w:val="24"/>
        </w:rPr>
        <w:t>, ze zm.), dalej k.p.a.</w:t>
      </w:r>
      <w:r w:rsidRPr="00ED4F09">
        <w:rPr>
          <w:rFonts w:ascii="Times New Roman" w:eastAsia="Times New Roman" w:hAnsi="Times New Roman"/>
          <w:iCs/>
          <w:sz w:val="24"/>
          <w:szCs w:val="24"/>
        </w:rPr>
        <w:t>,</w:t>
      </w:r>
    </w:p>
    <w:p w14:paraId="56F25EF6" w14:textId="44ACD765" w:rsidR="00665272" w:rsidRPr="00ED4F09" w:rsidRDefault="00300BF2" w:rsidP="00ED4F09">
      <w:pPr>
        <w:pBdr>
          <w:top w:val="nil"/>
          <w:left w:val="nil"/>
          <w:bottom w:val="nil"/>
          <w:right w:val="nil"/>
          <w:between w:val="nil"/>
          <w:bar w:val="nil"/>
        </w:pBdr>
        <w:spacing w:after="0" w:line="312" w:lineRule="auto"/>
        <w:rPr>
          <w:rFonts w:ascii="Times New Roman" w:eastAsia="Arial Unicode MS" w:hAnsi="Times New Roman"/>
          <w:color w:val="000000"/>
          <w:sz w:val="24"/>
          <w:szCs w:val="24"/>
          <w:u w:color="000000"/>
          <w:bdr w:val="nil"/>
        </w:rPr>
      </w:pPr>
      <w:r w:rsidRPr="00ED4F09">
        <w:rPr>
          <w:rFonts w:ascii="Times New Roman" w:eastAsia="Arial Unicode MS" w:hAnsi="Times New Roman"/>
          <w:color w:val="000000"/>
          <w:sz w:val="24"/>
          <w:szCs w:val="24"/>
          <w:u w:color="000000"/>
          <w:bdr w:val="nil"/>
        </w:rPr>
        <w:t xml:space="preserve">uchyla </w:t>
      </w:r>
      <w:r w:rsidR="00A75EB8" w:rsidRPr="00ED4F09">
        <w:rPr>
          <w:rFonts w:ascii="Times New Roman" w:eastAsia="Arial Unicode MS" w:hAnsi="Times New Roman"/>
          <w:color w:val="000000"/>
          <w:sz w:val="24"/>
          <w:szCs w:val="24"/>
          <w:u w:color="000000"/>
          <w:bdr w:val="nil"/>
        </w:rPr>
        <w:t xml:space="preserve">powyższą </w:t>
      </w:r>
      <w:r w:rsidRPr="00ED4F09">
        <w:rPr>
          <w:rFonts w:ascii="Times New Roman" w:eastAsia="Arial Unicode MS" w:hAnsi="Times New Roman"/>
          <w:color w:val="000000"/>
          <w:sz w:val="24"/>
          <w:szCs w:val="24"/>
          <w:u w:color="000000"/>
          <w:bdr w:val="nil"/>
        </w:rPr>
        <w:t>decyzję</w:t>
      </w:r>
      <w:r w:rsidR="00A75EB8" w:rsidRPr="00ED4F09">
        <w:rPr>
          <w:rFonts w:ascii="Times New Roman" w:eastAsia="Arial Unicode MS" w:hAnsi="Times New Roman"/>
          <w:color w:val="000000"/>
          <w:sz w:val="24"/>
          <w:szCs w:val="24"/>
          <w:u w:color="000000"/>
          <w:bdr w:val="nil"/>
        </w:rPr>
        <w:t xml:space="preserve"> w całości</w:t>
      </w:r>
      <w:r w:rsidRPr="00ED4F09">
        <w:rPr>
          <w:rFonts w:ascii="Times New Roman" w:eastAsia="Arial Unicode MS" w:hAnsi="Times New Roman"/>
          <w:color w:val="000000"/>
          <w:sz w:val="24"/>
          <w:szCs w:val="24"/>
          <w:u w:color="000000"/>
          <w:bdr w:val="nil"/>
        </w:rPr>
        <w:t xml:space="preserve"> </w:t>
      </w:r>
      <w:r w:rsidR="00A75EB8" w:rsidRPr="00ED4F09">
        <w:rPr>
          <w:rFonts w:ascii="Times New Roman" w:eastAsia="Arial Unicode MS" w:hAnsi="Times New Roman"/>
          <w:color w:val="000000"/>
          <w:sz w:val="24"/>
          <w:szCs w:val="24"/>
          <w:u w:color="000000"/>
          <w:bdr w:val="nil"/>
        </w:rPr>
        <w:t xml:space="preserve">i </w:t>
      </w:r>
      <w:r w:rsidRPr="00ED4F09">
        <w:rPr>
          <w:rFonts w:ascii="Times New Roman" w:eastAsia="Arial Unicode MS" w:hAnsi="Times New Roman"/>
          <w:color w:val="000000"/>
          <w:sz w:val="24"/>
          <w:szCs w:val="24"/>
          <w:u w:color="000000"/>
          <w:bdr w:val="nil"/>
        </w:rPr>
        <w:t>przekazuj</w:t>
      </w:r>
      <w:r w:rsidR="00FC45D2" w:rsidRPr="00ED4F09">
        <w:rPr>
          <w:rFonts w:ascii="Times New Roman" w:eastAsia="Arial Unicode MS" w:hAnsi="Times New Roman"/>
          <w:color w:val="000000"/>
          <w:sz w:val="24"/>
          <w:szCs w:val="24"/>
          <w:u w:color="000000"/>
          <w:bdr w:val="nil"/>
        </w:rPr>
        <w:t>e</w:t>
      </w:r>
      <w:r w:rsidRPr="00ED4F09">
        <w:rPr>
          <w:rFonts w:ascii="Times New Roman" w:eastAsia="Arial Unicode MS" w:hAnsi="Times New Roman"/>
          <w:color w:val="000000"/>
          <w:sz w:val="24"/>
          <w:szCs w:val="24"/>
          <w:u w:color="000000"/>
          <w:bdr w:val="nil"/>
        </w:rPr>
        <w:t xml:space="preserve"> sprawę</w:t>
      </w:r>
      <w:r w:rsidR="00967867" w:rsidRPr="00ED4F09">
        <w:rPr>
          <w:rFonts w:ascii="Times New Roman" w:eastAsia="Arial Unicode MS" w:hAnsi="Times New Roman"/>
          <w:color w:val="000000"/>
          <w:sz w:val="24"/>
          <w:szCs w:val="24"/>
          <w:u w:color="000000"/>
          <w:bdr w:val="nil"/>
        </w:rPr>
        <w:t xml:space="preserve"> </w:t>
      </w:r>
      <w:r w:rsidRPr="00ED4F09">
        <w:rPr>
          <w:rFonts w:ascii="Times New Roman" w:eastAsia="Arial Unicode MS" w:hAnsi="Times New Roman"/>
          <w:color w:val="000000"/>
          <w:sz w:val="24"/>
          <w:szCs w:val="24"/>
          <w:u w:color="000000"/>
          <w:bdr w:val="nil"/>
        </w:rPr>
        <w:t>do ponownego rozpatrzenia organ</w:t>
      </w:r>
      <w:r w:rsidR="00A75EB8" w:rsidRPr="00ED4F09">
        <w:rPr>
          <w:rFonts w:ascii="Times New Roman" w:eastAsia="Arial Unicode MS" w:hAnsi="Times New Roman"/>
          <w:color w:val="000000"/>
          <w:sz w:val="24"/>
          <w:szCs w:val="24"/>
          <w:u w:color="000000"/>
          <w:bdr w:val="nil"/>
        </w:rPr>
        <w:t>owi</w:t>
      </w:r>
      <w:r w:rsidRPr="00ED4F09">
        <w:rPr>
          <w:rFonts w:ascii="Times New Roman" w:eastAsia="Arial Unicode MS" w:hAnsi="Times New Roman"/>
          <w:color w:val="000000"/>
          <w:sz w:val="24"/>
          <w:szCs w:val="24"/>
          <w:u w:color="000000"/>
          <w:bdr w:val="nil"/>
        </w:rPr>
        <w:t xml:space="preserve"> pierwszej instancji.</w:t>
      </w:r>
    </w:p>
    <w:p w14:paraId="74F15483" w14:textId="77777777" w:rsidR="00300BF2" w:rsidRPr="00ED4F09" w:rsidRDefault="00300BF2" w:rsidP="00300BF2">
      <w:pPr>
        <w:pBdr>
          <w:top w:val="nil"/>
          <w:left w:val="nil"/>
          <w:bottom w:val="nil"/>
          <w:right w:val="nil"/>
          <w:between w:val="nil"/>
          <w:bar w:val="nil"/>
        </w:pBdr>
        <w:spacing w:after="0" w:line="240" w:lineRule="auto"/>
        <w:jc w:val="center"/>
        <w:rPr>
          <w:rFonts w:ascii="Times New Roman" w:eastAsia="Arial Unicode MS" w:hAnsi="Times New Roman" w:cs="Arial Unicode MS"/>
          <w:color w:val="000000"/>
          <w:sz w:val="24"/>
          <w:szCs w:val="24"/>
          <w:u w:color="000000"/>
          <w:bdr w:val="nil"/>
        </w:rPr>
      </w:pPr>
    </w:p>
    <w:p w14:paraId="2B31EE11" w14:textId="77777777" w:rsidR="00665272" w:rsidRPr="00ED4F09" w:rsidRDefault="00665272" w:rsidP="00ED4F09">
      <w:pPr>
        <w:spacing w:after="120" w:line="312" w:lineRule="auto"/>
        <w:rPr>
          <w:rFonts w:ascii="Times New Roman" w:eastAsia="Times New Roman" w:hAnsi="Times New Roman"/>
          <w:sz w:val="24"/>
          <w:szCs w:val="24"/>
        </w:rPr>
      </w:pPr>
      <w:r w:rsidRPr="00ED4F09">
        <w:rPr>
          <w:rFonts w:ascii="Times New Roman" w:eastAsia="Times New Roman" w:hAnsi="Times New Roman"/>
          <w:sz w:val="24"/>
          <w:szCs w:val="24"/>
        </w:rPr>
        <w:t>Uzasadnienie</w:t>
      </w:r>
    </w:p>
    <w:p w14:paraId="0B1988A4" w14:textId="673724DF" w:rsidR="007925A8" w:rsidRPr="00ED4F09" w:rsidRDefault="00665272" w:rsidP="00A655C4">
      <w:pPr>
        <w:spacing w:after="0" w:line="312" w:lineRule="auto"/>
        <w:jc w:val="both"/>
        <w:rPr>
          <w:rFonts w:ascii="Times New Roman" w:eastAsia="Times New Roman" w:hAnsi="Times New Roman"/>
          <w:iCs/>
          <w:sz w:val="24"/>
          <w:szCs w:val="24"/>
        </w:rPr>
      </w:pPr>
      <w:r w:rsidRPr="00ED4F09">
        <w:rPr>
          <w:rFonts w:ascii="Times New Roman" w:eastAsia="Times New Roman" w:hAnsi="Times New Roman"/>
          <w:sz w:val="24"/>
          <w:szCs w:val="24"/>
        </w:rPr>
        <w:t xml:space="preserve">Cytowaną w sentencji decyzją z </w:t>
      </w:r>
      <w:r w:rsidR="004D43D4" w:rsidRPr="00ED4F09">
        <w:rPr>
          <w:rFonts w:ascii="Times New Roman" w:eastAsia="Times New Roman" w:hAnsi="Times New Roman"/>
          <w:sz w:val="24"/>
          <w:szCs w:val="24"/>
        </w:rPr>
        <w:t>2</w:t>
      </w:r>
      <w:r w:rsidR="00E05574" w:rsidRPr="00ED4F09">
        <w:rPr>
          <w:rFonts w:ascii="Times New Roman" w:eastAsia="Times New Roman" w:hAnsi="Times New Roman"/>
          <w:sz w:val="24"/>
          <w:szCs w:val="24"/>
        </w:rPr>
        <w:t>4</w:t>
      </w:r>
      <w:r w:rsidRPr="00ED4F09">
        <w:rPr>
          <w:rFonts w:ascii="Times New Roman" w:eastAsia="Times New Roman" w:hAnsi="Times New Roman"/>
          <w:sz w:val="24"/>
          <w:szCs w:val="24"/>
        </w:rPr>
        <w:t xml:space="preserve"> l</w:t>
      </w:r>
      <w:r w:rsidR="00E05574" w:rsidRPr="00ED4F09">
        <w:rPr>
          <w:rFonts w:ascii="Times New Roman" w:eastAsia="Times New Roman" w:hAnsi="Times New Roman"/>
          <w:sz w:val="24"/>
          <w:szCs w:val="24"/>
        </w:rPr>
        <w:t>utego</w:t>
      </w:r>
      <w:r w:rsidRPr="00ED4F09">
        <w:rPr>
          <w:rFonts w:ascii="Times New Roman" w:eastAsia="Times New Roman" w:hAnsi="Times New Roman"/>
          <w:sz w:val="24"/>
          <w:szCs w:val="24"/>
        </w:rPr>
        <w:t xml:space="preserve"> 202</w:t>
      </w:r>
      <w:r w:rsidR="004D43D4" w:rsidRPr="00ED4F09">
        <w:rPr>
          <w:rFonts w:ascii="Times New Roman" w:eastAsia="Times New Roman" w:hAnsi="Times New Roman"/>
          <w:sz w:val="24"/>
          <w:szCs w:val="24"/>
        </w:rPr>
        <w:t>3</w:t>
      </w:r>
      <w:r w:rsidRPr="00ED4F09">
        <w:rPr>
          <w:rFonts w:ascii="Times New Roman" w:eastAsia="Times New Roman" w:hAnsi="Times New Roman"/>
          <w:sz w:val="24"/>
          <w:szCs w:val="24"/>
        </w:rPr>
        <w:t xml:space="preserve"> r. RDOŚ w </w:t>
      </w:r>
      <w:r w:rsidR="00302CE0" w:rsidRPr="00ED4F09">
        <w:rPr>
          <w:rFonts w:ascii="Times New Roman" w:eastAsia="Times New Roman" w:hAnsi="Times New Roman"/>
          <w:sz w:val="24"/>
          <w:szCs w:val="24"/>
        </w:rPr>
        <w:t>Warszawie</w:t>
      </w:r>
      <w:r w:rsidRPr="00ED4F09">
        <w:rPr>
          <w:rFonts w:ascii="Times New Roman" w:eastAsia="Times New Roman" w:hAnsi="Times New Roman"/>
          <w:sz w:val="24"/>
          <w:szCs w:val="24"/>
        </w:rPr>
        <w:t xml:space="preserve">, działając na wniosek </w:t>
      </w:r>
      <w:bookmarkStart w:id="2" w:name="_Hlk98922076"/>
      <w:bookmarkStart w:id="3" w:name="_Hlk98247781"/>
      <w:r w:rsidR="00367F6C">
        <w:rPr>
          <w:rFonts w:ascii="Times New Roman" w:eastAsia="Times New Roman" w:hAnsi="Times New Roman"/>
          <w:sz w:val="24"/>
          <w:szCs w:val="24"/>
        </w:rPr>
        <w:t>(…)</w:t>
      </w:r>
      <w:r w:rsidRPr="00ED4F09">
        <w:rPr>
          <w:rFonts w:ascii="Times New Roman" w:eastAsia="Times New Roman" w:hAnsi="Times New Roman"/>
          <w:sz w:val="24"/>
          <w:szCs w:val="24"/>
        </w:rPr>
        <w:t xml:space="preserve"> </w:t>
      </w:r>
      <w:bookmarkEnd w:id="2"/>
      <w:bookmarkEnd w:id="3"/>
      <w:r w:rsidRPr="00ED4F09">
        <w:rPr>
          <w:rFonts w:ascii="Times New Roman" w:eastAsia="Times New Roman" w:hAnsi="Times New Roman"/>
          <w:sz w:val="24"/>
          <w:szCs w:val="24"/>
        </w:rPr>
        <w:t xml:space="preserve">z </w:t>
      </w:r>
      <w:r w:rsidR="00302CE0" w:rsidRPr="00ED4F09">
        <w:rPr>
          <w:rFonts w:ascii="Times New Roman" w:eastAsia="Times New Roman" w:hAnsi="Times New Roman"/>
          <w:sz w:val="24"/>
          <w:szCs w:val="24"/>
        </w:rPr>
        <w:t>30</w:t>
      </w:r>
      <w:r w:rsidRPr="00ED4F09">
        <w:rPr>
          <w:rFonts w:ascii="Times New Roman" w:eastAsia="Times New Roman" w:hAnsi="Times New Roman"/>
          <w:sz w:val="24"/>
          <w:szCs w:val="24"/>
        </w:rPr>
        <w:t xml:space="preserve"> </w:t>
      </w:r>
      <w:r w:rsidR="00302CE0" w:rsidRPr="00ED4F09">
        <w:rPr>
          <w:rFonts w:ascii="Times New Roman" w:eastAsia="Times New Roman" w:hAnsi="Times New Roman"/>
          <w:sz w:val="24"/>
          <w:szCs w:val="24"/>
        </w:rPr>
        <w:t>maja</w:t>
      </w:r>
      <w:r w:rsidRPr="00ED4F09">
        <w:rPr>
          <w:rFonts w:ascii="Times New Roman" w:eastAsia="Times New Roman" w:hAnsi="Times New Roman"/>
          <w:sz w:val="24"/>
          <w:szCs w:val="24"/>
        </w:rPr>
        <w:t xml:space="preserve"> 202</w:t>
      </w:r>
      <w:r w:rsidR="00302CE0" w:rsidRPr="00ED4F09">
        <w:rPr>
          <w:rFonts w:ascii="Times New Roman" w:eastAsia="Times New Roman" w:hAnsi="Times New Roman"/>
          <w:sz w:val="24"/>
          <w:szCs w:val="24"/>
        </w:rPr>
        <w:t>2</w:t>
      </w:r>
      <w:r w:rsidRPr="00ED4F09">
        <w:rPr>
          <w:rFonts w:ascii="Times New Roman" w:eastAsia="Times New Roman" w:hAnsi="Times New Roman"/>
          <w:sz w:val="24"/>
          <w:szCs w:val="24"/>
        </w:rPr>
        <w:t xml:space="preserve"> r., na podstawie art. </w:t>
      </w:r>
      <w:r w:rsidR="00E05574" w:rsidRPr="00ED4F09">
        <w:rPr>
          <w:rFonts w:ascii="Times New Roman" w:eastAsia="Times New Roman" w:hAnsi="Times New Roman"/>
          <w:sz w:val="24"/>
          <w:szCs w:val="24"/>
        </w:rPr>
        <w:t>71</w:t>
      </w:r>
      <w:r w:rsidRPr="00ED4F09">
        <w:rPr>
          <w:rFonts w:ascii="Times New Roman" w:eastAsia="Times New Roman" w:hAnsi="Times New Roman"/>
          <w:sz w:val="24"/>
          <w:szCs w:val="24"/>
        </w:rPr>
        <w:t xml:space="preserve"> </w:t>
      </w:r>
      <w:r w:rsidR="00E05574" w:rsidRPr="00ED4F09">
        <w:rPr>
          <w:rFonts w:ascii="Times New Roman" w:eastAsia="Times New Roman" w:hAnsi="Times New Roman"/>
          <w:sz w:val="24"/>
          <w:szCs w:val="24"/>
        </w:rPr>
        <w:t xml:space="preserve">ust. 2 pkt </w:t>
      </w:r>
      <w:r w:rsidR="004D43D4" w:rsidRPr="00ED4F09">
        <w:rPr>
          <w:rFonts w:ascii="Times New Roman" w:eastAsia="Times New Roman" w:hAnsi="Times New Roman"/>
          <w:sz w:val="24"/>
          <w:szCs w:val="24"/>
        </w:rPr>
        <w:t>2</w:t>
      </w:r>
      <w:r w:rsidR="00E05574" w:rsidRPr="00ED4F09">
        <w:rPr>
          <w:rFonts w:ascii="Times New Roman" w:eastAsia="Times New Roman" w:hAnsi="Times New Roman"/>
          <w:sz w:val="24"/>
          <w:szCs w:val="24"/>
        </w:rPr>
        <w:t xml:space="preserve"> </w:t>
      </w:r>
      <w:r w:rsidR="00B6795E" w:rsidRPr="00ED4F09">
        <w:rPr>
          <w:rFonts w:ascii="Times New Roman" w:eastAsia="Times New Roman" w:hAnsi="Times New Roman"/>
          <w:sz w:val="24"/>
          <w:szCs w:val="24"/>
        </w:rPr>
        <w:t>w związku z</w:t>
      </w:r>
      <w:r w:rsidR="00E05574" w:rsidRPr="00ED4F09">
        <w:rPr>
          <w:rFonts w:ascii="Times New Roman" w:eastAsia="Times New Roman" w:hAnsi="Times New Roman"/>
          <w:sz w:val="24"/>
          <w:szCs w:val="24"/>
        </w:rPr>
        <w:t xml:space="preserve"> art. 8</w:t>
      </w:r>
      <w:r w:rsidR="004D43D4" w:rsidRPr="00ED4F09">
        <w:rPr>
          <w:rFonts w:ascii="Times New Roman" w:eastAsia="Times New Roman" w:hAnsi="Times New Roman"/>
          <w:sz w:val="24"/>
          <w:szCs w:val="24"/>
        </w:rPr>
        <w:t>0</w:t>
      </w:r>
      <w:r w:rsidR="00E05574" w:rsidRPr="00ED4F09">
        <w:rPr>
          <w:rFonts w:ascii="Times New Roman" w:eastAsia="Times New Roman" w:hAnsi="Times New Roman"/>
          <w:sz w:val="24"/>
          <w:szCs w:val="24"/>
        </w:rPr>
        <w:t xml:space="preserve"> ust</w:t>
      </w:r>
      <w:r w:rsidR="00D40D5B" w:rsidRPr="00ED4F09">
        <w:rPr>
          <w:rFonts w:ascii="Times New Roman" w:eastAsia="Times New Roman" w:hAnsi="Times New Roman"/>
          <w:sz w:val="24"/>
          <w:szCs w:val="24"/>
        </w:rPr>
        <w:t>.</w:t>
      </w:r>
      <w:r w:rsidR="00E05574" w:rsidRPr="00ED4F09">
        <w:rPr>
          <w:rFonts w:ascii="Times New Roman" w:eastAsia="Times New Roman" w:hAnsi="Times New Roman"/>
          <w:sz w:val="24"/>
          <w:szCs w:val="24"/>
        </w:rPr>
        <w:t xml:space="preserve"> </w:t>
      </w:r>
      <w:r w:rsidR="004D43D4" w:rsidRPr="00ED4F09">
        <w:rPr>
          <w:rFonts w:ascii="Times New Roman" w:eastAsia="Times New Roman" w:hAnsi="Times New Roman"/>
          <w:sz w:val="24"/>
          <w:szCs w:val="24"/>
        </w:rPr>
        <w:t>2</w:t>
      </w:r>
      <w:r w:rsidR="00E05574" w:rsidRPr="00ED4F09">
        <w:rPr>
          <w:rFonts w:ascii="Times New Roman" w:eastAsia="Times New Roman" w:hAnsi="Times New Roman"/>
          <w:sz w:val="24"/>
          <w:szCs w:val="24"/>
        </w:rPr>
        <w:t xml:space="preserve"> ustawy z dnia 3 października 2008 r. o udostępnianiu informacji o środowisku i jego ochronie, </w:t>
      </w:r>
      <w:r w:rsidR="00E05574" w:rsidRPr="00ED4F09">
        <w:rPr>
          <w:rFonts w:ascii="Times New Roman" w:eastAsia="Times New Roman" w:hAnsi="Times New Roman"/>
          <w:iCs/>
          <w:sz w:val="24"/>
          <w:szCs w:val="24"/>
        </w:rPr>
        <w:t xml:space="preserve">udziale społeczeństwa w ochronie środowiska oraz o ocenach oddziaływania na środowisko (Dz. U. z </w:t>
      </w:r>
      <w:bookmarkStart w:id="4" w:name="_Hlk131503940"/>
      <w:r w:rsidR="00E05574" w:rsidRPr="00ED4F09">
        <w:rPr>
          <w:rFonts w:ascii="Times New Roman" w:eastAsia="Times New Roman" w:hAnsi="Times New Roman"/>
          <w:iCs/>
          <w:sz w:val="24"/>
          <w:szCs w:val="24"/>
        </w:rPr>
        <w:t>202</w:t>
      </w:r>
      <w:r w:rsidR="007925A8" w:rsidRPr="00ED4F09">
        <w:rPr>
          <w:rFonts w:ascii="Times New Roman" w:eastAsia="Times New Roman" w:hAnsi="Times New Roman"/>
          <w:iCs/>
          <w:sz w:val="24"/>
          <w:szCs w:val="24"/>
        </w:rPr>
        <w:t>3</w:t>
      </w:r>
      <w:r w:rsidR="00E05574" w:rsidRPr="00ED4F09">
        <w:rPr>
          <w:rFonts w:ascii="Times New Roman" w:eastAsia="Times New Roman" w:hAnsi="Times New Roman"/>
          <w:iCs/>
          <w:sz w:val="24"/>
          <w:szCs w:val="24"/>
        </w:rPr>
        <w:t xml:space="preserve"> r. poz. 109</w:t>
      </w:r>
      <w:r w:rsidR="007925A8" w:rsidRPr="00ED4F09">
        <w:rPr>
          <w:rFonts w:ascii="Times New Roman" w:eastAsia="Times New Roman" w:hAnsi="Times New Roman"/>
          <w:iCs/>
          <w:sz w:val="24"/>
          <w:szCs w:val="24"/>
        </w:rPr>
        <w:t>4</w:t>
      </w:r>
      <w:r w:rsidR="004D43D4" w:rsidRPr="00ED4F09">
        <w:rPr>
          <w:rFonts w:ascii="Times New Roman" w:eastAsia="Times New Roman" w:hAnsi="Times New Roman"/>
          <w:iCs/>
          <w:sz w:val="24"/>
          <w:szCs w:val="24"/>
        </w:rPr>
        <w:t>, ze zm.</w:t>
      </w:r>
      <w:r w:rsidR="00E05574" w:rsidRPr="00ED4F09">
        <w:rPr>
          <w:rFonts w:ascii="Times New Roman" w:eastAsia="Times New Roman" w:hAnsi="Times New Roman"/>
          <w:iCs/>
          <w:sz w:val="24"/>
          <w:szCs w:val="24"/>
        </w:rPr>
        <w:t>)</w:t>
      </w:r>
      <w:bookmarkEnd w:id="4"/>
      <w:r w:rsidR="00E05574" w:rsidRPr="00ED4F09">
        <w:rPr>
          <w:rFonts w:ascii="Times New Roman" w:eastAsia="Times New Roman" w:hAnsi="Times New Roman"/>
          <w:iCs/>
          <w:sz w:val="24"/>
          <w:szCs w:val="24"/>
        </w:rPr>
        <w:t>, dalej</w:t>
      </w:r>
      <w:r w:rsidR="00226BCE" w:rsidRPr="00ED4F09">
        <w:rPr>
          <w:rFonts w:ascii="Times New Roman" w:eastAsia="Times New Roman" w:hAnsi="Times New Roman"/>
          <w:sz w:val="24"/>
          <w:szCs w:val="24"/>
        </w:rPr>
        <w:t xml:space="preserve"> </w:t>
      </w:r>
      <w:proofErr w:type="spellStart"/>
      <w:r w:rsidR="00226BCE" w:rsidRPr="00ED4F09">
        <w:rPr>
          <w:rFonts w:ascii="Times New Roman" w:eastAsia="Times New Roman" w:hAnsi="Times New Roman"/>
          <w:sz w:val="24"/>
          <w:szCs w:val="24"/>
        </w:rPr>
        <w:t>u.o.o.ś</w:t>
      </w:r>
      <w:proofErr w:type="spellEnd"/>
      <w:r w:rsidR="00226BCE" w:rsidRPr="00ED4F09">
        <w:rPr>
          <w:rFonts w:ascii="Times New Roman" w:eastAsia="Times New Roman" w:hAnsi="Times New Roman"/>
          <w:sz w:val="24"/>
          <w:szCs w:val="24"/>
        </w:rPr>
        <w:t>.</w:t>
      </w:r>
      <w:r w:rsidRPr="00ED4F09">
        <w:rPr>
          <w:rFonts w:ascii="Times New Roman" w:eastAsia="Times New Roman" w:hAnsi="Times New Roman"/>
          <w:sz w:val="24"/>
          <w:szCs w:val="24"/>
        </w:rPr>
        <w:t>,</w:t>
      </w:r>
      <w:r w:rsidR="00B6795E" w:rsidRPr="00ED4F09">
        <w:rPr>
          <w:rFonts w:ascii="Times New Roman" w:eastAsia="Times New Roman" w:hAnsi="Times New Roman"/>
          <w:sz w:val="24"/>
          <w:szCs w:val="24"/>
        </w:rPr>
        <w:t xml:space="preserve"> </w:t>
      </w:r>
      <w:r w:rsidR="004D43D4" w:rsidRPr="00ED4F09">
        <w:rPr>
          <w:rFonts w:ascii="Times New Roman" w:eastAsia="Times New Roman" w:hAnsi="Times New Roman"/>
          <w:sz w:val="24"/>
          <w:szCs w:val="24"/>
        </w:rPr>
        <w:t xml:space="preserve">odmówił </w:t>
      </w:r>
      <w:bookmarkStart w:id="5" w:name="_Hlk143507553"/>
      <w:r w:rsidR="004D43D4" w:rsidRPr="00ED4F09">
        <w:rPr>
          <w:rFonts w:ascii="Times New Roman" w:eastAsia="Times New Roman" w:hAnsi="Times New Roman"/>
          <w:sz w:val="24"/>
          <w:szCs w:val="24"/>
        </w:rPr>
        <w:t>określenia środowiskowych uwarunkowań realizacji</w:t>
      </w:r>
      <w:bookmarkEnd w:id="5"/>
      <w:r w:rsidR="004D43D4" w:rsidRPr="00ED4F09">
        <w:rPr>
          <w:rFonts w:ascii="Times New Roman" w:eastAsia="Times New Roman" w:hAnsi="Times New Roman"/>
          <w:sz w:val="24"/>
          <w:szCs w:val="24"/>
        </w:rPr>
        <w:t xml:space="preserve"> przedsięwzięcia </w:t>
      </w:r>
      <w:bookmarkStart w:id="6" w:name="_Hlk148014131"/>
      <w:r w:rsidR="004D43D4" w:rsidRPr="00ED4F09">
        <w:rPr>
          <w:rFonts w:ascii="Times New Roman" w:eastAsia="Times New Roman" w:hAnsi="Times New Roman"/>
          <w:sz w:val="24"/>
          <w:szCs w:val="24"/>
        </w:rPr>
        <w:t>polegającego na</w:t>
      </w:r>
      <w:r w:rsidR="00952A7F" w:rsidRPr="00ED4F09">
        <w:rPr>
          <w:rFonts w:ascii="Times New Roman" w:eastAsia="Times New Roman" w:hAnsi="Times New Roman"/>
          <w:sz w:val="24"/>
          <w:szCs w:val="24"/>
        </w:rPr>
        <w:t xml:space="preserve">: </w:t>
      </w:r>
      <w:r w:rsidR="004D43D4" w:rsidRPr="00ED4F09">
        <w:rPr>
          <w:rFonts w:ascii="Times New Roman" w:eastAsia="Times New Roman" w:hAnsi="Times New Roman"/>
          <w:sz w:val="24"/>
          <w:szCs w:val="24"/>
        </w:rPr>
        <w:t>„</w:t>
      </w:r>
      <w:r w:rsidR="00952A7F" w:rsidRPr="00ED4F09">
        <w:rPr>
          <w:rFonts w:ascii="Times New Roman" w:eastAsia="Times New Roman" w:hAnsi="Times New Roman"/>
          <w:sz w:val="24"/>
          <w:szCs w:val="24"/>
        </w:rPr>
        <w:t>Z</w:t>
      </w:r>
      <w:r w:rsidR="004D43D4" w:rsidRPr="00ED4F09">
        <w:rPr>
          <w:rFonts w:ascii="Times New Roman" w:eastAsia="Times New Roman" w:hAnsi="Times New Roman"/>
          <w:sz w:val="24"/>
          <w:szCs w:val="24"/>
        </w:rPr>
        <w:t xml:space="preserve">mianie lasu niestanowiącego własności Skarbu Państwa, na użytek rolny, na </w:t>
      </w:r>
      <w:bookmarkStart w:id="7" w:name="_Hlk143506416"/>
      <w:r w:rsidR="004D43D4" w:rsidRPr="00ED4F09">
        <w:rPr>
          <w:rFonts w:ascii="Times New Roman" w:eastAsia="Times New Roman" w:hAnsi="Times New Roman"/>
          <w:sz w:val="24"/>
          <w:szCs w:val="24"/>
        </w:rPr>
        <w:t>działce o numerze ewidencyjnym 256/17</w:t>
      </w:r>
      <w:bookmarkEnd w:id="7"/>
      <w:r w:rsidR="004D43D4" w:rsidRPr="00ED4F09">
        <w:rPr>
          <w:rFonts w:ascii="Times New Roman" w:eastAsia="Times New Roman" w:hAnsi="Times New Roman"/>
          <w:sz w:val="24"/>
          <w:szCs w:val="24"/>
        </w:rPr>
        <w:t xml:space="preserve">, w obrębie nr </w:t>
      </w:r>
      <w:bookmarkStart w:id="8" w:name="_Hlk143510355"/>
      <w:r w:rsidR="004D43D4" w:rsidRPr="00ED4F09">
        <w:rPr>
          <w:rFonts w:ascii="Times New Roman" w:eastAsia="Times New Roman" w:hAnsi="Times New Roman"/>
          <w:sz w:val="24"/>
          <w:szCs w:val="24"/>
        </w:rPr>
        <w:t>0004 Brań</w:t>
      </w:r>
      <w:r w:rsidR="00952A7F" w:rsidRPr="00ED4F09">
        <w:rPr>
          <w:rFonts w:ascii="Times New Roman" w:eastAsia="Times New Roman" w:hAnsi="Times New Roman"/>
          <w:sz w:val="24"/>
          <w:szCs w:val="24"/>
        </w:rPr>
        <w:t>szczyk</w:t>
      </w:r>
      <w:bookmarkEnd w:id="8"/>
      <w:r w:rsidR="00952A7F" w:rsidRPr="00ED4F09">
        <w:rPr>
          <w:rFonts w:ascii="Times New Roman" w:eastAsia="Times New Roman" w:hAnsi="Times New Roman"/>
          <w:sz w:val="24"/>
          <w:szCs w:val="24"/>
        </w:rPr>
        <w:t>, gmina Brańszczyk”</w:t>
      </w:r>
      <w:bookmarkEnd w:id="6"/>
      <w:r w:rsidR="007D5128" w:rsidRPr="00ED4F09">
        <w:rPr>
          <w:rFonts w:ascii="Times New Roman" w:eastAsia="Times New Roman" w:hAnsi="Times New Roman"/>
          <w:iCs/>
          <w:sz w:val="24"/>
          <w:szCs w:val="24"/>
        </w:rPr>
        <w:t>.</w:t>
      </w:r>
      <w:r w:rsidR="00B6795E" w:rsidRPr="00ED4F09">
        <w:rPr>
          <w:rFonts w:ascii="Times New Roman" w:eastAsia="Times New Roman" w:hAnsi="Times New Roman"/>
          <w:iCs/>
          <w:sz w:val="24"/>
          <w:szCs w:val="24"/>
        </w:rPr>
        <w:t xml:space="preserve"> </w:t>
      </w:r>
    </w:p>
    <w:p w14:paraId="74C9A9EF" w14:textId="1EBD5E11" w:rsidR="00EE3600" w:rsidRPr="00ED4F09" w:rsidRDefault="00952A7F" w:rsidP="00EE3600">
      <w:pPr>
        <w:spacing w:after="120" w:line="312" w:lineRule="auto"/>
        <w:ind w:firstLine="709"/>
        <w:jc w:val="both"/>
        <w:rPr>
          <w:rFonts w:ascii="Times New Roman" w:eastAsia="Times New Roman" w:hAnsi="Times New Roman"/>
          <w:sz w:val="24"/>
          <w:szCs w:val="24"/>
        </w:rPr>
      </w:pPr>
      <w:r w:rsidRPr="00ED4F09">
        <w:rPr>
          <w:rFonts w:ascii="Times New Roman" w:eastAsia="Times New Roman" w:hAnsi="Times New Roman"/>
          <w:iCs/>
          <w:sz w:val="24"/>
          <w:szCs w:val="24"/>
        </w:rPr>
        <w:t>13</w:t>
      </w:r>
      <w:r w:rsidR="00B6795E" w:rsidRPr="00ED4F09">
        <w:rPr>
          <w:rFonts w:ascii="Times New Roman" w:eastAsia="Times New Roman" w:hAnsi="Times New Roman"/>
          <w:iCs/>
          <w:sz w:val="24"/>
          <w:szCs w:val="24"/>
        </w:rPr>
        <w:t xml:space="preserve"> </w:t>
      </w:r>
      <w:r w:rsidRPr="00ED4F09">
        <w:rPr>
          <w:rFonts w:ascii="Times New Roman" w:eastAsia="Times New Roman" w:hAnsi="Times New Roman"/>
          <w:iCs/>
          <w:sz w:val="24"/>
          <w:szCs w:val="24"/>
        </w:rPr>
        <w:t>lutego</w:t>
      </w:r>
      <w:r w:rsidR="00B9168A" w:rsidRPr="00ED4F09">
        <w:rPr>
          <w:rFonts w:ascii="Times New Roman" w:eastAsia="Times New Roman" w:hAnsi="Times New Roman"/>
          <w:iCs/>
          <w:sz w:val="24"/>
          <w:szCs w:val="24"/>
        </w:rPr>
        <w:t xml:space="preserve"> 202</w:t>
      </w:r>
      <w:r w:rsidRPr="00ED4F09">
        <w:rPr>
          <w:rFonts w:ascii="Times New Roman" w:eastAsia="Times New Roman" w:hAnsi="Times New Roman"/>
          <w:iCs/>
          <w:sz w:val="24"/>
          <w:szCs w:val="24"/>
        </w:rPr>
        <w:t>3</w:t>
      </w:r>
      <w:r w:rsidR="00B9168A" w:rsidRPr="00ED4F09">
        <w:rPr>
          <w:rFonts w:ascii="Times New Roman" w:eastAsia="Times New Roman" w:hAnsi="Times New Roman"/>
          <w:iCs/>
          <w:sz w:val="24"/>
          <w:szCs w:val="24"/>
        </w:rPr>
        <w:t xml:space="preserve"> r. </w:t>
      </w:r>
      <w:r w:rsidR="00367F6C">
        <w:rPr>
          <w:rFonts w:ascii="Times New Roman" w:eastAsia="Times New Roman" w:hAnsi="Times New Roman"/>
          <w:iCs/>
          <w:sz w:val="24"/>
          <w:szCs w:val="24"/>
        </w:rPr>
        <w:t>(…)</w:t>
      </w:r>
      <w:r w:rsidR="00B9168A" w:rsidRPr="00ED4F09">
        <w:rPr>
          <w:rFonts w:ascii="Times New Roman" w:eastAsia="Times New Roman" w:hAnsi="Times New Roman"/>
          <w:iCs/>
          <w:sz w:val="24"/>
          <w:szCs w:val="24"/>
        </w:rPr>
        <w:t xml:space="preserve"> wni</w:t>
      </w:r>
      <w:r w:rsidRPr="00ED4F09">
        <w:rPr>
          <w:rFonts w:ascii="Times New Roman" w:eastAsia="Times New Roman" w:hAnsi="Times New Roman"/>
          <w:iCs/>
          <w:sz w:val="24"/>
          <w:szCs w:val="24"/>
        </w:rPr>
        <w:t>ósł</w:t>
      </w:r>
      <w:r w:rsidR="00B9168A" w:rsidRPr="00ED4F09">
        <w:rPr>
          <w:rFonts w:ascii="Times New Roman" w:eastAsia="Times New Roman" w:hAnsi="Times New Roman"/>
          <w:iCs/>
          <w:sz w:val="24"/>
          <w:szCs w:val="24"/>
        </w:rPr>
        <w:t xml:space="preserve"> odwołanie od powyższej decyzji. </w:t>
      </w:r>
      <w:r w:rsidR="00F216DB" w:rsidRPr="00ED4F09">
        <w:rPr>
          <w:rFonts w:ascii="Times New Roman" w:eastAsia="Times New Roman" w:hAnsi="Times New Roman"/>
          <w:sz w:val="24"/>
          <w:szCs w:val="24"/>
        </w:rPr>
        <w:t>Z odwołania wynika, że skarżący wyraża niezadowolenie z wydanej decyzji</w:t>
      </w:r>
      <w:r w:rsidR="00802C92" w:rsidRPr="00ED4F09">
        <w:rPr>
          <w:rFonts w:ascii="Times New Roman" w:eastAsia="Times New Roman" w:hAnsi="Times New Roman"/>
          <w:sz w:val="24"/>
          <w:szCs w:val="24"/>
        </w:rPr>
        <w:t xml:space="preserve"> oraz</w:t>
      </w:r>
      <w:r w:rsidR="00F216DB" w:rsidRPr="00ED4F09">
        <w:rPr>
          <w:rFonts w:ascii="Times New Roman" w:eastAsia="Times New Roman" w:hAnsi="Times New Roman"/>
          <w:sz w:val="24"/>
          <w:szCs w:val="24"/>
        </w:rPr>
        <w:t xml:space="preserve"> wskazuj</w:t>
      </w:r>
      <w:r w:rsidR="00802C92" w:rsidRPr="00ED4F09">
        <w:rPr>
          <w:rFonts w:ascii="Times New Roman" w:eastAsia="Times New Roman" w:hAnsi="Times New Roman"/>
          <w:sz w:val="24"/>
          <w:szCs w:val="24"/>
        </w:rPr>
        <w:t>e</w:t>
      </w:r>
      <w:r w:rsidR="001103DC" w:rsidRPr="00ED4F09">
        <w:rPr>
          <w:rFonts w:ascii="Times New Roman" w:eastAsia="Times New Roman" w:hAnsi="Times New Roman"/>
          <w:sz w:val="24"/>
          <w:szCs w:val="24"/>
        </w:rPr>
        <w:t xml:space="preserve"> na brak miejscowego planu zagospodarowania przestrzennego </w:t>
      </w:r>
      <w:r w:rsidR="00B169CA" w:rsidRPr="00ED4F09">
        <w:rPr>
          <w:rFonts w:ascii="Times New Roman" w:eastAsia="Times New Roman" w:hAnsi="Times New Roman"/>
          <w:sz w:val="24"/>
          <w:szCs w:val="24"/>
        </w:rPr>
        <w:t xml:space="preserve">dla części </w:t>
      </w:r>
      <w:bookmarkStart w:id="9" w:name="_Hlk149217169"/>
      <w:r w:rsidR="00B169CA" w:rsidRPr="00ED4F09">
        <w:rPr>
          <w:rFonts w:ascii="Times New Roman" w:eastAsia="Times New Roman" w:hAnsi="Times New Roman"/>
          <w:sz w:val="24"/>
          <w:szCs w:val="24"/>
        </w:rPr>
        <w:t>działki</w:t>
      </w:r>
      <w:r w:rsidR="003854B6" w:rsidRPr="00ED4F09">
        <w:rPr>
          <w:rFonts w:ascii="Times New Roman" w:eastAsia="Times New Roman" w:hAnsi="Times New Roman"/>
          <w:sz w:val="24"/>
          <w:szCs w:val="24"/>
        </w:rPr>
        <w:t xml:space="preserve"> ew.</w:t>
      </w:r>
      <w:r w:rsidR="00B169CA" w:rsidRPr="00ED4F09">
        <w:rPr>
          <w:rFonts w:ascii="Times New Roman" w:eastAsia="Times New Roman" w:hAnsi="Times New Roman"/>
          <w:sz w:val="24"/>
          <w:szCs w:val="24"/>
        </w:rPr>
        <w:t xml:space="preserve"> n</w:t>
      </w:r>
      <w:r w:rsidR="003854B6" w:rsidRPr="00ED4F09">
        <w:rPr>
          <w:rFonts w:ascii="Times New Roman" w:eastAsia="Times New Roman" w:hAnsi="Times New Roman"/>
          <w:sz w:val="24"/>
          <w:szCs w:val="24"/>
        </w:rPr>
        <w:t>r</w:t>
      </w:r>
      <w:r w:rsidR="00B169CA" w:rsidRPr="00ED4F09">
        <w:rPr>
          <w:rFonts w:ascii="Times New Roman" w:eastAsia="Times New Roman" w:hAnsi="Times New Roman"/>
          <w:sz w:val="24"/>
          <w:szCs w:val="24"/>
        </w:rPr>
        <w:t xml:space="preserve"> </w:t>
      </w:r>
      <w:bookmarkStart w:id="10" w:name="_Hlk143510318"/>
      <w:r w:rsidR="00B169CA" w:rsidRPr="00ED4F09">
        <w:rPr>
          <w:rFonts w:ascii="Times New Roman" w:eastAsia="Times New Roman" w:hAnsi="Times New Roman"/>
          <w:sz w:val="24"/>
          <w:szCs w:val="24"/>
        </w:rPr>
        <w:t>256/17</w:t>
      </w:r>
      <w:bookmarkEnd w:id="9"/>
      <w:bookmarkEnd w:id="10"/>
      <w:r w:rsidR="00B169CA" w:rsidRPr="00ED4F09">
        <w:rPr>
          <w:rFonts w:ascii="Times New Roman" w:eastAsia="Times New Roman" w:hAnsi="Times New Roman"/>
          <w:sz w:val="24"/>
          <w:szCs w:val="24"/>
        </w:rPr>
        <w:t xml:space="preserve">. </w:t>
      </w:r>
      <w:r w:rsidR="00AE337E" w:rsidRPr="00ED4F09">
        <w:rPr>
          <w:rFonts w:ascii="Times New Roman" w:eastAsia="Times New Roman" w:hAnsi="Times New Roman"/>
          <w:sz w:val="24"/>
          <w:szCs w:val="24"/>
        </w:rPr>
        <w:t>Ponadto</w:t>
      </w:r>
      <w:r w:rsidR="001103DC" w:rsidRPr="00ED4F09">
        <w:rPr>
          <w:rFonts w:ascii="Times New Roman" w:eastAsia="Times New Roman" w:hAnsi="Times New Roman"/>
          <w:sz w:val="24"/>
          <w:szCs w:val="24"/>
        </w:rPr>
        <w:t xml:space="preserve"> w odwołaniu</w:t>
      </w:r>
      <w:r w:rsidR="00AE337E" w:rsidRPr="00ED4F09">
        <w:rPr>
          <w:rFonts w:ascii="Times New Roman" w:eastAsia="Times New Roman" w:hAnsi="Times New Roman"/>
          <w:sz w:val="24"/>
          <w:szCs w:val="24"/>
        </w:rPr>
        <w:t xml:space="preserve"> skarżący wniósł </w:t>
      </w:r>
      <w:bookmarkStart w:id="11" w:name="_Hlk148014061"/>
      <w:r w:rsidR="00AE337E" w:rsidRPr="00ED4F09">
        <w:rPr>
          <w:rFonts w:ascii="Times New Roman" w:eastAsia="Times New Roman" w:hAnsi="Times New Roman"/>
          <w:sz w:val="24"/>
          <w:szCs w:val="24"/>
        </w:rPr>
        <w:t xml:space="preserve">o </w:t>
      </w:r>
      <w:r w:rsidR="00EE3600" w:rsidRPr="00ED4F09">
        <w:rPr>
          <w:rFonts w:ascii="Times New Roman" w:eastAsia="Times New Roman" w:hAnsi="Times New Roman"/>
          <w:i/>
          <w:iCs/>
          <w:sz w:val="24"/>
          <w:szCs w:val="24"/>
        </w:rPr>
        <w:t>uzgodnienie środowiskowych uwarunkowań realizacji przedsięwzięcia,</w:t>
      </w:r>
      <w:r w:rsidR="00EE3600" w:rsidRPr="00ED4F09">
        <w:rPr>
          <w:rFonts w:ascii="Times New Roman" w:eastAsia="Times New Roman" w:hAnsi="Times New Roman"/>
          <w:sz w:val="24"/>
          <w:szCs w:val="24"/>
        </w:rPr>
        <w:t xml:space="preserve"> </w:t>
      </w:r>
      <w:r w:rsidR="00EE3600" w:rsidRPr="00ED4F09">
        <w:rPr>
          <w:rFonts w:ascii="Times New Roman" w:eastAsia="Times New Roman" w:hAnsi="Times New Roman"/>
          <w:i/>
          <w:iCs/>
          <w:sz w:val="24"/>
          <w:szCs w:val="24"/>
        </w:rPr>
        <w:t xml:space="preserve">o którym mowa wyżej do części działki na której jest to możliwe – w </w:t>
      </w:r>
      <w:r w:rsidR="007A3BE0" w:rsidRPr="00ED4F09">
        <w:rPr>
          <w:rFonts w:ascii="Times New Roman" w:eastAsia="Times New Roman" w:hAnsi="Times New Roman"/>
          <w:i/>
          <w:iCs/>
          <w:sz w:val="24"/>
          <w:szCs w:val="24"/>
        </w:rPr>
        <w:t>części gdzie nie ma miejscowego planu zagospodarowania przestrzennego</w:t>
      </w:r>
      <w:bookmarkEnd w:id="11"/>
      <w:r w:rsidR="007A3BE0" w:rsidRPr="00ED4F09">
        <w:rPr>
          <w:rFonts w:ascii="Times New Roman" w:eastAsia="Times New Roman" w:hAnsi="Times New Roman"/>
          <w:i/>
          <w:iCs/>
          <w:sz w:val="24"/>
          <w:szCs w:val="24"/>
        </w:rPr>
        <w:t>.</w:t>
      </w:r>
    </w:p>
    <w:p w14:paraId="1B7A15DF" w14:textId="04780B0C" w:rsidR="00CE36B4" w:rsidRPr="00ED4F09" w:rsidRDefault="00665272" w:rsidP="003E4176">
      <w:pPr>
        <w:spacing w:after="120" w:line="312" w:lineRule="auto"/>
        <w:jc w:val="both"/>
        <w:rPr>
          <w:rFonts w:ascii="Times New Roman" w:eastAsia="Times New Roman" w:hAnsi="Times New Roman"/>
          <w:sz w:val="24"/>
          <w:szCs w:val="24"/>
        </w:rPr>
      </w:pPr>
      <w:r w:rsidRPr="00ED4F09">
        <w:rPr>
          <w:rFonts w:ascii="Times New Roman" w:eastAsia="Times New Roman" w:hAnsi="Times New Roman"/>
          <w:sz w:val="24"/>
          <w:szCs w:val="24"/>
        </w:rPr>
        <w:t>GDOŚ ustalił i zważył, co następuje</w:t>
      </w:r>
    </w:p>
    <w:p w14:paraId="19D38622" w14:textId="2E584865" w:rsidR="00423EC1" w:rsidRPr="00ED4F09" w:rsidRDefault="00243329" w:rsidP="00A100F2">
      <w:pPr>
        <w:spacing w:after="0" w:line="312" w:lineRule="auto"/>
        <w:jc w:val="both"/>
        <w:rPr>
          <w:rFonts w:ascii="Times New Roman" w:eastAsia="Times New Roman" w:hAnsi="Times New Roman"/>
          <w:sz w:val="24"/>
          <w:szCs w:val="24"/>
        </w:rPr>
      </w:pPr>
      <w:bookmarkStart w:id="12" w:name="_Hlk126659402"/>
      <w:r w:rsidRPr="00ED4F09">
        <w:rPr>
          <w:rFonts w:ascii="Times New Roman" w:eastAsia="Times New Roman" w:hAnsi="Times New Roman"/>
          <w:sz w:val="24"/>
          <w:szCs w:val="24"/>
        </w:rPr>
        <w:t xml:space="preserve">Jak wynika z art. 127 </w:t>
      </w:r>
      <w:bookmarkStart w:id="13" w:name="_Hlk126659383"/>
      <w:bookmarkStart w:id="14" w:name="_Hlk143513038"/>
      <w:bookmarkStart w:id="15" w:name="_Hlk143508398"/>
      <w:r w:rsidRPr="00ED4F09">
        <w:rPr>
          <w:rFonts w:ascii="Times New Roman" w:eastAsia="Times New Roman" w:hAnsi="Times New Roman"/>
          <w:sz w:val="24"/>
          <w:szCs w:val="24"/>
        </w:rPr>
        <w:t>§</w:t>
      </w:r>
      <w:bookmarkEnd w:id="13"/>
      <w:r w:rsidRPr="00ED4F09">
        <w:rPr>
          <w:rFonts w:ascii="Times New Roman" w:eastAsia="Times New Roman" w:hAnsi="Times New Roman"/>
          <w:sz w:val="24"/>
          <w:szCs w:val="24"/>
        </w:rPr>
        <w:t xml:space="preserve"> 2</w:t>
      </w:r>
      <w:bookmarkEnd w:id="14"/>
      <w:r w:rsidR="00EB429C" w:rsidRPr="00ED4F09">
        <w:rPr>
          <w:rFonts w:ascii="Times New Roman" w:eastAsia="Times New Roman" w:hAnsi="Times New Roman"/>
          <w:sz w:val="24"/>
          <w:szCs w:val="24"/>
        </w:rPr>
        <w:t xml:space="preserve"> k.p.a.</w:t>
      </w:r>
      <w:bookmarkEnd w:id="15"/>
      <w:r w:rsidRPr="00ED4F09">
        <w:rPr>
          <w:rFonts w:ascii="Times New Roman" w:eastAsia="Times New Roman" w:hAnsi="Times New Roman"/>
          <w:sz w:val="24"/>
          <w:szCs w:val="24"/>
        </w:rPr>
        <w:t xml:space="preserve"> w związku z art. 127 ust. 3 </w:t>
      </w:r>
      <w:proofErr w:type="spellStart"/>
      <w:r w:rsidRPr="00ED4F09">
        <w:rPr>
          <w:rFonts w:ascii="Times New Roman" w:eastAsia="Times New Roman" w:hAnsi="Times New Roman"/>
          <w:sz w:val="24"/>
          <w:szCs w:val="24"/>
        </w:rPr>
        <w:t>u.o.o.ś</w:t>
      </w:r>
      <w:proofErr w:type="spellEnd"/>
      <w:r w:rsidRPr="00ED4F09">
        <w:rPr>
          <w:rFonts w:ascii="Times New Roman" w:eastAsia="Times New Roman" w:hAnsi="Times New Roman"/>
          <w:sz w:val="24"/>
          <w:szCs w:val="24"/>
        </w:rPr>
        <w:t xml:space="preserve">. </w:t>
      </w:r>
      <w:bookmarkEnd w:id="12"/>
      <w:r w:rsidRPr="00ED4F09">
        <w:rPr>
          <w:rFonts w:ascii="Times New Roman" w:eastAsia="Times New Roman" w:hAnsi="Times New Roman"/>
          <w:sz w:val="24"/>
          <w:szCs w:val="24"/>
        </w:rPr>
        <w:t xml:space="preserve">GDOŚ pełni funkcję organu wyższego stopnia w rozumieniu Kodeksu postępowania administracyjnego w stosunku do regionalnych dyrektorów ochrony środowiska, zatem jest organem właściwym do rozpatrzenia odwołania od decyzji RDOŚ w </w:t>
      </w:r>
      <w:r w:rsidR="00F216DB" w:rsidRPr="00ED4F09">
        <w:rPr>
          <w:rFonts w:ascii="Times New Roman" w:eastAsia="Times New Roman" w:hAnsi="Times New Roman"/>
          <w:sz w:val="24"/>
          <w:szCs w:val="24"/>
        </w:rPr>
        <w:t>Warszawie</w:t>
      </w:r>
      <w:r w:rsidRPr="00ED4F09">
        <w:rPr>
          <w:rFonts w:ascii="Times New Roman" w:eastAsia="Times New Roman" w:hAnsi="Times New Roman"/>
          <w:sz w:val="24"/>
          <w:szCs w:val="24"/>
        </w:rPr>
        <w:t>.</w:t>
      </w:r>
    </w:p>
    <w:p w14:paraId="76F1171E" w14:textId="03C4DE8A" w:rsidR="001A7ADD" w:rsidRPr="00ED4F09" w:rsidRDefault="001A7ADD" w:rsidP="00ED4F09">
      <w:pPr>
        <w:spacing w:after="0" w:line="312" w:lineRule="auto"/>
        <w:jc w:val="both"/>
        <w:rPr>
          <w:rFonts w:ascii="Times New Roman" w:eastAsia="Times New Roman" w:hAnsi="Times New Roman"/>
          <w:sz w:val="24"/>
          <w:szCs w:val="24"/>
        </w:rPr>
      </w:pPr>
      <w:r w:rsidRPr="00ED4F09">
        <w:rPr>
          <w:rFonts w:ascii="Times New Roman" w:eastAsia="Times New Roman" w:hAnsi="Times New Roman"/>
          <w:iCs/>
          <w:sz w:val="24"/>
          <w:szCs w:val="24"/>
        </w:rPr>
        <w:t xml:space="preserve">Odwołanie zostało wniesione w ustawowym terminie, o którym mowa w art. 129 </w:t>
      </w:r>
      <w:r w:rsidRPr="00ED4F09">
        <w:rPr>
          <w:rFonts w:ascii="Times New Roman" w:eastAsia="Times New Roman" w:hAnsi="Times New Roman"/>
          <w:sz w:val="24"/>
          <w:szCs w:val="24"/>
        </w:rPr>
        <w:t>§ 2 k.p.a. – decyzja RDOŚ w Warszawie z 24 stycznia 2023 r. została doręczona skarżącemu 1 lutego 2023 r., natomiast odwołanie skarżąc</w:t>
      </w:r>
      <w:r w:rsidR="00627805" w:rsidRPr="00ED4F09">
        <w:rPr>
          <w:rFonts w:ascii="Times New Roman" w:eastAsia="Times New Roman" w:hAnsi="Times New Roman"/>
          <w:sz w:val="24"/>
          <w:szCs w:val="24"/>
        </w:rPr>
        <w:t>y</w:t>
      </w:r>
      <w:r w:rsidRPr="00ED4F09">
        <w:rPr>
          <w:rFonts w:ascii="Times New Roman" w:eastAsia="Times New Roman" w:hAnsi="Times New Roman"/>
          <w:sz w:val="24"/>
          <w:szCs w:val="24"/>
        </w:rPr>
        <w:t xml:space="preserve"> wni</w:t>
      </w:r>
      <w:r w:rsidR="00627805" w:rsidRPr="00ED4F09">
        <w:rPr>
          <w:rFonts w:ascii="Times New Roman" w:eastAsia="Times New Roman" w:hAnsi="Times New Roman"/>
          <w:sz w:val="24"/>
          <w:szCs w:val="24"/>
        </w:rPr>
        <w:t>ósł</w:t>
      </w:r>
      <w:r w:rsidRPr="00ED4F09">
        <w:rPr>
          <w:rFonts w:ascii="Times New Roman" w:eastAsia="Times New Roman" w:hAnsi="Times New Roman"/>
          <w:sz w:val="24"/>
          <w:szCs w:val="24"/>
        </w:rPr>
        <w:t xml:space="preserve"> </w:t>
      </w:r>
      <w:r w:rsidR="006D3FCA" w:rsidRPr="00ED4F09">
        <w:rPr>
          <w:rFonts w:ascii="Times New Roman" w:eastAsia="Times New Roman" w:hAnsi="Times New Roman"/>
          <w:sz w:val="24"/>
          <w:szCs w:val="24"/>
        </w:rPr>
        <w:t>13 lutego 2023 r.</w:t>
      </w:r>
    </w:p>
    <w:p w14:paraId="458DC2C6" w14:textId="10DA32E7" w:rsidR="00810104" w:rsidRPr="00ED4F09" w:rsidRDefault="003854B6" w:rsidP="00ED4F09">
      <w:pPr>
        <w:spacing w:after="0" w:line="312" w:lineRule="auto"/>
        <w:jc w:val="both"/>
        <w:rPr>
          <w:rFonts w:ascii="Times New Roman" w:eastAsia="Times New Roman" w:hAnsi="Times New Roman"/>
          <w:iCs/>
          <w:sz w:val="24"/>
          <w:szCs w:val="24"/>
        </w:rPr>
      </w:pPr>
      <w:r w:rsidRPr="00ED4F09">
        <w:rPr>
          <w:rFonts w:ascii="Times New Roman" w:eastAsia="Times New Roman" w:hAnsi="Times New Roman"/>
          <w:iCs/>
          <w:sz w:val="24"/>
          <w:szCs w:val="24"/>
        </w:rPr>
        <w:lastRenderedPageBreak/>
        <w:t>Przedmiotowe przedsięwzięcie polega na zmianie lasu, niestanowiącego własności Skarbu Państwa, o powierzchni 0,82 ha, na użytek rolny, znajdującego się na działce ew.</w:t>
      </w:r>
      <w:r w:rsidR="0032778E" w:rsidRPr="00ED4F09">
        <w:rPr>
          <w:rFonts w:ascii="Times New Roman" w:eastAsia="Times New Roman" w:hAnsi="Times New Roman"/>
          <w:iCs/>
          <w:sz w:val="24"/>
          <w:szCs w:val="24"/>
        </w:rPr>
        <w:t xml:space="preserve"> </w:t>
      </w:r>
      <w:r w:rsidRPr="00ED4F09">
        <w:rPr>
          <w:rFonts w:ascii="Times New Roman" w:eastAsia="Times New Roman" w:hAnsi="Times New Roman"/>
          <w:iCs/>
          <w:sz w:val="24"/>
          <w:szCs w:val="24"/>
        </w:rPr>
        <w:t xml:space="preserve">nr 256/17 położonej w obrębie 0004 Brańszczyk, w powiecie wyszkowskim, województwie mazowieckim. Jak wynika z załączonego do wniosku o wydanie decyzji o środowiskowych uwarunkowaniach wypisu z rejestru gruntów, działka ta posiada całkowitą powierzchnię </w:t>
      </w:r>
      <w:r w:rsidR="006F575A" w:rsidRPr="00ED4F09">
        <w:rPr>
          <w:rFonts w:ascii="Times New Roman" w:eastAsia="Times New Roman" w:hAnsi="Times New Roman"/>
          <w:iCs/>
          <w:sz w:val="24"/>
          <w:szCs w:val="24"/>
        </w:rPr>
        <w:t>1,60 ha</w:t>
      </w:r>
      <w:r w:rsidRPr="00ED4F09">
        <w:rPr>
          <w:rFonts w:ascii="Times New Roman" w:eastAsia="Times New Roman" w:hAnsi="Times New Roman"/>
          <w:iCs/>
          <w:sz w:val="24"/>
          <w:szCs w:val="24"/>
        </w:rPr>
        <w:t xml:space="preserve"> i obejmuje lasy </w:t>
      </w:r>
      <w:r w:rsidR="004F382C" w:rsidRPr="00ED4F09">
        <w:rPr>
          <w:rFonts w:ascii="Times New Roman" w:eastAsia="Times New Roman" w:hAnsi="Times New Roman"/>
          <w:iCs/>
          <w:sz w:val="24"/>
          <w:szCs w:val="24"/>
        </w:rPr>
        <w:t>(</w:t>
      </w:r>
      <w:proofErr w:type="spellStart"/>
      <w:r w:rsidR="004F382C" w:rsidRPr="00ED4F09">
        <w:rPr>
          <w:rFonts w:ascii="Times New Roman" w:eastAsia="Times New Roman" w:hAnsi="Times New Roman"/>
          <w:iCs/>
          <w:sz w:val="24"/>
          <w:szCs w:val="24"/>
        </w:rPr>
        <w:t>LsV</w:t>
      </w:r>
      <w:proofErr w:type="spellEnd"/>
      <w:r w:rsidR="004F382C" w:rsidRPr="00ED4F09">
        <w:rPr>
          <w:rFonts w:ascii="Times New Roman" w:eastAsia="Times New Roman" w:hAnsi="Times New Roman"/>
          <w:iCs/>
          <w:sz w:val="24"/>
          <w:szCs w:val="24"/>
        </w:rPr>
        <w:t xml:space="preserve">) </w:t>
      </w:r>
      <w:r w:rsidRPr="00ED4F09">
        <w:rPr>
          <w:rFonts w:ascii="Times New Roman" w:eastAsia="Times New Roman" w:hAnsi="Times New Roman"/>
          <w:iCs/>
          <w:sz w:val="24"/>
          <w:szCs w:val="24"/>
        </w:rPr>
        <w:t>o powierzchni 0,</w:t>
      </w:r>
      <w:r w:rsidR="004F382C" w:rsidRPr="00ED4F09">
        <w:rPr>
          <w:rFonts w:ascii="Times New Roman" w:eastAsia="Times New Roman" w:hAnsi="Times New Roman"/>
          <w:iCs/>
          <w:sz w:val="24"/>
          <w:szCs w:val="24"/>
        </w:rPr>
        <w:t>82</w:t>
      </w:r>
      <w:r w:rsidRPr="00ED4F09">
        <w:rPr>
          <w:rFonts w:ascii="Times New Roman" w:eastAsia="Times New Roman" w:hAnsi="Times New Roman"/>
          <w:iCs/>
          <w:sz w:val="24"/>
          <w:szCs w:val="24"/>
        </w:rPr>
        <w:t xml:space="preserve"> ha i grunty orne</w:t>
      </w:r>
      <w:r w:rsidR="00D54F4A" w:rsidRPr="00ED4F09">
        <w:rPr>
          <w:rFonts w:ascii="Times New Roman" w:eastAsia="Times New Roman" w:hAnsi="Times New Roman"/>
          <w:iCs/>
          <w:sz w:val="24"/>
          <w:szCs w:val="24"/>
        </w:rPr>
        <w:t xml:space="preserve"> o</w:t>
      </w:r>
      <w:r w:rsidRPr="00ED4F09">
        <w:rPr>
          <w:rFonts w:ascii="Times New Roman" w:eastAsia="Times New Roman" w:hAnsi="Times New Roman"/>
          <w:iCs/>
          <w:sz w:val="24"/>
          <w:szCs w:val="24"/>
        </w:rPr>
        <w:t xml:space="preserve"> łącznej powierzchni 0,</w:t>
      </w:r>
      <w:r w:rsidR="004F382C" w:rsidRPr="00ED4F09">
        <w:rPr>
          <w:rFonts w:ascii="Times New Roman" w:eastAsia="Times New Roman" w:hAnsi="Times New Roman"/>
          <w:iCs/>
          <w:sz w:val="24"/>
          <w:szCs w:val="24"/>
        </w:rPr>
        <w:t>78</w:t>
      </w:r>
      <w:r w:rsidRPr="00ED4F09">
        <w:rPr>
          <w:rFonts w:ascii="Times New Roman" w:eastAsia="Times New Roman" w:hAnsi="Times New Roman"/>
          <w:iCs/>
          <w:sz w:val="24"/>
          <w:szCs w:val="24"/>
        </w:rPr>
        <w:t xml:space="preserve"> ha. Z dołączonej do wniosku</w:t>
      </w:r>
      <w:r w:rsidR="00D54F4A" w:rsidRPr="00ED4F09">
        <w:rPr>
          <w:rFonts w:ascii="Times New Roman" w:eastAsia="Times New Roman" w:hAnsi="Times New Roman"/>
          <w:iCs/>
          <w:sz w:val="24"/>
          <w:szCs w:val="24"/>
        </w:rPr>
        <w:t xml:space="preserve"> o wydanie decyzji o środowiskowych uwarunkowaniach</w:t>
      </w:r>
      <w:r w:rsidRPr="00ED4F09">
        <w:rPr>
          <w:rFonts w:ascii="Times New Roman" w:eastAsia="Times New Roman" w:hAnsi="Times New Roman"/>
          <w:iCs/>
          <w:sz w:val="24"/>
          <w:szCs w:val="24"/>
        </w:rPr>
        <w:t xml:space="preserve"> kopii</w:t>
      </w:r>
      <w:r w:rsidR="00D54F4A" w:rsidRPr="00ED4F09">
        <w:rPr>
          <w:rFonts w:ascii="Times New Roman" w:eastAsia="Times New Roman" w:hAnsi="Times New Roman"/>
          <w:iCs/>
          <w:sz w:val="24"/>
          <w:szCs w:val="24"/>
        </w:rPr>
        <w:t xml:space="preserve"> </w:t>
      </w:r>
      <w:r w:rsidRPr="00ED4F09">
        <w:rPr>
          <w:rFonts w:ascii="Times New Roman" w:eastAsia="Times New Roman" w:hAnsi="Times New Roman"/>
          <w:iCs/>
          <w:sz w:val="24"/>
          <w:szCs w:val="24"/>
        </w:rPr>
        <w:t xml:space="preserve">mapy </w:t>
      </w:r>
      <w:r w:rsidR="00D54F4A" w:rsidRPr="00ED4F09">
        <w:rPr>
          <w:rFonts w:ascii="Times New Roman" w:eastAsia="Times New Roman" w:hAnsi="Times New Roman"/>
          <w:iCs/>
          <w:sz w:val="24"/>
          <w:szCs w:val="24"/>
        </w:rPr>
        <w:t>ewidencyjnej wynika</w:t>
      </w:r>
      <w:r w:rsidR="00810104" w:rsidRPr="00ED4F09">
        <w:rPr>
          <w:rFonts w:ascii="Times New Roman" w:eastAsia="Times New Roman" w:hAnsi="Times New Roman"/>
          <w:iCs/>
          <w:sz w:val="24"/>
          <w:szCs w:val="24"/>
        </w:rPr>
        <w:t xml:space="preserve">, że przewidywany teren, na którym będzie realizowane przedsięwzięcie, obejmuje lasy – </w:t>
      </w:r>
      <w:proofErr w:type="spellStart"/>
      <w:r w:rsidR="00810104" w:rsidRPr="00ED4F09">
        <w:rPr>
          <w:rFonts w:ascii="Times New Roman" w:eastAsia="Times New Roman" w:hAnsi="Times New Roman"/>
          <w:iCs/>
          <w:sz w:val="24"/>
          <w:szCs w:val="24"/>
        </w:rPr>
        <w:t>LsV</w:t>
      </w:r>
      <w:proofErr w:type="spellEnd"/>
      <w:r w:rsidR="00810104" w:rsidRPr="00ED4F09">
        <w:rPr>
          <w:rFonts w:ascii="Times New Roman" w:eastAsia="Times New Roman" w:hAnsi="Times New Roman"/>
          <w:iCs/>
          <w:sz w:val="24"/>
          <w:szCs w:val="24"/>
        </w:rPr>
        <w:t>.</w:t>
      </w:r>
      <w:r w:rsidR="00441133" w:rsidRPr="00ED4F09">
        <w:rPr>
          <w:rFonts w:ascii="Times New Roman" w:eastAsia="Times New Roman" w:hAnsi="Times New Roman"/>
          <w:iCs/>
          <w:sz w:val="24"/>
          <w:szCs w:val="24"/>
        </w:rPr>
        <w:t xml:space="preserve"> </w:t>
      </w:r>
      <w:r w:rsidR="006A6888" w:rsidRPr="00ED4F09">
        <w:rPr>
          <w:rFonts w:ascii="Times New Roman" w:eastAsia="Times New Roman" w:hAnsi="Times New Roman"/>
          <w:iCs/>
          <w:sz w:val="24"/>
          <w:szCs w:val="24"/>
        </w:rPr>
        <w:t xml:space="preserve">Planowane przedsięwzięcie znajduje się na terenie </w:t>
      </w:r>
      <w:r w:rsidR="00744E8A" w:rsidRPr="00ED4F09">
        <w:rPr>
          <w:rFonts w:ascii="Times New Roman" w:eastAsia="Times New Roman" w:hAnsi="Times New Roman"/>
          <w:iCs/>
          <w:sz w:val="24"/>
          <w:szCs w:val="24"/>
        </w:rPr>
        <w:t>o</w:t>
      </w:r>
      <w:r w:rsidR="006A6888" w:rsidRPr="00ED4F09">
        <w:rPr>
          <w:rFonts w:ascii="Times New Roman" w:eastAsia="Times New Roman" w:hAnsi="Times New Roman"/>
          <w:iCs/>
          <w:sz w:val="24"/>
          <w:szCs w:val="24"/>
        </w:rPr>
        <w:t>bszar</w:t>
      </w:r>
      <w:r w:rsidR="003900AD" w:rsidRPr="00ED4F09">
        <w:rPr>
          <w:rFonts w:ascii="Times New Roman" w:eastAsia="Times New Roman" w:hAnsi="Times New Roman"/>
          <w:iCs/>
          <w:sz w:val="24"/>
          <w:szCs w:val="24"/>
        </w:rPr>
        <w:t>u</w:t>
      </w:r>
      <w:r w:rsidR="006A6888" w:rsidRPr="00ED4F09">
        <w:rPr>
          <w:rFonts w:ascii="Times New Roman" w:eastAsia="Times New Roman" w:hAnsi="Times New Roman"/>
          <w:iCs/>
          <w:sz w:val="24"/>
          <w:szCs w:val="24"/>
        </w:rPr>
        <w:t xml:space="preserve"> </w:t>
      </w:r>
      <w:r w:rsidR="00744E8A" w:rsidRPr="00ED4F09">
        <w:rPr>
          <w:rFonts w:ascii="Times New Roman" w:eastAsia="Times New Roman" w:hAnsi="Times New Roman"/>
          <w:iCs/>
          <w:sz w:val="24"/>
          <w:szCs w:val="24"/>
        </w:rPr>
        <w:t>s</w:t>
      </w:r>
      <w:r w:rsidR="006A6888" w:rsidRPr="00ED4F09">
        <w:rPr>
          <w:rFonts w:ascii="Times New Roman" w:eastAsia="Times New Roman" w:hAnsi="Times New Roman"/>
          <w:iCs/>
          <w:sz w:val="24"/>
          <w:szCs w:val="24"/>
        </w:rPr>
        <w:t xml:space="preserve">pecjalnej </w:t>
      </w:r>
      <w:r w:rsidR="00744E8A" w:rsidRPr="00ED4F09">
        <w:rPr>
          <w:rFonts w:ascii="Times New Roman" w:eastAsia="Times New Roman" w:hAnsi="Times New Roman"/>
          <w:iCs/>
          <w:sz w:val="24"/>
          <w:szCs w:val="24"/>
        </w:rPr>
        <w:t>o</w:t>
      </w:r>
      <w:r w:rsidR="006A6888" w:rsidRPr="00ED4F09">
        <w:rPr>
          <w:rFonts w:ascii="Times New Roman" w:eastAsia="Times New Roman" w:hAnsi="Times New Roman"/>
          <w:iCs/>
          <w:sz w:val="24"/>
          <w:szCs w:val="24"/>
        </w:rPr>
        <w:t xml:space="preserve">chrony </w:t>
      </w:r>
      <w:r w:rsidR="00744E8A" w:rsidRPr="00ED4F09">
        <w:rPr>
          <w:rFonts w:ascii="Times New Roman" w:eastAsia="Times New Roman" w:hAnsi="Times New Roman"/>
          <w:iCs/>
          <w:sz w:val="24"/>
          <w:szCs w:val="24"/>
        </w:rPr>
        <w:t>p</w:t>
      </w:r>
      <w:r w:rsidR="006A6888" w:rsidRPr="00ED4F09">
        <w:rPr>
          <w:rFonts w:ascii="Times New Roman" w:eastAsia="Times New Roman" w:hAnsi="Times New Roman"/>
          <w:iCs/>
          <w:sz w:val="24"/>
          <w:szCs w:val="24"/>
        </w:rPr>
        <w:t>taków</w:t>
      </w:r>
      <w:r w:rsidR="003900AD" w:rsidRPr="00ED4F09">
        <w:rPr>
          <w:rFonts w:ascii="Times New Roman" w:eastAsia="Times New Roman" w:hAnsi="Times New Roman"/>
          <w:iCs/>
          <w:sz w:val="24"/>
          <w:szCs w:val="24"/>
        </w:rPr>
        <w:t xml:space="preserve"> Natura 2000</w:t>
      </w:r>
      <w:r w:rsidR="006A6888" w:rsidRPr="00ED4F09">
        <w:rPr>
          <w:rFonts w:ascii="Times New Roman" w:eastAsia="Times New Roman" w:hAnsi="Times New Roman"/>
          <w:iCs/>
          <w:sz w:val="24"/>
          <w:szCs w:val="24"/>
        </w:rPr>
        <w:t xml:space="preserve"> Dolina Dolnego Bugu PLB140001 oraz </w:t>
      </w:r>
      <w:r w:rsidR="00744E8A" w:rsidRPr="00ED4F09">
        <w:rPr>
          <w:rFonts w:ascii="Times New Roman" w:eastAsia="Times New Roman" w:hAnsi="Times New Roman"/>
          <w:iCs/>
          <w:sz w:val="24"/>
          <w:szCs w:val="24"/>
        </w:rPr>
        <w:t>s</w:t>
      </w:r>
      <w:r w:rsidR="00A52600" w:rsidRPr="00ED4F09">
        <w:rPr>
          <w:rFonts w:ascii="Times New Roman" w:eastAsia="Times New Roman" w:hAnsi="Times New Roman"/>
          <w:iCs/>
          <w:sz w:val="24"/>
          <w:szCs w:val="24"/>
        </w:rPr>
        <w:t xml:space="preserve">pecjalnego </w:t>
      </w:r>
      <w:r w:rsidR="00744E8A" w:rsidRPr="00ED4F09">
        <w:rPr>
          <w:rFonts w:ascii="Times New Roman" w:eastAsia="Times New Roman" w:hAnsi="Times New Roman"/>
          <w:iCs/>
          <w:sz w:val="24"/>
          <w:szCs w:val="24"/>
        </w:rPr>
        <w:t>o</w:t>
      </w:r>
      <w:r w:rsidR="00A52600" w:rsidRPr="00ED4F09">
        <w:rPr>
          <w:rFonts w:ascii="Times New Roman" w:eastAsia="Times New Roman" w:hAnsi="Times New Roman"/>
          <w:iCs/>
          <w:sz w:val="24"/>
          <w:szCs w:val="24"/>
        </w:rPr>
        <w:t xml:space="preserve">bszaru </w:t>
      </w:r>
      <w:r w:rsidR="00744E8A" w:rsidRPr="00ED4F09">
        <w:rPr>
          <w:rFonts w:ascii="Times New Roman" w:eastAsia="Times New Roman" w:hAnsi="Times New Roman"/>
          <w:iCs/>
          <w:sz w:val="24"/>
          <w:szCs w:val="24"/>
        </w:rPr>
        <w:t>o</w:t>
      </w:r>
      <w:r w:rsidR="00A52600" w:rsidRPr="00ED4F09">
        <w:rPr>
          <w:rFonts w:ascii="Times New Roman" w:eastAsia="Times New Roman" w:hAnsi="Times New Roman"/>
          <w:iCs/>
          <w:sz w:val="24"/>
          <w:szCs w:val="24"/>
        </w:rPr>
        <w:t xml:space="preserve">chrony Natura 2000 Ostoja Nadbużańska PLH140011. </w:t>
      </w:r>
    </w:p>
    <w:p w14:paraId="1F9C5FD2" w14:textId="1DDF703B" w:rsidR="00892B1A" w:rsidRPr="00ED4F09" w:rsidRDefault="00AB03F0" w:rsidP="00ED4F09">
      <w:pPr>
        <w:spacing w:after="0" w:line="312" w:lineRule="auto"/>
        <w:jc w:val="both"/>
        <w:rPr>
          <w:rFonts w:ascii="Times New Roman" w:eastAsia="Times New Roman" w:hAnsi="Times New Roman"/>
          <w:iCs/>
          <w:sz w:val="24"/>
          <w:szCs w:val="24"/>
        </w:rPr>
      </w:pPr>
      <w:r w:rsidRPr="00ED4F09">
        <w:rPr>
          <w:rFonts w:ascii="Times New Roman" w:eastAsia="Times New Roman" w:hAnsi="Times New Roman"/>
          <w:iCs/>
          <w:sz w:val="24"/>
          <w:szCs w:val="24"/>
        </w:rPr>
        <w:t>Z</w:t>
      </w:r>
      <w:r w:rsidR="00892B1A" w:rsidRPr="00ED4F09">
        <w:rPr>
          <w:rFonts w:ascii="Times New Roman" w:eastAsia="Times New Roman" w:hAnsi="Times New Roman"/>
          <w:iCs/>
          <w:sz w:val="24"/>
          <w:szCs w:val="24"/>
        </w:rPr>
        <w:t>amierzenie stanowi przedsięwzięcie</w:t>
      </w:r>
      <w:r w:rsidR="00847DD4" w:rsidRPr="00ED4F09">
        <w:rPr>
          <w:rFonts w:ascii="Times New Roman" w:eastAsia="Times New Roman" w:hAnsi="Times New Roman"/>
          <w:iCs/>
          <w:sz w:val="24"/>
          <w:szCs w:val="24"/>
        </w:rPr>
        <w:t xml:space="preserve"> mogące </w:t>
      </w:r>
      <w:r w:rsidRPr="00ED4F09">
        <w:rPr>
          <w:rFonts w:ascii="Times New Roman" w:eastAsia="Times New Roman" w:hAnsi="Times New Roman"/>
          <w:iCs/>
          <w:sz w:val="24"/>
          <w:szCs w:val="24"/>
        </w:rPr>
        <w:t>potencjalnie</w:t>
      </w:r>
      <w:r w:rsidR="00847DD4" w:rsidRPr="00ED4F09">
        <w:rPr>
          <w:rFonts w:ascii="Times New Roman" w:eastAsia="Times New Roman" w:hAnsi="Times New Roman"/>
          <w:iCs/>
          <w:sz w:val="24"/>
          <w:szCs w:val="24"/>
        </w:rPr>
        <w:t xml:space="preserve"> znacząco oddziaływać na środowisko, o którym mowa w </w:t>
      </w:r>
      <w:bookmarkStart w:id="16" w:name="_Hlk143763221"/>
      <w:bookmarkStart w:id="17" w:name="_Hlk133230873"/>
      <w:r w:rsidR="00847DD4" w:rsidRPr="00ED4F09">
        <w:rPr>
          <w:rFonts w:ascii="Times New Roman" w:eastAsia="Times New Roman" w:hAnsi="Times New Roman"/>
          <w:iCs/>
          <w:sz w:val="24"/>
          <w:szCs w:val="24"/>
        </w:rPr>
        <w:t xml:space="preserve">§ </w:t>
      </w:r>
      <w:r w:rsidRPr="00ED4F09">
        <w:rPr>
          <w:rFonts w:ascii="Times New Roman" w:eastAsia="Times New Roman" w:hAnsi="Times New Roman"/>
          <w:iCs/>
          <w:sz w:val="24"/>
          <w:szCs w:val="24"/>
        </w:rPr>
        <w:t>3</w:t>
      </w:r>
      <w:bookmarkEnd w:id="16"/>
      <w:r w:rsidR="00847DD4" w:rsidRPr="00ED4F09">
        <w:rPr>
          <w:rFonts w:ascii="Times New Roman" w:eastAsia="Times New Roman" w:hAnsi="Times New Roman"/>
          <w:iCs/>
          <w:sz w:val="24"/>
          <w:szCs w:val="24"/>
        </w:rPr>
        <w:t xml:space="preserve"> ust. 1 pkt </w:t>
      </w:r>
      <w:r w:rsidRPr="00ED4F09">
        <w:rPr>
          <w:rFonts w:ascii="Times New Roman" w:eastAsia="Times New Roman" w:hAnsi="Times New Roman"/>
          <w:iCs/>
          <w:sz w:val="24"/>
          <w:szCs w:val="24"/>
        </w:rPr>
        <w:t>88 lit. c</w:t>
      </w:r>
      <w:r w:rsidR="00847DD4" w:rsidRPr="00ED4F09">
        <w:t xml:space="preserve"> </w:t>
      </w:r>
      <w:bookmarkEnd w:id="17"/>
      <w:r w:rsidR="00847DD4" w:rsidRPr="00ED4F09">
        <w:rPr>
          <w:rFonts w:ascii="Times New Roman" w:eastAsia="Times New Roman" w:hAnsi="Times New Roman"/>
          <w:iCs/>
          <w:sz w:val="24"/>
          <w:szCs w:val="24"/>
        </w:rPr>
        <w:t xml:space="preserve">rozporządzenia Rady Ministrów z dnia 10 września 2019 r. w sprawie przedsięwzięć mogących znacząco oddziaływać na środowisko (Dz. U. 2019 poz. 1839, ze zm.), tj. </w:t>
      </w:r>
      <w:r w:rsidRPr="00ED4F09">
        <w:rPr>
          <w:rFonts w:ascii="Times New Roman" w:eastAsia="Times New Roman" w:hAnsi="Times New Roman"/>
          <w:iCs/>
          <w:sz w:val="24"/>
          <w:szCs w:val="24"/>
        </w:rPr>
        <w:t>zmiana lasu na użytek rolny na obszarach objętych formami ochrony przyrody, o których mowa w art. 6 ust. 1 pkt 1-5, 8 i 9 ustawy z dnia 16 kwietnia 2004</w:t>
      </w:r>
      <w:r w:rsidR="00744E8A" w:rsidRPr="00ED4F09">
        <w:rPr>
          <w:rFonts w:ascii="Times New Roman" w:eastAsia="Times New Roman" w:hAnsi="Times New Roman"/>
          <w:iCs/>
          <w:sz w:val="24"/>
          <w:szCs w:val="24"/>
        </w:rPr>
        <w:t> </w:t>
      </w:r>
      <w:r w:rsidRPr="00ED4F09">
        <w:rPr>
          <w:rFonts w:ascii="Times New Roman" w:eastAsia="Times New Roman" w:hAnsi="Times New Roman"/>
          <w:iCs/>
          <w:sz w:val="24"/>
          <w:szCs w:val="24"/>
        </w:rPr>
        <w:t>r</w:t>
      </w:r>
      <w:r w:rsidR="003A5239" w:rsidRPr="00ED4F09">
        <w:rPr>
          <w:rFonts w:ascii="Times New Roman" w:eastAsia="Times New Roman" w:hAnsi="Times New Roman"/>
          <w:iCs/>
          <w:sz w:val="24"/>
          <w:szCs w:val="24"/>
        </w:rPr>
        <w:t>.</w:t>
      </w:r>
      <w:r w:rsidRPr="00ED4F09">
        <w:rPr>
          <w:rFonts w:ascii="Times New Roman" w:eastAsia="Times New Roman" w:hAnsi="Times New Roman"/>
          <w:iCs/>
          <w:sz w:val="24"/>
          <w:szCs w:val="24"/>
        </w:rPr>
        <w:t xml:space="preserve"> o ochronie przyrody.</w:t>
      </w:r>
      <w:r w:rsidR="00AB6548" w:rsidRPr="00ED4F09">
        <w:rPr>
          <w:rFonts w:ascii="Times New Roman" w:eastAsia="Times New Roman" w:hAnsi="Times New Roman"/>
          <w:iCs/>
          <w:sz w:val="24"/>
          <w:szCs w:val="24"/>
        </w:rPr>
        <w:t xml:space="preserve"> Tym samym, na mocy art. 71 ust. 2 pkt </w:t>
      </w:r>
      <w:r w:rsidR="006116F7" w:rsidRPr="00ED4F09">
        <w:rPr>
          <w:rFonts w:ascii="Times New Roman" w:eastAsia="Times New Roman" w:hAnsi="Times New Roman"/>
          <w:iCs/>
          <w:sz w:val="24"/>
          <w:szCs w:val="24"/>
        </w:rPr>
        <w:t>2</w:t>
      </w:r>
      <w:r w:rsidR="00AB6548" w:rsidRPr="00ED4F09">
        <w:rPr>
          <w:rFonts w:ascii="Times New Roman" w:eastAsia="Times New Roman" w:hAnsi="Times New Roman"/>
          <w:iCs/>
          <w:sz w:val="24"/>
          <w:szCs w:val="24"/>
        </w:rPr>
        <w:t xml:space="preserve"> </w:t>
      </w:r>
      <w:proofErr w:type="spellStart"/>
      <w:r w:rsidR="00AB6548" w:rsidRPr="00ED4F09">
        <w:rPr>
          <w:rFonts w:ascii="Times New Roman" w:eastAsia="Times New Roman" w:hAnsi="Times New Roman"/>
          <w:iCs/>
          <w:sz w:val="24"/>
          <w:szCs w:val="24"/>
        </w:rPr>
        <w:t>u.o.o.ś</w:t>
      </w:r>
      <w:proofErr w:type="spellEnd"/>
      <w:r w:rsidR="00AB6548" w:rsidRPr="00ED4F09">
        <w:rPr>
          <w:rFonts w:ascii="Times New Roman" w:eastAsia="Times New Roman" w:hAnsi="Times New Roman"/>
          <w:iCs/>
          <w:sz w:val="24"/>
          <w:szCs w:val="24"/>
        </w:rPr>
        <w:t>., wymaga uzyskania decyzji o środowiskowych uwarunkowaniach.</w:t>
      </w:r>
    </w:p>
    <w:p w14:paraId="772B8082" w14:textId="181CE968" w:rsidR="00B02B7E" w:rsidRPr="00ED4F09" w:rsidRDefault="00077148" w:rsidP="00ED4F09">
      <w:pPr>
        <w:spacing w:after="0" w:line="312" w:lineRule="auto"/>
        <w:jc w:val="both"/>
        <w:rPr>
          <w:rFonts w:ascii="Times New Roman" w:eastAsia="Times New Roman" w:hAnsi="Times New Roman"/>
          <w:iCs/>
          <w:sz w:val="24"/>
          <w:szCs w:val="24"/>
        </w:rPr>
      </w:pPr>
      <w:r w:rsidRPr="00ED4F09">
        <w:rPr>
          <w:rFonts w:ascii="Times New Roman" w:eastAsia="Times New Roman" w:hAnsi="Times New Roman"/>
          <w:iCs/>
          <w:sz w:val="24"/>
          <w:szCs w:val="24"/>
        </w:rPr>
        <w:t xml:space="preserve">Organem </w:t>
      </w:r>
      <w:r w:rsidR="00441133" w:rsidRPr="00ED4F09">
        <w:rPr>
          <w:rFonts w:ascii="Times New Roman" w:eastAsia="Times New Roman" w:hAnsi="Times New Roman"/>
          <w:iCs/>
          <w:sz w:val="24"/>
          <w:szCs w:val="24"/>
        </w:rPr>
        <w:t>właściwym do wydania decyzji o środowiskowych uwarunkowaniach dla powyższego przedsięwzięcia, zgodnie z art. 75 ust. 1 pkt 1 lit</w:t>
      </w:r>
      <w:r w:rsidR="00744E8A" w:rsidRPr="00ED4F09">
        <w:rPr>
          <w:rFonts w:ascii="Times New Roman" w:eastAsia="Times New Roman" w:hAnsi="Times New Roman"/>
          <w:iCs/>
          <w:sz w:val="24"/>
          <w:szCs w:val="24"/>
        </w:rPr>
        <w:t>.</w:t>
      </w:r>
      <w:r w:rsidR="00441133" w:rsidRPr="00ED4F09">
        <w:rPr>
          <w:rFonts w:ascii="Times New Roman" w:eastAsia="Times New Roman" w:hAnsi="Times New Roman"/>
          <w:iCs/>
          <w:sz w:val="24"/>
          <w:szCs w:val="24"/>
        </w:rPr>
        <w:t xml:space="preserve"> d </w:t>
      </w:r>
      <w:proofErr w:type="spellStart"/>
      <w:r w:rsidR="00441133" w:rsidRPr="00ED4F09">
        <w:rPr>
          <w:rFonts w:ascii="Times New Roman" w:eastAsia="Times New Roman" w:hAnsi="Times New Roman"/>
          <w:iCs/>
          <w:sz w:val="24"/>
          <w:szCs w:val="24"/>
        </w:rPr>
        <w:t>u.o.o.ś</w:t>
      </w:r>
      <w:proofErr w:type="spellEnd"/>
      <w:r w:rsidR="00441133" w:rsidRPr="00ED4F09">
        <w:rPr>
          <w:rFonts w:ascii="Times New Roman" w:eastAsia="Times New Roman" w:hAnsi="Times New Roman"/>
          <w:iCs/>
          <w:sz w:val="24"/>
          <w:szCs w:val="24"/>
        </w:rPr>
        <w:t>., jest RDOŚ w Warszawie.</w:t>
      </w:r>
    </w:p>
    <w:p w14:paraId="28F06D78" w14:textId="03F104BD" w:rsidR="00BB0A42" w:rsidRPr="00ED4F09" w:rsidRDefault="00B02B7E" w:rsidP="00ED4F09">
      <w:pPr>
        <w:spacing w:after="0" w:line="312" w:lineRule="auto"/>
        <w:jc w:val="both"/>
        <w:rPr>
          <w:rFonts w:ascii="Times New Roman" w:eastAsia="Times New Roman" w:hAnsi="Times New Roman"/>
          <w:iCs/>
          <w:sz w:val="24"/>
          <w:szCs w:val="24"/>
        </w:rPr>
      </w:pPr>
      <w:r w:rsidRPr="00ED4F09">
        <w:rPr>
          <w:rFonts w:ascii="Times New Roman" w:eastAsia="Times New Roman" w:hAnsi="Times New Roman"/>
          <w:iCs/>
          <w:sz w:val="24"/>
          <w:szCs w:val="24"/>
        </w:rPr>
        <w:t xml:space="preserve">W wyniku weryfikacji położenia działki </w:t>
      </w:r>
      <w:r w:rsidR="00417116" w:rsidRPr="00ED4F09">
        <w:rPr>
          <w:rFonts w:ascii="Times New Roman" w:eastAsia="Times New Roman" w:hAnsi="Times New Roman"/>
          <w:iCs/>
          <w:sz w:val="24"/>
          <w:szCs w:val="24"/>
        </w:rPr>
        <w:t>ew. nr 256/17</w:t>
      </w:r>
      <w:r w:rsidRPr="00ED4F09">
        <w:rPr>
          <w:rFonts w:ascii="Times New Roman" w:eastAsia="Times New Roman" w:hAnsi="Times New Roman"/>
          <w:iCs/>
          <w:sz w:val="24"/>
          <w:szCs w:val="24"/>
        </w:rPr>
        <w:t xml:space="preserve"> z wyrysem z m</w:t>
      </w:r>
      <w:r w:rsidR="009E00F0" w:rsidRPr="00ED4F09">
        <w:rPr>
          <w:rFonts w:ascii="Times New Roman" w:eastAsia="Times New Roman" w:hAnsi="Times New Roman"/>
          <w:iCs/>
          <w:sz w:val="24"/>
          <w:szCs w:val="24"/>
        </w:rPr>
        <w:t>iejscowego planu zagospodarowania przestrzennego Gminy Brańszczyk,</w:t>
      </w:r>
      <w:r w:rsidR="00A87D6D" w:rsidRPr="00ED4F09">
        <w:rPr>
          <w:rFonts w:ascii="Times New Roman" w:eastAsia="Times New Roman" w:hAnsi="Times New Roman"/>
          <w:iCs/>
          <w:sz w:val="24"/>
          <w:szCs w:val="24"/>
        </w:rPr>
        <w:t xml:space="preserve"> </w:t>
      </w:r>
      <w:r w:rsidR="00152A85" w:rsidRPr="00ED4F09">
        <w:rPr>
          <w:rFonts w:ascii="Times New Roman" w:eastAsia="Times New Roman" w:hAnsi="Times New Roman"/>
          <w:iCs/>
          <w:sz w:val="24"/>
          <w:szCs w:val="24"/>
        </w:rPr>
        <w:t xml:space="preserve">dalej </w:t>
      </w:r>
      <w:proofErr w:type="spellStart"/>
      <w:r w:rsidR="00152A85" w:rsidRPr="00ED4F09">
        <w:rPr>
          <w:rFonts w:ascii="Times New Roman" w:eastAsia="Times New Roman" w:hAnsi="Times New Roman"/>
          <w:iCs/>
          <w:sz w:val="24"/>
          <w:szCs w:val="24"/>
        </w:rPr>
        <w:t>m.p.z.p</w:t>
      </w:r>
      <w:proofErr w:type="spellEnd"/>
      <w:r w:rsidR="00152A85" w:rsidRPr="00ED4F09">
        <w:rPr>
          <w:rFonts w:ascii="Times New Roman" w:eastAsia="Times New Roman" w:hAnsi="Times New Roman"/>
          <w:iCs/>
          <w:sz w:val="24"/>
          <w:szCs w:val="24"/>
        </w:rPr>
        <w:t xml:space="preserve">., </w:t>
      </w:r>
      <w:r w:rsidR="00A87D6D" w:rsidRPr="00ED4F09">
        <w:rPr>
          <w:rFonts w:ascii="Times New Roman" w:eastAsia="Times New Roman" w:hAnsi="Times New Roman"/>
          <w:iCs/>
          <w:sz w:val="24"/>
          <w:szCs w:val="24"/>
        </w:rPr>
        <w:t>zatwierdzonego</w:t>
      </w:r>
      <w:r w:rsidR="00C74414" w:rsidRPr="00ED4F09">
        <w:rPr>
          <w:rFonts w:ascii="Times New Roman" w:eastAsia="Times New Roman" w:hAnsi="Times New Roman"/>
          <w:iCs/>
          <w:sz w:val="24"/>
          <w:szCs w:val="24"/>
        </w:rPr>
        <w:t xml:space="preserve"> uchwałą Nr XXIV/115/2012 Rady Gminy Brańszczyk z dnia 7 maja 2012 r. w sprawie uchwalenia miejscowego planu zagospodarowania przestrzennego Gminy Brańszczyk w obrębie miejscowości Brańszczyk (Dz. Urz. Woj. </w:t>
      </w:r>
      <w:proofErr w:type="spellStart"/>
      <w:r w:rsidR="00C74414" w:rsidRPr="00ED4F09">
        <w:rPr>
          <w:rFonts w:ascii="Times New Roman" w:eastAsia="Times New Roman" w:hAnsi="Times New Roman"/>
          <w:iCs/>
          <w:sz w:val="24"/>
          <w:szCs w:val="24"/>
        </w:rPr>
        <w:t>Maz</w:t>
      </w:r>
      <w:proofErr w:type="spellEnd"/>
      <w:r w:rsidR="00C74414" w:rsidRPr="00ED4F09">
        <w:rPr>
          <w:rFonts w:ascii="Times New Roman" w:eastAsia="Times New Roman" w:hAnsi="Times New Roman"/>
          <w:iCs/>
          <w:sz w:val="24"/>
          <w:szCs w:val="24"/>
        </w:rPr>
        <w:t>. z 2012 r. poz. 4866)</w:t>
      </w:r>
      <w:r w:rsidR="00152A85" w:rsidRPr="00ED4F09">
        <w:rPr>
          <w:rFonts w:ascii="Times New Roman" w:eastAsia="Times New Roman" w:hAnsi="Times New Roman"/>
          <w:iCs/>
          <w:sz w:val="24"/>
          <w:szCs w:val="24"/>
        </w:rPr>
        <w:t>,</w:t>
      </w:r>
      <w:r w:rsidR="009E00F0" w:rsidRPr="00ED4F09">
        <w:rPr>
          <w:rFonts w:ascii="Times New Roman" w:eastAsia="Times New Roman" w:hAnsi="Times New Roman"/>
          <w:iCs/>
          <w:sz w:val="24"/>
          <w:szCs w:val="24"/>
        </w:rPr>
        <w:t xml:space="preserve"> GDOŚ ustalił, </w:t>
      </w:r>
      <w:r w:rsidR="009B1936" w:rsidRPr="00ED4F09">
        <w:rPr>
          <w:rFonts w:ascii="Times New Roman" w:eastAsia="Times New Roman" w:hAnsi="Times New Roman"/>
          <w:iCs/>
          <w:sz w:val="24"/>
          <w:szCs w:val="24"/>
        </w:rPr>
        <w:t>że fragment działki, na którym planowana jest realizacja analizowanego przedsięwzięcia położony</w:t>
      </w:r>
      <w:r w:rsidR="00E918FC" w:rsidRPr="00ED4F09">
        <w:rPr>
          <w:rFonts w:ascii="Times New Roman" w:eastAsia="Times New Roman" w:hAnsi="Times New Roman"/>
          <w:iCs/>
          <w:sz w:val="24"/>
          <w:szCs w:val="24"/>
        </w:rPr>
        <w:t xml:space="preserve"> jest </w:t>
      </w:r>
      <w:r w:rsidR="00417116" w:rsidRPr="00ED4F09">
        <w:rPr>
          <w:rFonts w:ascii="Times New Roman" w:eastAsia="Times New Roman" w:hAnsi="Times New Roman"/>
          <w:iCs/>
          <w:sz w:val="24"/>
          <w:szCs w:val="24"/>
        </w:rPr>
        <w:t>na</w:t>
      </w:r>
      <w:r w:rsidR="00E918FC" w:rsidRPr="00ED4F09">
        <w:rPr>
          <w:rFonts w:ascii="Times New Roman" w:eastAsia="Times New Roman" w:hAnsi="Times New Roman"/>
          <w:iCs/>
          <w:sz w:val="24"/>
          <w:szCs w:val="24"/>
        </w:rPr>
        <w:t xml:space="preserve"> obszarze objętym </w:t>
      </w:r>
      <w:proofErr w:type="spellStart"/>
      <w:r w:rsidR="00E918FC" w:rsidRPr="00ED4F09">
        <w:rPr>
          <w:rFonts w:ascii="Times New Roman" w:eastAsia="Times New Roman" w:hAnsi="Times New Roman"/>
          <w:iCs/>
          <w:sz w:val="24"/>
          <w:szCs w:val="24"/>
        </w:rPr>
        <w:t>m.p.z.p</w:t>
      </w:r>
      <w:proofErr w:type="spellEnd"/>
      <w:r w:rsidR="00E918FC" w:rsidRPr="00ED4F09">
        <w:rPr>
          <w:rFonts w:ascii="Times New Roman" w:eastAsia="Times New Roman" w:hAnsi="Times New Roman"/>
          <w:iCs/>
          <w:sz w:val="24"/>
          <w:szCs w:val="24"/>
        </w:rPr>
        <w:t xml:space="preserve">. oznaczonym symbolem </w:t>
      </w:r>
      <w:bookmarkStart w:id="18" w:name="_Hlk153792397"/>
      <w:r w:rsidR="00E918FC" w:rsidRPr="00ED4F09">
        <w:rPr>
          <w:rFonts w:ascii="Times New Roman" w:eastAsia="Times New Roman" w:hAnsi="Times New Roman"/>
          <w:iCs/>
          <w:sz w:val="24"/>
          <w:szCs w:val="24"/>
        </w:rPr>
        <w:t>ZL1 – teren leśny</w:t>
      </w:r>
      <w:bookmarkStart w:id="19" w:name="_Hlk153792457"/>
      <w:bookmarkEnd w:id="18"/>
      <w:r w:rsidR="002B2EB5" w:rsidRPr="00ED4F09">
        <w:rPr>
          <w:rFonts w:ascii="Times New Roman" w:eastAsia="Times New Roman" w:hAnsi="Times New Roman"/>
          <w:iCs/>
          <w:sz w:val="24"/>
          <w:szCs w:val="24"/>
        </w:rPr>
        <w:t xml:space="preserve"> oraz częściowo na terenie nieobjętym </w:t>
      </w:r>
      <w:r w:rsidR="00152A85" w:rsidRPr="00ED4F09">
        <w:rPr>
          <w:rFonts w:ascii="Times New Roman" w:eastAsia="Times New Roman" w:hAnsi="Times New Roman"/>
          <w:iCs/>
          <w:sz w:val="24"/>
          <w:szCs w:val="24"/>
        </w:rPr>
        <w:t xml:space="preserve">tym </w:t>
      </w:r>
      <w:r w:rsidR="002B2EB5" w:rsidRPr="00ED4F09">
        <w:rPr>
          <w:rFonts w:ascii="Times New Roman" w:eastAsia="Times New Roman" w:hAnsi="Times New Roman"/>
          <w:iCs/>
          <w:sz w:val="24"/>
          <w:szCs w:val="24"/>
        </w:rPr>
        <w:t>planem.</w:t>
      </w:r>
      <w:bookmarkEnd w:id="19"/>
    </w:p>
    <w:p w14:paraId="5EF0EF6A" w14:textId="117DFFE0" w:rsidR="002B2EB5" w:rsidRPr="00ED4F09" w:rsidRDefault="00BB0A42" w:rsidP="00ED4F09">
      <w:pPr>
        <w:spacing w:after="0" w:line="312" w:lineRule="auto"/>
        <w:jc w:val="both"/>
        <w:rPr>
          <w:rFonts w:ascii="Times New Roman" w:hAnsi="Times New Roman"/>
          <w:color w:val="000000"/>
          <w:sz w:val="24"/>
          <w:szCs w:val="24"/>
        </w:rPr>
      </w:pPr>
      <w:r w:rsidRPr="00ED4F09">
        <w:rPr>
          <w:rFonts w:ascii="Times New Roman" w:eastAsia="Times New Roman" w:hAnsi="Times New Roman"/>
          <w:iCs/>
          <w:sz w:val="24"/>
          <w:szCs w:val="24"/>
        </w:rPr>
        <w:t xml:space="preserve">Powyższe oznacza, że lokalizacja analizowanego przedsięwzięcia jest niezgodna z ustaleniami </w:t>
      </w:r>
      <w:proofErr w:type="spellStart"/>
      <w:r w:rsidRPr="00ED4F09">
        <w:rPr>
          <w:rFonts w:ascii="Times New Roman" w:eastAsia="Times New Roman" w:hAnsi="Times New Roman"/>
          <w:iCs/>
          <w:sz w:val="24"/>
          <w:szCs w:val="24"/>
        </w:rPr>
        <w:t>m.p.z.p</w:t>
      </w:r>
      <w:proofErr w:type="spellEnd"/>
      <w:r w:rsidRPr="00ED4F09">
        <w:rPr>
          <w:rFonts w:ascii="Times New Roman" w:eastAsia="Times New Roman" w:hAnsi="Times New Roman"/>
          <w:iCs/>
          <w:sz w:val="24"/>
          <w:szCs w:val="24"/>
        </w:rPr>
        <w:t>.</w:t>
      </w:r>
      <w:r w:rsidR="009B1936" w:rsidRPr="00ED4F09">
        <w:rPr>
          <w:rFonts w:ascii="Times New Roman" w:hAnsi="Times New Roman"/>
          <w:color w:val="000000"/>
          <w:sz w:val="24"/>
          <w:szCs w:val="24"/>
        </w:rPr>
        <w:t xml:space="preserve">, co </w:t>
      </w:r>
      <w:r w:rsidR="00152A85" w:rsidRPr="00ED4F09">
        <w:rPr>
          <w:rFonts w:ascii="Times New Roman" w:hAnsi="Times New Roman"/>
          <w:iCs/>
          <w:color w:val="000000"/>
          <w:sz w:val="24"/>
          <w:szCs w:val="24"/>
        </w:rPr>
        <w:t xml:space="preserve">– zgodnie z art. 80 ust. 2 </w:t>
      </w:r>
      <w:proofErr w:type="spellStart"/>
      <w:r w:rsidR="00152A85" w:rsidRPr="00ED4F09">
        <w:rPr>
          <w:rFonts w:ascii="Times New Roman" w:hAnsi="Times New Roman"/>
          <w:iCs/>
          <w:color w:val="000000"/>
          <w:sz w:val="24"/>
          <w:szCs w:val="24"/>
        </w:rPr>
        <w:t>u.o.o.ś</w:t>
      </w:r>
      <w:proofErr w:type="spellEnd"/>
      <w:r w:rsidR="00152A85" w:rsidRPr="00ED4F09">
        <w:rPr>
          <w:rFonts w:ascii="Times New Roman" w:hAnsi="Times New Roman"/>
          <w:iCs/>
          <w:color w:val="000000"/>
          <w:sz w:val="24"/>
          <w:szCs w:val="24"/>
        </w:rPr>
        <w:t xml:space="preserve">. w związku z art. 15 ust. 1 ustawy z dnia 13 lipca 2023 r. o zmianie ustawy o udostępnianiu informacji o środowisku i jego ochronie, udziale społeczeństwa w ochronie środowiska oraz o ocenach oddziaływania na środowisko oraz niektórych innych ustaw (Dz. U. poz. 1890), dalej </w:t>
      </w:r>
      <w:proofErr w:type="spellStart"/>
      <w:r w:rsidR="00152A85" w:rsidRPr="00ED4F09">
        <w:rPr>
          <w:rFonts w:ascii="Times New Roman" w:hAnsi="Times New Roman"/>
          <w:iCs/>
          <w:color w:val="000000"/>
          <w:sz w:val="24"/>
          <w:szCs w:val="24"/>
        </w:rPr>
        <w:t>u.z.u.o.o.ś</w:t>
      </w:r>
      <w:proofErr w:type="spellEnd"/>
      <w:r w:rsidR="00152A85" w:rsidRPr="00ED4F09">
        <w:rPr>
          <w:rFonts w:ascii="Times New Roman" w:hAnsi="Times New Roman"/>
          <w:iCs/>
          <w:color w:val="000000"/>
          <w:sz w:val="24"/>
          <w:szCs w:val="24"/>
        </w:rPr>
        <w:t xml:space="preserve">. – </w:t>
      </w:r>
      <w:r w:rsidR="009B1936" w:rsidRPr="00ED4F09">
        <w:rPr>
          <w:rFonts w:ascii="Times New Roman" w:hAnsi="Times New Roman"/>
          <w:color w:val="000000"/>
          <w:sz w:val="24"/>
          <w:szCs w:val="24"/>
        </w:rPr>
        <w:t xml:space="preserve">uzasadnia odmowę </w:t>
      </w:r>
      <w:r w:rsidR="00152A85" w:rsidRPr="00ED4F09">
        <w:rPr>
          <w:rFonts w:ascii="Times New Roman" w:hAnsi="Times New Roman"/>
          <w:color w:val="000000"/>
          <w:sz w:val="24"/>
          <w:szCs w:val="24"/>
        </w:rPr>
        <w:t xml:space="preserve">wydania decyzji o </w:t>
      </w:r>
      <w:r w:rsidR="009B1936" w:rsidRPr="00ED4F09">
        <w:rPr>
          <w:rFonts w:ascii="Times New Roman" w:hAnsi="Times New Roman"/>
          <w:color w:val="000000"/>
          <w:sz w:val="24"/>
          <w:szCs w:val="24"/>
        </w:rPr>
        <w:t>środowiskowych uwarunkowa</w:t>
      </w:r>
      <w:r w:rsidR="00152A85" w:rsidRPr="00ED4F09">
        <w:rPr>
          <w:rFonts w:ascii="Times New Roman" w:hAnsi="Times New Roman"/>
          <w:color w:val="000000"/>
          <w:sz w:val="24"/>
          <w:szCs w:val="24"/>
        </w:rPr>
        <w:t>niach</w:t>
      </w:r>
      <w:r w:rsidR="009B1936" w:rsidRPr="00ED4F09">
        <w:rPr>
          <w:rFonts w:ascii="Times New Roman" w:hAnsi="Times New Roman"/>
          <w:color w:val="000000"/>
          <w:sz w:val="24"/>
          <w:szCs w:val="24"/>
        </w:rPr>
        <w:t>.</w:t>
      </w:r>
    </w:p>
    <w:p w14:paraId="722A4BB1" w14:textId="0AEF764D" w:rsidR="00036667" w:rsidRPr="00ED4F09" w:rsidRDefault="00152A85" w:rsidP="00ED4F09">
      <w:pPr>
        <w:spacing w:after="0" w:line="312" w:lineRule="auto"/>
        <w:jc w:val="both"/>
        <w:rPr>
          <w:rFonts w:ascii="Times New Roman" w:eastAsia="Times New Roman" w:hAnsi="Times New Roman"/>
          <w:iCs/>
          <w:sz w:val="24"/>
          <w:szCs w:val="24"/>
        </w:rPr>
      </w:pPr>
      <w:bookmarkStart w:id="20" w:name="_Hlk126147003"/>
      <w:r w:rsidRPr="00ED4F09">
        <w:rPr>
          <w:rFonts w:ascii="Times New Roman" w:eastAsia="Times New Roman" w:hAnsi="Times New Roman"/>
          <w:iCs/>
          <w:sz w:val="24"/>
          <w:szCs w:val="24"/>
        </w:rPr>
        <w:t xml:space="preserve">Z treści kwestionowanej decyzji wynika, że podstawą do wydania decyzji odmownej była niezgodność lokalizacji przedsięwzięcia z ustaleniami </w:t>
      </w:r>
      <w:proofErr w:type="spellStart"/>
      <w:r w:rsidRPr="00ED4F09">
        <w:rPr>
          <w:rFonts w:ascii="Times New Roman" w:eastAsia="Times New Roman" w:hAnsi="Times New Roman"/>
          <w:iCs/>
          <w:sz w:val="24"/>
          <w:szCs w:val="24"/>
        </w:rPr>
        <w:t>m.p.z.p</w:t>
      </w:r>
      <w:proofErr w:type="spellEnd"/>
      <w:r w:rsidRPr="00ED4F09">
        <w:rPr>
          <w:rFonts w:ascii="Times New Roman" w:eastAsia="Times New Roman" w:hAnsi="Times New Roman"/>
          <w:iCs/>
          <w:sz w:val="24"/>
          <w:szCs w:val="24"/>
        </w:rPr>
        <w:t xml:space="preserve">. </w:t>
      </w:r>
      <w:r w:rsidR="009307F7" w:rsidRPr="00ED4F09">
        <w:rPr>
          <w:rFonts w:ascii="Times New Roman" w:eastAsia="Times New Roman" w:hAnsi="Times New Roman"/>
          <w:iCs/>
          <w:sz w:val="24"/>
          <w:szCs w:val="24"/>
        </w:rPr>
        <w:t xml:space="preserve">W analizowanej sprawie istotny jest jednak fakt, że </w:t>
      </w:r>
      <w:r w:rsidR="00C024AB" w:rsidRPr="00ED4F09">
        <w:rPr>
          <w:rFonts w:ascii="Times New Roman" w:eastAsia="Times New Roman" w:hAnsi="Times New Roman"/>
          <w:iCs/>
          <w:sz w:val="24"/>
          <w:szCs w:val="24"/>
        </w:rPr>
        <w:t xml:space="preserve">skarżący we wniesionym odwołaniu dokonał zmiany żądania zawartego we </w:t>
      </w:r>
      <w:r w:rsidR="00C024AB" w:rsidRPr="00ED4F09">
        <w:rPr>
          <w:rFonts w:ascii="Times New Roman" w:eastAsia="Times New Roman" w:hAnsi="Times New Roman"/>
          <w:iCs/>
          <w:sz w:val="24"/>
          <w:szCs w:val="24"/>
        </w:rPr>
        <w:lastRenderedPageBreak/>
        <w:t xml:space="preserve">wniosku o wydanie decyzji o środowiskowych uwarunkowaniach, polegającej na zmniejszeniu powierzchni lasu, która ma podlegać zmianie na użytek rolny, wskazując, że wnioskiem objęta jest wyłącznie ta część, która znajduje się poza obszarem objętym ustaleniami </w:t>
      </w:r>
      <w:proofErr w:type="spellStart"/>
      <w:r w:rsidR="00C024AB" w:rsidRPr="00ED4F09">
        <w:rPr>
          <w:rFonts w:ascii="Times New Roman" w:eastAsia="Times New Roman" w:hAnsi="Times New Roman"/>
          <w:iCs/>
          <w:sz w:val="24"/>
          <w:szCs w:val="24"/>
        </w:rPr>
        <w:t>m.p.z.p</w:t>
      </w:r>
      <w:proofErr w:type="spellEnd"/>
      <w:r w:rsidR="00C024AB" w:rsidRPr="00ED4F09">
        <w:rPr>
          <w:rFonts w:ascii="Times New Roman" w:eastAsia="Times New Roman" w:hAnsi="Times New Roman"/>
          <w:iCs/>
          <w:sz w:val="24"/>
          <w:szCs w:val="24"/>
        </w:rPr>
        <w:t xml:space="preserve">. </w:t>
      </w:r>
      <w:r w:rsidR="007540A1" w:rsidRPr="00ED4F09">
        <w:rPr>
          <w:rFonts w:ascii="Times New Roman" w:eastAsia="Times New Roman" w:hAnsi="Times New Roman"/>
          <w:iCs/>
          <w:sz w:val="24"/>
          <w:szCs w:val="24"/>
        </w:rPr>
        <w:t xml:space="preserve">Zmiana żądania </w:t>
      </w:r>
      <w:r w:rsidR="007540A1" w:rsidRPr="00ED4F09">
        <w:rPr>
          <w:rFonts w:ascii="Times New Roman" w:eastAsia="Times New Roman" w:hAnsi="Times New Roman"/>
          <w:sz w:val="24"/>
          <w:szCs w:val="24"/>
        </w:rPr>
        <w:t>obliguje organ do uwzględnienia żądania w nowym kształcie i ponownego rozpoznania sprawy.</w:t>
      </w:r>
      <w:r w:rsidR="007540A1" w:rsidRPr="00ED4F09">
        <w:rPr>
          <w:rFonts w:ascii="Times New Roman" w:eastAsia="Times New Roman" w:hAnsi="Times New Roman"/>
          <w:iCs/>
          <w:sz w:val="24"/>
          <w:szCs w:val="24"/>
        </w:rPr>
        <w:t xml:space="preserve"> </w:t>
      </w:r>
      <w:r w:rsidR="00C024AB" w:rsidRPr="00ED4F09">
        <w:rPr>
          <w:rFonts w:ascii="Times New Roman" w:eastAsia="Times New Roman" w:hAnsi="Times New Roman"/>
          <w:sz w:val="24"/>
          <w:szCs w:val="24"/>
        </w:rPr>
        <w:t xml:space="preserve">Oznacza to, że w aktualnym stanie sprawy odpadła przesłanka stanowiąca podstawę do odmowy wydania decyzji o środowiskowych uwarunkowaniach, o której mowa w art. 80 ust 2 </w:t>
      </w:r>
      <w:proofErr w:type="spellStart"/>
      <w:r w:rsidR="00C024AB" w:rsidRPr="00ED4F09">
        <w:rPr>
          <w:rFonts w:ascii="Times New Roman" w:eastAsia="Times New Roman" w:hAnsi="Times New Roman"/>
          <w:sz w:val="24"/>
          <w:szCs w:val="24"/>
        </w:rPr>
        <w:t>u.o.o.ś</w:t>
      </w:r>
      <w:proofErr w:type="spellEnd"/>
      <w:r w:rsidR="00C024AB" w:rsidRPr="00ED4F09">
        <w:rPr>
          <w:rFonts w:ascii="Times New Roman" w:eastAsia="Times New Roman" w:hAnsi="Times New Roman"/>
          <w:sz w:val="24"/>
          <w:szCs w:val="24"/>
        </w:rPr>
        <w:t>.</w:t>
      </w:r>
      <w:r w:rsidRPr="00ED4F09">
        <w:rPr>
          <w:rFonts w:ascii="Times New Roman" w:eastAsia="Times New Roman" w:hAnsi="Times New Roman"/>
          <w:sz w:val="24"/>
          <w:szCs w:val="24"/>
        </w:rPr>
        <w:t xml:space="preserve"> </w:t>
      </w:r>
      <w:r w:rsidRPr="00ED4F09">
        <w:rPr>
          <w:rFonts w:ascii="Times New Roman" w:hAnsi="Times New Roman"/>
          <w:iCs/>
          <w:color w:val="000000"/>
          <w:sz w:val="24"/>
          <w:szCs w:val="24"/>
        </w:rPr>
        <w:t xml:space="preserve">w związku z art. 15 ust. 1 </w:t>
      </w:r>
      <w:proofErr w:type="spellStart"/>
      <w:r w:rsidRPr="00ED4F09">
        <w:rPr>
          <w:rFonts w:ascii="Times New Roman" w:hAnsi="Times New Roman"/>
          <w:iCs/>
          <w:color w:val="000000"/>
          <w:sz w:val="24"/>
          <w:szCs w:val="24"/>
        </w:rPr>
        <w:t>u.z.u.o.o.ś</w:t>
      </w:r>
      <w:proofErr w:type="spellEnd"/>
      <w:r w:rsidRPr="00ED4F09">
        <w:rPr>
          <w:rFonts w:ascii="Times New Roman" w:hAnsi="Times New Roman"/>
          <w:iCs/>
          <w:color w:val="000000"/>
          <w:sz w:val="24"/>
          <w:szCs w:val="24"/>
        </w:rPr>
        <w:t>.</w:t>
      </w:r>
      <w:r w:rsidR="00C024AB" w:rsidRPr="00ED4F09">
        <w:rPr>
          <w:rFonts w:ascii="Times New Roman" w:eastAsia="Times New Roman" w:hAnsi="Times New Roman"/>
          <w:sz w:val="24"/>
          <w:szCs w:val="24"/>
        </w:rPr>
        <w:t xml:space="preserve">, a która to determinowała rozstrzygnięcie podjęte zaskarżoną decyzją. </w:t>
      </w:r>
      <w:r w:rsidR="007540A1" w:rsidRPr="00ED4F09">
        <w:rPr>
          <w:rFonts w:ascii="Times New Roman" w:eastAsia="Times New Roman" w:hAnsi="Times New Roman"/>
          <w:sz w:val="24"/>
          <w:szCs w:val="24"/>
        </w:rPr>
        <w:t>W</w:t>
      </w:r>
      <w:r w:rsidR="007540A1" w:rsidRPr="00ED4F09">
        <w:rPr>
          <w:rFonts w:ascii="Times New Roman" w:eastAsia="Times New Roman" w:hAnsi="Times New Roman"/>
          <w:iCs/>
          <w:sz w:val="24"/>
          <w:szCs w:val="24"/>
        </w:rPr>
        <w:t xml:space="preserve"> konsekwencji przedmiotowa sprawa powinna być rozpatrzona w pełnym zakresie przez organ pierwszej instancji. </w:t>
      </w:r>
      <w:r w:rsidR="003E0E7B" w:rsidRPr="00ED4F09">
        <w:rPr>
          <w:rFonts w:ascii="Times New Roman" w:eastAsia="Times New Roman" w:hAnsi="Times New Roman"/>
          <w:iCs/>
          <w:sz w:val="24"/>
          <w:szCs w:val="24"/>
        </w:rPr>
        <w:t>W</w:t>
      </w:r>
      <w:r w:rsidR="00F242F1" w:rsidRPr="00ED4F09">
        <w:rPr>
          <w:rFonts w:ascii="Times New Roman" w:eastAsia="Times New Roman" w:hAnsi="Times New Roman"/>
          <w:iCs/>
          <w:sz w:val="24"/>
          <w:szCs w:val="24"/>
        </w:rPr>
        <w:t xml:space="preserve"> orzecznictw</w:t>
      </w:r>
      <w:r w:rsidR="003E0E7B" w:rsidRPr="00ED4F09">
        <w:rPr>
          <w:rFonts w:ascii="Times New Roman" w:eastAsia="Times New Roman" w:hAnsi="Times New Roman"/>
          <w:iCs/>
          <w:sz w:val="24"/>
          <w:szCs w:val="24"/>
        </w:rPr>
        <w:t>ie podkreśla się</w:t>
      </w:r>
      <w:r w:rsidR="007540A1" w:rsidRPr="00ED4F09">
        <w:rPr>
          <w:rFonts w:ascii="Times New Roman" w:eastAsia="Times New Roman" w:hAnsi="Times New Roman"/>
          <w:iCs/>
          <w:sz w:val="24"/>
          <w:szCs w:val="24"/>
        </w:rPr>
        <w:t xml:space="preserve"> bowiem</w:t>
      </w:r>
      <w:r w:rsidR="003E0E7B" w:rsidRPr="00ED4F09">
        <w:rPr>
          <w:rFonts w:ascii="Times New Roman" w:eastAsia="Times New Roman" w:hAnsi="Times New Roman"/>
          <w:iCs/>
          <w:sz w:val="24"/>
          <w:szCs w:val="24"/>
        </w:rPr>
        <w:t>, że</w:t>
      </w:r>
      <w:r w:rsidR="00036667" w:rsidRPr="00ED4F09">
        <w:rPr>
          <w:rFonts w:ascii="Times New Roman" w:eastAsia="Times New Roman" w:hAnsi="Times New Roman"/>
          <w:iCs/>
          <w:sz w:val="24"/>
          <w:szCs w:val="24"/>
        </w:rPr>
        <w:t xml:space="preserve"> dopóki sprawa administracyjna nie została zakończona decyzją ostateczną, strona może zmodyfikować swoje żądanie, a organ administracji publicznej ma obowiązek na nowo ocenić to żądanie w świetle przepisów prawa materialnego, po wyczerpującym ustaleniu stanu faktycznego (</w:t>
      </w:r>
      <w:r w:rsidR="00D01A09" w:rsidRPr="00ED4F09">
        <w:rPr>
          <w:rFonts w:ascii="Times New Roman" w:eastAsia="Times New Roman" w:hAnsi="Times New Roman"/>
          <w:iCs/>
          <w:sz w:val="24"/>
          <w:szCs w:val="24"/>
        </w:rPr>
        <w:t xml:space="preserve">por. </w:t>
      </w:r>
      <w:r w:rsidR="00036667" w:rsidRPr="00ED4F09">
        <w:rPr>
          <w:rFonts w:ascii="Times New Roman" w:eastAsia="Times New Roman" w:hAnsi="Times New Roman"/>
          <w:iCs/>
          <w:sz w:val="24"/>
          <w:szCs w:val="24"/>
        </w:rPr>
        <w:t>wyrok W</w:t>
      </w:r>
      <w:r w:rsidR="002D73C7" w:rsidRPr="00ED4F09">
        <w:rPr>
          <w:rFonts w:ascii="Times New Roman" w:eastAsia="Times New Roman" w:hAnsi="Times New Roman"/>
          <w:iCs/>
          <w:sz w:val="24"/>
          <w:szCs w:val="24"/>
        </w:rPr>
        <w:t xml:space="preserve">ojewódzkiego </w:t>
      </w:r>
      <w:r w:rsidR="00D01A09" w:rsidRPr="00ED4F09">
        <w:rPr>
          <w:rFonts w:ascii="Times New Roman" w:eastAsia="Times New Roman" w:hAnsi="Times New Roman"/>
          <w:iCs/>
          <w:sz w:val="24"/>
          <w:szCs w:val="24"/>
        </w:rPr>
        <w:t>S</w:t>
      </w:r>
      <w:r w:rsidR="002D73C7" w:rsidRPr="00ED4F09">
        <w:rPr>
          <w:rFonts w:ascii="Times New Roman" w:eastAsia="Times New Roman" w:hAnsi="Times New Roman"/>
          <w:iCs/>
          <w:sz w:val="24"/>
          <w:szCs w:val="24"/>
        </w:rPr>
        <w:t xml:space="preserve">ądu </w:t>
      </w:r>
      <w:r w:rsidR="00D01A09" w:rsidRPr="00ED4F09">
        <w:rPr>
          <w:rFonts w:ascii="Times New Roman" w:eastAsia="Times New Roman" w:hAnsi="Times New Roman"/>
          <w:iCs/>
          <w:sz w:val="24"/>
          <w:szCs w:val="24"/>
        </w:rPr>
        <w:t>A</w:t>
      </w:r>
      <w:r w:rsidR="002D73C7" w:rsidRPr="00ED4F09">
        <w:rPr>
          <w:rFonts w:ascii="Times New Roman" w:eastAsia="Times New Roman" w:hAnsi="Times New Roman"/>
          <w:iCs/>
          <w:sz w:val="24"/>
          <w:szCs w:val="24"/>
        </w:rPr>
        <w:t>dministracyjnego</w:t>
      </w:r>
      <w:r w:rsidR="00036667" w:rsidRPr="00ED4F09">
        <w:rPr>
          <w:rFonts w:ascii="Times New Roman" w:eastAsia="Times New Roman" w:hAnsi="Times New Roman"/>
          <w:iCs/>
          <w:sz w:val="24"/>
          <w:szCs w:val="24"/>
        </w:rPr>
        <w:t xml:space="preserve"> w Warszawie z 13 grudnia 2006 r., sygn. akt: II SA/</w:t>
      </w:r>
      <w:proofErr w:type="spellStart"/>
      <w:r w:rsidR="00036667" w:rsidRPr="00ED4F09">
        <w:rPr>
          <w:rFonts w:ascii="Times New Roman" w:eastAsia="Times New Roman" w:hAnsi="Times New Roman"/>
          <w:iCs/>
          <w:sz w:val="24"/>
          <w:szCs w:val="24"/>
        </w:rPr>
        <w:t>Wa</w:t>
      </w:r>
      <w:proofErr w:type="spellEnd"/>
      <w:r w:rsidR="00036667" w:rsidRPr="00ED4F09">
        <w:rPr>
          <w:rFonts w:ascii="Times New Roman" w:eastAsia="Times New Roman" w:hAnsi="Times New Roman"/>
          <w:iCs/>
          <w:sz w:val="24"/>
          <w:szCs w:val="24"/>
        </w:rPr>
        <w:t xml:space="preserve"> 1371/06). Stanowisko to odnajduje potwierdzenie </w:t>
      </w:r>
      <w:r w:rsidR="003E20F0" w:rsidRPr="00ED4F09">
        <w:rPr>
          <w:rFonts w:ascii="Times New Roman" w:eastAsia="Times New Roman" w:hAnsi="Times New Roman"/>
          <w:iCs/>
          <w:sz w:val="24"/>
          <w:szCs w:val="24"/>
        </w:rPr>
        <w:t xml:space="preserve">również </w:t>
      </w:r>
      <w:r w:rsidR="00036667" w:rsidRPr="00ED4F09">
        <w:rPr>
          <w:rFonts w:ascii="Times New Roman" w:eastAsia="Times New Roman" w:hAnsi="Times New Roman"/>
          <w:iCs/>
          <w:sz w:val="24"/>
          <w:szCs w:val="24"/>
        </w:rPr>
        <w:t>w wyroku Naczelnego Sądu Administracyjnego</w:t>
      </w:r>
      <w:r w:rsidR="003E20F0" w:rsidRPr="00ED4F09">
        <w:rPr>
          <w:rFonts w:ascii="Times New Roman" w:eastAsia="Times New Roman" w:hAnsi="Times New Roman"/>
          <w:iCs/>
          <w:sz w:val="24"/>
          <w:szCs w:val="24"/>
        </w:rPr>
        <w:t xml:space="preserve"> z 11 maja 2021 r., sygn. akt: II OSK 1870/18</w:t>
      </w:r>
      <w:r w:rsidR="00036667" w:rsidRPr="00ED4F09">
        <w:rPr>
          <w:rFonts w:ascii="Times New Roman" w:eastAsia="Times New Roman" w:hAnsi="Times New Roman"/>
          <w:iCs/>
          <w:sz w:val="24"/>
          <w:szCs w:val="24"/>
        </w:rPr>
        <w:t xml:space="preserve">, w którym Sąd wskazał, że merytoryczna zmiana wniosku lub zastąpienie jednego żądania innym wymaga od organu przeprowadzenia ponownego badania okoliczności sprawy w świetle zmienionego lub zmodyfikowanego wniosku. </w:t>
      </w:r>
    </w:p>
    <w:p w14:paraId="2A55ED66" w14:textId="4E38055C" w:rsidR="00D47A1A" w:rsidRPr="00ED4F09" w:rsidRDefault="00D47A1A" w:rsidP="00ED4F09">
      <w:pPr>
        <w:spacing w:after="0" w:line="312" w:lineRule="auto"/>
        <w:jc w:val="both"/>
        <w:rPr>
          <w:rFonts w:ascii="Times New Roman" w:eastAsia="Times New Roman" w:hAnsi="Times New Roman"/>
          <w:iCs/>
          <w:sz w:val="24"/>
          <w:szCs w:val="24"/>
        </w:rPr>
      </w:pPr>
      <w:r w:rsidRPr="00ED4F09">
        <w:rPr>
          <w:rFonts w:ascii="Times New Roman" w:eastAsia="Times New Roman" w:hAnsi="Times New Roman"/>
          <w:iCs/>
          <w:sz w:val="24"/>
          <w:szCs w:val="24"/>
        </w:rPr>
        <w:t xml:space="preserve">W analizowanej sprawie RDOŚ w Warszawie stwierdzając, że lokalizacja przedmiotowego przedsięwzięcia jest niezgodna z ustaleniami </w:t>
      </w:r>
      <w:proofErr w:type="spellStart"/>
      <w:r w:rsidRPr="00ED4F09">
        <w:rPr>
          <w:rFonts w:ascii="Times New Roman" w:eastAsia="Times New Roman" w:hAnsi="Times New Roman"/>
          <w:iCs/>
          <w:sz w:val="24"/>
          <w:szCs w:val="24"/>
        </w:rPr>
        <w:t>m.p.z.p</w:t>
      </w:r>
      <w:proofErr w:type="spellEnd"/>
      <w:r w:rsidRPr="00ED4F09">
        <w:rPr>
          <w:rFonts w:ascii="Times New Roman" w:eastAsia="Times New Roman" w:hAnsi="Times New Roman"/>
          <w:iCs/>
          <w:sz w:val="24"/>
          <w:szCs w:val="24"/>
        </w:rPr>
        <w:t xml:space="preserve">., odstąpił od dalszych czynności wyjaśniających w sprawie i orzekł o </w:t>
      </w:r>
      <w:bookmarkStart w:id="21" w:name="_Hlk156765147"/>
      <w:r w:rsidRPr="00ED4F09">
        <w:rPr>
          <w:rFonts w:ascii="Times New Roman" w:eastAsia="Times New Roman" w:hAnsi="Times New Roman"/>
          <w:iCs/>
          <w:sz w:val="24"/>
          <w:szCs w:val="24"/>
        </w:rPr>
        <w:t>odmowie wydania decyzji o środowiskowych uwarunkowaniach</w:t>
      </w:r>
      <w:bookmarkEnd w:id="21"/>
      <w:r w:rsidRPr="00ED4F09">
        <w:rPr>
          <w:rFonts w:ascii="Times New Roman" w:eastAsia="Times New Roman" w:hAnsi="Times New Roman"/>
          <w:iCs/>
          <w:sz w:val="24"/>
          <w:szCs w:val="24"/>
        </w:rPr>
        <w:t>. Tym samym organ pierwszej instancji odstąpił od przeprowadzenia postępowania wyjaśniającego i zebrania oraz rozpatrzenia całego materiału dowodowego w celu rozstrzygnięcia sprawy w przedmiocie określenia środowiskowych uwarunkowań realizacji przedsięwzięcia, w szczególności nie wystąpił na podstawie art. 64 ust</w:t>
      </w:r>
      <w:r w:rsidR="002C5715" w:rsidRPr="00ED4F09">
        <w:rPr>
          <w:rFonts w:ascii="Times New Roman" w:eastAsia="Times New Roman" w:hAnsi="Times New Roman"/>
          <w:iCs/>
          <w:sz w:val="24"/>
          <w:szCs w:val="24"/>
        </w:rPr>
        <w:t>.</w:t>
      </w:r>
      <w:r w:rsidRPr="00ED4F09">
        <w:rPr>
          <w:rFonts w:ascii="Times New Roman" w:eastAsia="Times New Roman" w:hAnsi="Times New Roman"/>
          <w:iCs/>
          <w:sz w:val="24"/>
          <w:szCs w:val="24"/>
        </w:rPr>
        <w:t xml:space="preserve"> 1 </w:t>
      </w:r>
      <w:proofErr w:type="spellStart"/>
      <w:r w:rsidRPr="00ED4F09">
        <w:rPr>
          <w:rFonts w:ascii="Times New Roman" w:eastAsia="Times New Roman" w:hAnsi="Times New Roman"/>
          <w:iCs/>
          <w:sz w:val="24"/>
          <w:szCs w:val="24"/>
        </w:rPr>
        <w:t>u.o.o.ś</w:t>
      </w:r>
      <w:proofErr w:type="spellEnd"/>
      <w:r w:rsidRPr="00ED4F09">
        <w:rPr>
          <w:rFonts w:ascii="Times New Roman" w:eastAsia="Times New Roman" w:hAnsi="Times New Roman"/>
          <w:iCs/>
          <w:sz w:val="24"/>
          <w:szCs w:val="24"/>
        </w:rPr>
        <w:t xml:space="preserve">. do właściwych organów o opinie, nie przeanalizował kryteriów, o których mowa w art. 63 ust.1 </w:t>
      </w:r>
      <w:proofErr w:type="spellStart"/>
      <w:r w:rsidRPr="00ED4F09">
        <w:rPr>
          <w:rFonts w:ascii="Times New Roman" w:eastAsia="Times New Roman" w:hAnsi="Times New Roman"/>
          <w:iCs/>
          <w:sz w:val="24"/>
          <w:szCs w:val="24"/>
        </w:rPr>
        <w:t>u.o.o.ś</w:t>
      </w:r>
      <w:proofErr w:type="spellEnd"/>
      <w:r w:rsidRPr="00ED4F09">
        <w:rPr>
          <w:rFonts w:ascii="Times New Roman" w:eastAsia="Times New Roman" w:hAnsi="Times New Roman"/>
          <w:iCs/>
          <w:sz w:val="24"/>
          <w:szCs w:val="24"/>
        </w:rPr>
        <w:t xml:space="preserve">., jak i nie zajął stanowiska w przedmiocie obowiązku przeprowadzenia oceny oddziaływania przedsięwzięcia na środowisko, a w konsekwencji nie wydał decyzji merytorycznej, określającej środowiskowe uwarunkowania realizacji przedsięwzięcia zgodnie z art. 71 ust. 1 w związku z art. 82 lub art. 84 </w:t>
      </w:r>
      <w:proofErr w:type="spellStart"/>
      <w:r w:rsidRPr="00ED4F09">
        <w:rPr>
          <w:rFonts w:ascii="Times New Roman" w:eastAsia="Times New Roman" w:hAnsi="Times New Roman"/>
          <w:iCs/>
          <w:sz w:val="24"/>
          <w:szCs w:val="24"/>
        </w:rPr>
        <w:t>u.o.o.ś</w:t>
      </w:r>
      <w:proofErr w:type="spellEnd"/>
      <w:r w:rsidRPr="00ED4F09">
        <w:rPr>
          <w:rFonts w:ascii="Times New Roman" w:eastAsia="Times New Roman" w:hAnsi="Times New Roman"/>
          <w:iCs/>
          <w:sz w:val="24"/>
          <w:szCs w:val="24"/>
        </w:rPr>
        <w:t xml:space="preserve">. Ponadto </w:t>
      </w:r>
      <w:r w:rsidR="008A67C6" w:rsidRPr="00ED4F09">
        <w:rPr>
          <w:rFonts w:ascii="Times New Roman" w:eastAsia="Times New Roman" w:hAnsi="Times New Roman"/>
          <w:iCs/>
          <w:sz w:val="24"/>
          <w:szCs w:val="24"/>
        </w:rPr>
        <w:t>wyjaśnić</w:t>
      </w:r>
      <w:r w:rsidRPr="00ED4F09">
        <w:rPr>
          <w:rFonts w:ascii="Times New Roman" w:eastAsia="Times New Roman" w:hAnsi="Times New Roman"/>
          <w:iCs/>
          <w:sz w:val="24"/>
          <w:szCs w:val="24"/>
        </w:rPr>
        <w:t xml:space="preserve"> należy, że w sytuacji stwierdzenia obowiązku przeprowadzenia oceny oddziaływania przedmiotowego przedsięwzięcia na środowisko, RDOŚ w Warszawie obowiązany byłby również do weryfikacji raportu o oddziaływaniu przedsięwzięcia na środowisko, uzyskania wymaganych opinii i uzgodnień, o których mowa w art. 77 ust. 1 </w:t>
      </w:r>
      <w:proofErr w:type="spellStart"/>
      <w:r w:rsidRPr="00ED4F09">
        <w:rPr>
          <w:rFonts w:ascii="Times New Roman" w:eastAsia="Times New Roman" w:hAnsi="Times New Roman"/>
          <w:iCs/>
          <w:sz w:val="24"/>
          <w:szCs w:val="24"/>
        </w:rPr>
        <w:t>u.o.o.ś</w:t>
      </w:r>
      <w:proofErr w:type="spellEnd"/>
      <w:r w:rsidRPr="00ED4F09">
        <w:rPr>
          <w:rFonts w:ascii="Times New Roman" w:eastAsia="Times New Roman" w:hAnsi="Times New Roman"/>
          <w:iCs/>
          <w:sz w:val="24"/>
          <w:szCs w:val="24"/>
        </w:rPr>
        <w:t xml:space="preserve">, oraz zapewnienia udziału społeczeństwa w postępowaniu zgodnie z art. 79 </w:t>
      </w:r>
      <w:proofErr w:type="spellStart"/>
      <w:r w:rsidRPr="00ED4F09">
        <w:rPr>
          <w:rFonts w:ascii="Times New Roman" w:eastAsia="Times New Roman" w:hAnsi="Times New Roman"/>
          <w:iCs/>
          <w:sz w:val="24"/>
          <w:szCs w:val="24"/>
        </w:rPr>
        <w:t>u.o.o.ś</w:t>
      </w:r>
      <w:proofErr w:type="spellEnd"/>
      <w:r w:rsidRPr="00ED4F09">
        <w:rPr>
          <w:rFonts w:ascii="Times New Roman" w:eastAsia="Times New Roman" w:hAnsi="Times New Roman"/>
          <w:iCs/>
          <w:sz w:val="24"/>
          <w:szCs w:val="24"/>
        </w:rPr>
        <w:t xml:space="preserve">. </w:t>
      </w:r>
      <w:r w:rsidR="000F0DC4" w:rsidRPr="00ED4F09">
        <w:rPr>
          <w:rFonts w:ascii="Times New Roman" w:eastAsia="Times New Roman" w:hAnsi="Times New Roman"/>
          <w:iCs/>
          <w:sz w:val="24"/>
          <w:szCs w:val="24"/>
        </w:rPr>
        <w:t>Natomiast podkreślić należy, że w realiach niniejszej sprawy to modyfikacja wniosku</w:t>
      </w:r>
      <w:r w:rsidR="00C4653C" w:rsidRPr="00ED4F09">
        <w:rPr>
          <w:rFonts w:ascii="Times New Roman" w:eastAsia="Times New Roman" w:hAnsi="Times New Roman"/>
          <w:iCs/>
          <w:sz w:val="24"/>
          <w:szCs w:val="24"/>
        </w:rPr>
        <w:t xml:space="preserve"> z</w:t>
      </w:r>
      <w:r w:rsidR="0021305A" w:rsidRPr="00ED4F09">
        <w:rPr>
          <w:rFonts w:ascii="Times New Roman" w:eastAsia="Times New Roman" w:hAnsi="Times New Roman"/>
          <w:iCs/>
          <w:sz w:val="24"/>
          <w:szCs w:val="24"/>
        </w:rPr>
        <w:t xml:space="preserve"> </w:t>
      </w:r>
      <w:r w:rsidR="0066209D" w:rsidRPr="00ED4F09">
        <w:rPr>
          <w:rFonts w:ascii="Times New Roman" w:eastAsia="Times New Roman" w:hAnsi="Times New Roman"/>
          <w:iCs/>
          <w:sz w:val="24"/>
          <w:szCs w:val="24"/>
        </w:rPr>
        <w:t xml:space="preserve">1 czerwca 2022 r. </w:t>
      </w:r>
      <w:r w:rsidR="0021305A" w:rsidRPr="00ED4F09">
        <w:rPr>
          <w:rFonts w:ascii="Times New Roman" w:eastAsia="Times New Roman" w:hAnsi="Times New Roman"/>
          <w:iCs/>
          <w:sz w:val="24"/>
          <w:szCs w:val="24"/>
        </w:rPr>
        <w:t>warunkuje koni</w:t>
      </w:r>
      <w:r w:rsidR="00E571B3" w:rsidRPr="00ED4F09">
        <w:rPr>
          <w:rFonts w:ascii="Times New Roman" w:eastAsia="Times New Roman" w:hAnsi="Times New Roman"/>
          <w:iCs/>
          <w:sz w:val="24"/>
          <w:szCs w:val="24"/>
        </w:rPr>
        <w:t>e</w:t>
      </w:r>
      <w:r w:rsidR="0021305A" w:rsidRPr="00ED4F09">
        <w:rPr>
          <w:rFonts w:ascii="Times New Roman" w:eastAsia="Times New Roman" w:hAnsi="Times New Roman"/>
          <w:iCs/>
          <w:sz w:val="24"/>
          <w:szCs w:val="24"/>
        </w:rPr>
        <w:t xml:space="preserve">czność rozpoznania sprawy w nowym kształcie przez </w:t>
      </w:r>
      <w:r w:rsidR="00181A31" w:rsidRPr="00ED4F09">
        <w:rPr>
          <w:rFonts w:ascii="Times New Roman" w:eastAsia="Times New Roman" w:hAnsi="Times New Roman"/>
          <w:iCs/>
          <w:sz w:val="24"/>
          <w:szCs w:val="24"/>
        </w:rPr>
        <w:t>RDOŚ</w:t>
      </w:r>
      <w:r w:rsidR="00E571B3" w:rsidRPr="00ED4F09">
        <w:rPr>
          <w:rFonts w:ascii="Times New Roman" w:eastAsia="Times New Roman" w:hAnsi="Times New Roman"/>
          <w:iCs/>
          <w:sz w:val="24"/>
          <w:szCs w:val="24"/>
        </w:rPr>
        <w:t xml:space="preserve"> w Warszawie</w:t>
      </w:r>
      <w:r w:rsidR="0021305A" w:rsidRPr="00ED4F09">
        <w:rPr>
          <w:rFonts w:ascii="Times New Roman" w:eastAsia="Times New Roman" w:hAnsi="Times New Roman"/>
          <w:iCs/>
          <w:sz w:val="24"/>
          <w:szCs w:val="24"/>
        </w:rPr>
        <w:t>,</w:t>
      </w:r>
      <w:r w:rsidR="00E571B3" w:rsidRPr="00ED4F09">
        <w:rPr>
          <w:rFonts w:ascii="Times New Roman" w:eastAsia="Times New Roman" w:hAnsi="Times New Roman"/>
          <w:iCs/>
          <w:sz w:val="24"/>
          <w:szCs w:val="24"/>
        </w:rPr>
        <w:t xml:space="preserve"> jako organ właści</w:t>
      </w:r>
      <w:r w:rsidR="00466B37" w:rsidRPr="00ED4F09">
        <w:rPr>
          <w:rFonts w:ascii="Times New Roman" w:eastAsia="Times New Roman" w:hAnsi="Times New Roman"/>
          <w:iCs/>
          <w:sz w:val="24"/>
          <w:szCs w:val="24"/>
        </w:rPr>
        <w:t>wy</w:t>
      </w:r>
      <w:r w:rsidR="00E571B3" w:rsidRPr="00ED4F09">
        <w:rPr>
          <w:rFonts w:ascii="Times New Roman" w:eastAsia="Times New Roman" w:hAnsi="Times New Roman"/>
          <w:iCs/>
          <w:sz w:val="24"/>
          <w:szCs w:val="24"/>
        </w:rPr>
        <w:t xml:space="preserve"> do wydania decyzji o środowiskowych uwarunkowaniach dla planowanego przedsięwzięcia,</w:t>
      </w:r>
      <w:r w:rsidR="0021305A" w:rsidRPr="00ED4F09">
        <w:rPr>
          <w:rFonts w:ascii="Times New Roman" w:eastAsia="Times New Roman" w:hAnsi="Times New Roman"/>
          <w:iCs/>
          <w:sz w:val="24"/>
          <w:szCs w:val="24"/>
        </w:rPr>
        <w:t xml:space="preserve"> a tym samym wyklucza możliwość rozstrzygnięcia sprawy co</w:t>
      </w:r>
      <w:r w:rsidR="001B0C15" w:rsidRPr="00ED4F09">
        <w:rPr>
          <w:rFonts w:ascii="Times New Roman" w:eastAsia="Times New Roman" w:hAnsi="Times New Roman"/>
          <w:iCs/>
          <w:sz w:val="24"/>
          <w:szCs w:val="24"/>
        </w:rPr>
        <w:t xml:space="preserve"> do</w:t>
      </w:r>
      <w:r w:rsidR="0021305A" w:rsidRPr="00ED4F09">
        <w:rPr>
          <w:rFonts w:ascii="Times New Roman" w:eastAsia="Times New Roman" w:hAnsi="Times New Roman"/>
          <w:iCs/>
          <w:sz w:val="24"/>
          <w:szCs w:val="24"/>
        </w:rPr>
        <w:t xml:space="preserve"> istoty przez GDOŚ.</w:t>
      </w:r>
      <w:r w:rsidR="000F0DC4" w:rsidRPr="00ED4F09">
        <w:rPr>
          <w:rFonts w:ascii="Times New Roman" w:eastAsia="Times New Roman" w:hAnsi="Times New Roman"/>
          <w:iCs/>
          <w:sz w:val="24"/>
          <w:szCs w:val="24"/>
        </w:rPr>
        <w:t xml:space="preserve"> </w:t>
      </w:r>
      <w:r w:rsidR="00320C9B" w:rsidRPr="00ED4F09">
        <w:rPr>
          <w:rFonts w:ascii="Times New Roman" w:eastAsia="Times New Roman" w:hAnsi="Times New Roman"/>
          <w:iCs/>
          <w:sz w:val="24"/>
          <w:szCs w:val="24"/>
        </w:rPr>
        <w:t xml:space="preserve">Powtórzenia wymaga, </w:t>
      </w:r>
      <w:r w:rsidR="00320C9B" w:rsidRPr="00ED4F09">
        <w:rPr>
          <w:rFonts w:ascii="Times New Roman" w:eastAsia="Times New Roman" w:hAnsi="Times New Roman"/>
          <w:iCs/>
          <w:sz w:val="24"/>
          <w:szCs w:val="24"/>
        </w:rPr>
        <w:lastRenderedPageBreak/>
        <w:t>że z</w:t>
      </w:r>
      <w:r w:rsidR="0086325E" w:rsidRPr="00ED4F09">
        <w:rPr>
          <w:rFonts w:ascii="Times New Roman" w:eastAsia="Times New Roman" w:hAnsi="Times New Roman"/>
          <w:iCs/>
          <w:sz w:val="24"/>
          <w:szCs w:val="24"/>
        </w:rPr>
        <w:t>miana treści wniosku o wydanie decyzji o środowiskowych uwarunkowaniach implikuje</w:t>
      </w:r>
      <w:r w:rsidR="00320C9B" w:rsidRPr="00ED4F09">
        <w:rPr>
          <w:rFonts w:ascii="Times New Roman" w:eastAsia="Times New Roman" w:hAnsi="Times New Roman"/>
          <w:iCs/>
          <w:sz w:val="24"/>
          <w:szCs w:val="24"/>
        </w:rPr>
        <w:t xml:space="preserve"> </w:t>
      </w:r>
      <w:r w:rsidR="0066245D" w:rsidRPr="00ED4F09">
        <w:rPr>
          <w:rFonts w:ascii="Times New Roman" w:eastAsia="Times New Roman" w:hAnsi="Times New Roman"/>
          <w:iCs/>
          <w:sz w:val="24"/>
          <w:szCs w:val="24"/>
        </w:rPr>
        <w:t>zmianę zakresu planowanego</w:t>
      </w:r>
      <w:r w:rsidR="00320C9B" w:rsidRPr="00ED4F09">
        <w:rPr>
          <w:rFonts w:ascii="Times New Roman" w:eastAsia="Times New Roman" w:hAnsi="Times New Roman"/>
          <w:iCs/>
          <w:sz w:val="24"/>
          <w:szCs w:val="24"/>
        </w:rPr>
        <w:t xml:space="preserve"> przedsięwzięcia,</w:t>
      </w:r>
      <w:r w:rsidR="0066245D" w:rsidRPr="00ED4F09">
        <w:rPr>
          <w:rFonts w:ascii="Times New Roman" w:eastAsia="Times New Roman" w:hAnsi="Times New Roman"/>
          <w:iCs/>
          <w:sz w:val="24"/>
          <w:szCs w:val="24"/>
        </w:rPr>
        <w:t xml:space="preserve"> </w:t>
      </w:r>
      <w:r w:rsidR="0069013E" w:rsidRPr="00ED4F09">
        <w:rPr>
          <w:rFonts w:ascii="Times New Roman" w:eastAsia="Times New Roman" w:hAnsi="Times New Roman"/>
          <w:iCs/>
          <w:sz w:val="24"/>
          <w:szCs w:val="24"/>
        </w:rPr>
        <w:t xml:space="preserve">co niewątpliwie może mieć wpływ na podjęte w postępowaniu </w:t>
      </w:r>
      <w:proofErr w:type="spellStart"/>
      <w:r w:rsidR="0069013E" w:rsidRPr="00ED4F09">
        <w:rPr>
          <w:rFonts w:ascii="Times New Roman" w:eastAsia="Times New Roman" w:hAnsi="Times New Roman"/>
          <w:iCs/>
          <w:sz w:val="24"/>
          <w:szCs w:val="24"/>
        </w:rPr>
        <w:t>pierwszoinstancyjnym</w:t>
      </w:r>
      <w:proofErr w:type="spellEnd"/>
      <w:r w:rsidR="0069013E" w:rsidRPr="00ED4F09">
        <w:rPr>
          <w:rFonts w:ascii="Times New Roman" w:eastAsia="Times New Roman" w:hAnsi="Times New Roman"/>
          <w:iCs/>
          <w:sz w:val="24"/>
          <w:szCs w:val="24"/>
        </w:rPr>
        <w:t xml:space="preserve"> rozstrzygnięcie, tj. określenie środowiskowych uwarunkowań</w:t>
      </w:r>
      <w:r w:rsidR="00F949D0" w:rsidRPr="00ED4F09">
        <w:rPr>
          <w:rFonts w:ascii="Times New Roman" w:eastAsia="Times New Roman" w:hAnsi="Times New Roman"/>
          <w:iCs/>
          <w:sz w:val="24"/>
          <w:szCs w:val="24"/>
        </w:rPr>
        <w:t xml:space="preserve"> realizacji</w:t>
      </w:r>
      <w:r w:rsidR="0069013E" w:rsidRPr="00ED4F09">
        <w:rPr>
          <w:rFonts w:ascii="Times New Roman" w:eastAsia="Times New Roman" w:hAnsi="Times New Roman"/>
          <w:iCs/>
          <w:sz w:val="24"/>
          <w:szCs w:val="24"/>
        </w:rPr>
        <w:t xml:space="preserve"> planowanego przedsięwzięcia. </w:t>
      </w:r>
      <w:r w:rsidR="004D73D4" w:rsidRPr="00ED4F09">
        <w:rPr>
          <w:rFonts w:ascii="Times New Roman" w:eastAsia="Times New Roman" w:hAnsi="Times New Roman"/>
          <w:iCs/>
          <w:sz w:val="24"/>
          <w:szCs w:val="24"/>
        </w:rPr>
        <w:t xml:space="preserve">Przywołane wyżej kwestie nie były przedmiotem rozpoznania i rozstrzygnięcia organu pierwszej instancji, przez co nie mógł ich rozstrzygnąć organ odwoławczy. </w:t>
      </w:r>
      <w:r w:rsidRPr="00ED4F09">
        <w:rPr>
          <w:rFonts w:ascii="Times New Roman" w:eastAsia="Times New Roman" w:hAnsi="Times New Roman"/>
          <w:iCs/>
          <w:sz w:val="24"/>
          <w:szCs w:val="24"/>
        </w:rPr>
        <w:t>Zakres powyższych czynności wykracza poza dopuszczalność przeprowadzenia dodatkowego postępowania wyjaśniającego przez organ drugiej instancji, z tego też względu GDOŚ</w:t>
      </w:r>
      <w:r w:rsidR="00AB555C" w:rsidRPr="00ED4F09">
        <w:rPr>
          <w:rFonts w:ascii="Times New Roman" w:eastAsia="Times New Roman" w:hAnsi="Times New Roman"/>
          <w:iCs/>
          <w:sz w:val="24"/>
          <w:szCs w:val="24"/>
        </w:rPr>
        <w:t xml:space="preserve">, </w:t>
      </w:r>
      <w:r w:rsidRPr="00ED4F09">
        <w:rPr>
          <w:rFonts w:ascii="Times New Roman" w:eastAsia="Times New Roman" w:hAnsi="Times New Roman"/>
          <w:iCs/>
          <w:sz w:val="24"/>
          <w:szCs w:val="24"/>
        </w:rPr>
        <w:t xml:space="preserve"> </w:t>
      </w:r>
      <w:r w:rsidR="00AB555C" w:rsidRPr="00ED4F09">
        <w:rPr>
          <w:rFonts w:ascii="Times New Roman" w:eastAsia="Times New Roman" w:hAnsi="Times New Roman"/>
          <w:iCs/>
          <w:sz w:val="24"/>
          <w:szCs w:val="24"/>
        </w:rPr>
        <w:t xml:space="preserve">mając kompetencje do przeprowadzenia wyłącznie uzupełniającego postępowania dowodowego, </w:t>
      </w:r>
      <w:r w:rsidRPr="00ED4F09">
        <w:rPr>
          <w:rFonts w:ascii="Times New Roman" w:eastAsia="Times New Roman" w:hAnsi="Times New Roman"/>
          <w:iCs/>
          <w:sz w:val="24"/>
          <w:szCs w:val="24"/>
        </w:rPr>
        <w:t xml:space="preserve">nie mógł skorzystać z uprawnień wynikających z </w:t>
      </w:r>
      <w:r w:rsidR="00AB555C" w:rsidRPr="00ED4F09">
        <w:rPr>
          <w:rFonts w:ascii="Times New Roman" w:eastAsia="Times New Roman" w:hAnsi="Times New Roman"/>
          <w:iCs/>
          <w:sz w:val="24"/>
          <w:szCs w:val="24"/>
        </w:rPr>
        <w:t>regulacji</w:t>
      </w:r>
      <w:r w:rsidRPr="00ED4F09">
        <w:rPr>
          <w:rFonts w:ascii="Times New Roman" w:eastAsia="Times New Roman" w:hAnsi="Times New Roman"/>
          <w:iCs/>
          <w:sz w:val="24"/>
          <w:szCs w:val="24"/>
        </w:rPr>
        <w:t xml:space="preserve"> art. 136 k.p.a., prowadziłoby to bowiem do rozpatrzenia sprawy co do istoty w całym jej kształcie wyłącznie przez organ odwoławczy, a tym samym skutkowało naruszeniem zasady dwuinstancyjności postępowania administracyjnego.</w:t>
      </w:r>
      <w:r w:rsidR="00203835" w:rsidRPr="00ED4F09">
        <w:rPr>
          <w:rFonts w:ascii="Times New Roman" w:eastAsia="Times New Roman" w:hAnsi="Times New Roman"/>
          <w:iCs/>
          <w:sz w:val="24"/>
          <w:szCs w:val="24"/>
        </w:rPr>
        <w:t xml:space="preserve"> Wyjaśnić również należy, że postępowanie uzupełniające prowadzone w trybie art. 136 k.p.a. nie może dotyczyć dowodów mających charakter podstawowy i rozstrzygający w sprawie, a taki niewątpliwie ma modyfikacja wniosku o wydanie decyzji o środowiskowych uwarunkowaniach. W doktrynie podkreśla się, że postępowanie przed organem drugiej instancji jest powtórzeniem rozpatrywania i rozstrzygania tej samej sprawy. Brak tożsamości rozpatrywanej sprawy w postępowaniu odwoławczym ze sprawą rozpatrzoną przez organ pierwszej instancji powoduje pojawienie się nowej sprawy administracyjnej – jej rozpoznanie i załatwienie przez organ drugiej instancji stanowiłoby rażące naruszenie prawa </w:t>
      </w:r>
      <w:bookmarkStart w:id="22" w:name="_Hlk150160113"/>
      <w:r w:rsidR="00203835" w:rsidRPr="00ED4F09">
        <w:rPr>
          <w:rFonts w:ascii="Times New Roman" w:eastAsia="Times New Roman" w:hAnsi="Times New Roman"/>
          <w:iCs/>
          <w:sz w:val="24"/>
          <w:szCs w:val="24"/>
        </w:rPr>
        <w:t>(R. Hauser, M. Wierzbowski</w:t>
      </w:r>
      <w:r w:rsidR="00F949D0" w:rsidRPr="00ED4F09">
        <w:rPr>
          <w:rFonts w:ascii="Times New Roman" w:eastAsia="Times New Roman" w:hAnsi="Times New Roman"/>
          <w:iCs/>
          <w:sz w:val="24"/>
          <w:szCs w:val="24"/>
        </w:rPr>
        <w:t>,</w:t>
      </w:r>
      <w:r w:rsidR="00203835" w:rsidRPr="00ED4F09">
        <w:rPr>
          <w:rFonts w:ascii="Times New Roman" w:eastAsia="Times New Roman" w:hAnsi="Times New Roman"/>
          <w:iCs/>
          <w:sz w:val="24"/>
          <w:szCs w:val="24"/>
        </w:rPr>
        <w:t xml:space="preserve"> </w:t>
      </w:r>
      <w:r w:rsidR="00203835" w:rsidRPr="00ED4F09">
        <w:rPr>
          <w:rFonts w:ascii="Times New Roman" w:eastAsia="Times New Roman" w:hAnsi="Times New Roman"/>
          <w:i/>
          <w:sz w:val="24"/>
          <w:szCs w:val="24"/>
        </w:rPr>
        <w:t>Kodeks postępowania administracyjnego. Komentarz</w:t>
      </w:r>
      <w:r w:rsidR="00203835" w:rsidRPr="00ED4F09">
        <w:rPr>
          <w:rFonts w:ascii="Times New Roman" w:eastAsia="Times New Roman" w:hAnsi="Times New Roman"/>
          <w:iCs/>
          <w:sz w:val="24"/>
          <w:szCs w:val="24"/>
        </w:rPr>
        <w:t xml:space="preserve">. </w:t>
      </w:r>
      <w:r w:rsidR="00203835" w:rsidRPr="00ED4F09">
        <w:rPr>
          <w:rFonts w:ascii="Times New Roman" w:eastAsia="Times New Roman" w:hAnsi="Times New Roman"/>
          <w:i/>
          <w:sz w:val="24"/>
          <w:szCs w:val="24"/>
        </w:rPr>
        <w:t>Wydanie 8.</w:t>
      </w:r>
      <w:r w:rsidR="00F949D0" w:rsidRPr="00ED4F09">
        <w:rPr>
          <w:rFonts w:ascii="Times New Roman" w:eastAsia="Times New Roman" w:hAnsi="Times New Roman"/>
          <w:iCs/>
          <w:sz w:val="24"/>
          <w:szCs w:val="24"/>
        </w:rPr>
        <w:t>,</w:t>
      </w:r>
      <w:r w:rsidR="00203835" w:rsidRPr="00ED4F09">
        <w:rPr>
          <w:rFonts w:ascii="Times New Roman" w:eastAsia="Times New Roman" w:hAnsi="Times New Roman"/>
          <w:iCs/>
          <w:sz w:val="24"/>
          <w:szCs w:val="24"/>
        </w:rPr>
        <w:t xml:space="preserve"> 2023 r.)</w:t>
      </w:r>
      <w:bookmarkEnd w:id="22"/>
      <w:r w:rsidR="00203835" w:rsidRPr="00ED4F09">
        <w:rPr>
          <w:rFonts w:ascii="Times New Roman" w:eastAsia="Times New Roman" w:hAnsi="Times New Roman"/>
          <w:iCs/>
          <w:sz w:val="24"/>
          <w:szCs w:val="24"/>
        </w:rPr>
        <w:t>.</w:t>
      </w:r>
      <w:r w:rsidRPr="00ED4F09">
        <w:rPr>
          <w:rFonts w:ascii="Times New Roman" w:eastAsia="Times New Roman" w:hAnsi="Times New Roman"/>
          <w:iCs/>
          <w:sz w:val="24"/>
          <w:szCs w:val="24"/>
        </w:rPr>
        <w:t xml:space="preserve"> </w:t>
      </w:r>
    </w:p>
    <w:p w14:paraId="350296F8" w14:textId="77777777" w:rsidR="00406C2E" w:rsidRPr="00ED4F09" w:rsidRDefault="00DA5AF1" w:rsidP="00ED4F09">
      <w:pPr>
        <w:spacing w:after="0" w:line="312" w:lineRule="auto"/>
        <w:jc w:val="both"/>
        <w:rPr>
          <w:rFonts w:ascii="Times New Roman" w:eastAsia="Times New Roman" w:hAnsi="Times New Roman"/>
          <w:iCs/>
          <w:sz w:val="24"/>
          <w:szCs w:val="24"/>
        </w:rPr>
      </w:pPr>
      <w:r w:rsidRPr="00ED4F09">
        <w:rPr>
          <w:rFonts w:ascii="Times New Roman" w:eastAsia="Times New Roman" w:hAnsi="Times New Roman"/>
          <w:iCs/>
          <w:sz w:val="24"/>
          <w:szCs w:val="24"/>
        </w:rPr>
        <w:t xml:space="preserve">Zgodnie z art. 138 </w:t>
      </w:r>
      <w:bookmarkStart w:id="23" w:name="_Hlk132905805"/>
      <w:r w:rsidRPr="00ED4F09">
        <w:rPr>
          <w:rFonts w:ascii="Times New Roman" w:eastAsia="Times New Roman" w:hAnsi="Times New Roman"/>
          <w:iCs/>
          <w:sz w:val="24"/>
          <w:szCs w:val="24"/>
        </w:rPr>
        <w:t xml:space="preserve">§ 2 k.p.a. </w:t>
      </w:r>
      <w:bookmarkEnd w:id="23"/>
      <w:r w:rsidRPr="00ED4F09">
        <w:rPr>
          <w:rFonts w:ascii="Times New Roman" w:eastAsia="Times New Roman" w:hAnsi="Times New Roman"/>
          <w:iCs/>
          <w:sz w:val="24"/>
          <w:szCs w:val="24"/>
        </w:rPr>
        <w:t xml:space="preserve">organ odwoławczy może uchylić zaskarżoną decyzję w całości i przekazać sprawę do ponownego rozpatrzenia organowi pierwszej instancji, gdy decyzja ta została wydana z naruszeniem przepisów postępowania, a konieczny  do wyjaśnienia zakres sprawy ma istotny wpływ na jej rozstrzygnięcie. Przekazując sprawę, organ ten powinien wskazać, jakie </w:t>
      </w:r>
      <w:bookmarkStart w:id="24" w:name="_Hlk155175972"/>
      <w:r w:rsidRPr="00ED4F09">
        <w:rPr>
          <w:rFonts w:ascii="Times New Roman" w:eastAsia="Times New Roman" w:hAnsi="Times New Roman"/>
          <w:iCs/>
          <w:sz w:val="24"/>
          <w:szCs w:val="24"/>
        </w:rPr>
        <w:t>okoliczności należy wziąć pod uwagę przy ponownym rozpatrzeniu sprawy.</w:t>
      </w:r>
      <w:r w:rsidR="000A32CE" w:rsidRPr="00ED4F09">
        <w:rPr>
          <w:rFonts w:ascii="Times New Roman" w:eastAsia="Times New Roman" w:hAnsi="Times New Roman"/>
          <w:iCs/>
          <w:sz w:val="24"/>
          <w:szCs w:val="24"/>
        </w:rPr>
        <w:t xml:space="preserve"> </w:t>
      </w:r>
    </w:p>
    <w:bookmarkEnd w:id="24"/>
    <w:p w14:paraId="55B694D9" w14:textId="16A0C5EB" w:rsidR="0000467A" w:rsidRPr="00ED4F09" w:rsidRDefault="0000467A" w:rsidP="00ED4F09">
      <w:pPr>
        <w:spacing w:after="0" w:line="312" w:lineRule="auto"/>
        <w:jc w:val="both"/>
        <w:rPr>
          <w:rFonts w:ascii="Times New Roman" w:eastAsia="Times New Roman" w:hAnsi="Times New Roman"/>
          <w:iCs/>
          <w:sz w:val="24"/>
          <w:szCs w:val="24"/>
        </w:rPr>
      </w:pPr>
      <w:r w:rsidRPr="00ED4F09">
        <w:rPr>
          <w:rFonts w:ascii="Times New Roman" w:eastAsia="Times New Roman" w:hAnsi="Times New Roman"/>
          <w:iCs/>
          <w:sz w:val="24"/>
          <w:szCs w:val="24"/>
        </w:rPr>
        <w:t>Wydanie rozstrzygnięcia na podstawie art. 138 § 2 k.p.a. może mieć miejsce w sytuacjach wyjątkowych, bowiem zasadą jest merytoryczne rozstrzygnięcie sprawy przez organ drugiej instancji. Organ odwoławczy może odstąpić od merytorycznego rozstrzygnięcia sprawy jedynie wówczas, gdy przeprowadzenie postępowania wyjaśniającego wykraczałoby poza ramy dopuszczone przepisem art. 136 § 1 k.p.a., a w konsekwencji prowadziło do naruszenia zasady dwuinstancyjności postępowania administracyjnego, wyrażonej w art. 15 k.p.a.</w:t>
      </w:r>
      <w:r w:rsidR="00014598" w:rsidRPr="00ED4F09">
        <w:rPr>
          <w:rFonts w:ascii="Times New Roman" w:eastAsia="Times New Roman" w:hAnsi="Times New Roman"/>
          <w:iCs/>
          <w:sz w:val="24"/>
          <w:szCs w:val="24"/>
        </w:rPr>
        <w:t xml:space="preserve"> Należy podkreślić, że zawarta w art. 15 k.p.a. zasada dwuinstancyjności postępowania administracyjnego jest jedną z podstawowych zasad procedury administracyjnej. Jej istota polega na dwukrotnym rozpatrzeniu i rozstrzygnięciu przez dwa różne organy administracji, sprawy tożsamej pod względem przedmiotowym i podmiotowym. </w:t>
      </w:r>
    </w:p>
    <w:p w14:paraId="1AC91A46" w14:textId="070BBB3D" w:rsidR="00C20011" w:rsidRPr="00ED4F09" w:rsidRDefault="0000467A" w:rsidP="00ED4F09">
      <w:pPr>
        <w:spacing w:after="0" w:line="312" w:lineRule="auto"/>
        <w:jc w:val="both"/>
        <w:rPr>
          <w:rFonts w:ascii="Times New Roman" w:eastAsia="Times New Roman" w:hAnsi="Times New Roman"/>
          <w:iCs/>
          <w:sz w:val="24"/>
          <w:szCs w:val="24"/>
        </w:rPr>
      </w:pPr>
      <w:r w:rsidRPr="00ED4F09">
        <w:rPr>
          <w:rFonts w:ascii="Times New Roman" w:eastAsia="Times New Roman" w:hAnsi="Times New Roman"/>
          <w:iCs/>
          <w:sz w:val="24"/>
          <w:szCs w:val="24"/>
        </w:rPr>
        <w:t>Z powyższą sytuacją mamy do czynienia w</w:t>
      </w:r>
      <w:r w:rsidR="001122D2" w:rsidRPr="00ED4F09">
        <w:rPr>
          <w:rFonts w:ascii="Times New Roman" w:eastAsia="Times New Roman" w:hAnsi="Times New Roman"/>
          <w:iCs/>
          <w:sz w:val="24"/>
          <w:szCs w:val="24"/>
        </w:rPr>
        <w:t xml:space="preserve"> realiach niniejszej sprawy</w:t>
      </w:r>
      <w:r w:rsidR="00F9775D" w:rsidRPr="00ED4F09">
        <w:rPr>
          <w:rFonts w:ascii="Times New Roman" w:eastAsia="Times New Roman" w:hAnsi="Times New Roman"/>
          <w:iCs/>
          <w:sz w:val="24"/>
          <w:szCs w:val="24"/>
        </w:rPr>
        <w:t>. W świetle nowych</w:t>
      </w:r>
      <w:r w:rsidR="008F1BFE" w:rsidRPr="00ED4F09">
        <w:rPr>
          <w:rFonts w:ascii="Times New Roman" w:eastAsia="Times New Roman" w:hAnsi="Times New Roman"/>
          <w:iCs/>
          <w:sz w:val="24"/>
          <w:szCs w:val="24"/>
        </w:rPr>
        <w:t>, mających wpływ na rozstrzygnięcie,</w:t>
      </w:r>
      <w:r w:rsidR="007A2020" w:rsidRPr="00ED4F09">
        <w:rPr>
          <w:rFonts w:ascii="Times New Roman" w:eastAsia="Times New Roman" w:hAnsi="Times New Roman"/>
          <w:iCs/>
          <w:sz w:val="24"/>
          <w:szCs w:val="24"/>
        </w:rPr>
        <w:t xml:space="preserve"> </w:t>
      </w:r>
      <w:r w:rsidR="00F9775D" w:rsidRPr="00ED4F09">
        <w:rPr>
          <w:rFonts w:ascii="Times New Roman" w:eastAsia="Times New Roman" w:hAnsi="Times New Roman"/>
          <w:iCs/>
          <w:sz w:val="24"/>
          <w:szCs w:val="24"/>
        </w:rPr>
        <w:t>okoliczności –</w:t>
      </w:r>
      <w:r w:rsidR="001122D2" w:rsidRPr="00ED4F09">
        <w:rPr>
          <w:rFonts w:ascii="Times New Roman" w:eastAsia="Times New Roman" w:hAnsi="Times New Roman"/>
          <w:iCs/>
          <w:sz w:val="24"/>
          <w:szCs w:val="24"/>
        </w:rPr>
        <w:t xml:space="preserve"> </w:t>
      </w:r>
      <w:r w:rsidR="00F9775D" w:rsidRPr="00ED4F09">
        <w:rPr>
          <w:rFonts w:ascii="Times New Roman" w:eastAsia="Times New Roman" w:hAnsi="Times New Roman"/>
          <w:iCs/>
          <w:sz w:val="24"/>
          <w:szCs w:val="24"/>
        </w:rPr>
        <w:t>modyfikacji</w:t>
      </w:r>
      <w:r w:rsidR="001122D2" w:rsidRPr="00ED4F09">
        <w:rPr>
          <w:rFonts w:ascii="Times New Roman" w:eastAsia="Times New Roman" w:hAnsi="Times New Roman"/>
          <w:iCs/>
          <w:sz w:val="24"/>
          <w:szCs w:val="24"/>
        </w:rPr>
        <w:t xml:space="preserve"> żądania zgłoszonego we wniosku o wydanie decyzji o środowiskowych uwarunkowaniach</w:t>
      </w:r>
      <w:r w:rsidR="00F9775D" w:rsidRPr="00ED4F09">
        <w:rPr>
          <w:rFonts w:ascii="Times New Roman" w:eastAsia="Times New Roman" w:hAnsi="Times New Roman"/>
          <w:iCs/>
          <w:sz w:val="24"/>
          <w:szCs w:val="24"/>
        </w:rPr>
        <w:t xml:space="preserve"> –</w:t>
      </w:r>
      <w:r w:rsidR="001122D2" w:rsidRPr="00ED4F09">
        <w:rPr>
          <w:rFonts w:ascii="Times New Roman" w:eastAsia="Times New Roman" w:hAnsi="Times New Roman"/>
          <w:iCs/>
          <w:sz w:val="24"/>
          <w:szCs w:val="24"/>
        </w:rPr>
        <w:t xml:space="preserve"> </w:t>
      </w:r>
      <w:bookmarkStart w:id="25" w:name="_Hlk155167258"/>
      <w:r w:rsidR="001122D2" w:rsidRPr="00ED4F09">
        <w:rPr>
          <w:rFonts w:ascii="Times New Roman" w:eastAsia="Times New Roman" w:hAnsi="Times New Roman"/>
          <w:iCs/>
          <w:sz w:val="24"/>
          <w:szCs w:val="24"/>
        </w:rPr>
        <w:t xml:space="preserve">rozstrzygnięcie sprawy co </w:t>
      </w:r>
      <w:r w:rsidR="001122D2" w:rsidRPr="00ED4F09">
        <w:rPr>
          <w:rFonts w:ascii="Times New Roman" w:eastAsia="Times New Roman" w:hAnsi="Times New Roman"/>
          <w:iCs/>
          <w:sz w:val="24"/>
          <w:szCs w:val="24"/>
        </w:rPr>
        <w:lastRenderedPageBreak/>
        <w:t>istoty przez GDOŚ</w:t>
      </w:r>
      <w:bookmarkEnd w:id="25"/>
      <w:r w:rsidR="00F9775D" w:rsidRPr="00ED4F09">
        <w:rPr>
          <w:rFonts w:ascii="Times New Roman" w:eastAsia="Times New Roman" w:hAnsi="Times New Roman"/>
          <w:iCs/>
          <w:sz w:val="24"/>
          <w:szCs w:val="24"/>
        </w:rPr>
        <w:t xml:space="preserve"> nie jest możliwe</w:t>
      </w:r>
      <w:r w:rsidR="001122D2" w:rsidRPr="00ED4F09">
        <w:rPr>
          <w:rFonts w:ascii="Times New Roman" w:eastAsia="Times New Roman" w:hAnsi="Times New Roman"/>
          <w:iCs/>
          <w:sz w:val="24"/>
          <w:szCs w:val="24"/>
        </w:rPr>
        <w:t xml:space="preserve">, bowiem </w:t>
      </w:r>
      <w:r w:rsidR="00172786" w:rsidRPr="00ED4F09">
        <w:rPr>
          <w:rFonts w:ascii="Times New Roman" w:eastAsia="Times New Roman" w:hAnsi="Times New Roman"/>
          <w:iCs/>
          <w:sz w:val="24"/>
          <w:szCs w:val="24"/>
        </w:rPr>
        <w:t>prowadziłoby</w:t>
      </w:r>
      <w:r w:rsidR="001122D2" w:rsidRPr="00ED4F09">
        <w:rPr>
          <w:rFonts w:ascii="Times New Roman" w:eastAsia="Times New Roman" w:hAnsi="Times New Roman"/>
          <w:iCs/>
          <w:sz w:val="24"/>
          <w:szCs w:val="24"/>
        </w:rPr>
        <w:t xml:space="preserve"> to</w:t>
      </w:r>
      <w:r w:rsidR="00172786" w:rsidRPr="00ED4F09">
        <w:rPr>
          <w:rFonts w:ascii="Times New Roman" w:eastAsia="Times New Roman" w:hAnsi="Times New Roman"/>
          <w:iCs/>
          <w:sz w:val="24"/>
          <w:szCs w:val="24"/>
        </w:rPr>
        <w:t xml:space="preserve"> do</w:t>
      </w:r>
      <w:r w:rsidR="001122D2" w:rsidRPr="00ED4F09">
        <w:rPr>
          <w:rFonts w:ascii="Times New Roman" w:eastAsia="Times New Roman" w:hAnsi="Times New Roman"/>
          <w:iCs/>
          <w:sz w:val="24"/>
          <w:szCs w:val="24"/>
        </w:rPr>
        <w:t xml:space="preserve"> </w:t>
      </w:r>
      <w:r w:rsidR="00172786" w:rsidRPr="00ED4F09">
        <w:rPr>
          <w:rFonts w:ascii="Times New Roman" w:eastAsia="Times New Roman" w:hAnsi="Times New Roman"/>
          <w:iCs/>
          <w:sz w:val="24"/>
          <w:szCs w:val="24"/>
        </w:rPr>
        <w:t>rozpatrzenia sprawy co do istoty w całym jej kształcie wyłącznie przez organ odwoławczy, a tym samym skutkowało naruszeniem zasady dwuinstancyjności postępowania administracyjnego. Takim działaniem organu odwoławczego strony postępowania zostałyby pozbawione prawa do dwukrotnego rozstrzygnięcia sprawy, raz przez organ pierwszej instancji, a następnie przez organ odwoławczy.</w:t>
      </w:r>
      <w:r w:rsidR="0033172B" w:rsidRPr="00ED4F09">
        <w:rPr>
          <w:rFonts w:ascii="Times New Roman" w:eastAsia="Times New Roman" w:hAnsi="Times New Roman"/>
          <w:iCs/>
          <w:sz w:val="24"/>
          <w:szCs w:val="24"/>
        </w:rPr>
        <w:t xml:space="preserve"> Zachowanie zasady dwuinstancyjności wymaga nie tylko podjęcia dwóch kolejnych rozstrzygnięć przez dwa właściwe w sprawie organy, ale konieczne jest, aby rozstrzygnięcia te zapadły w wyniku przeprowadzenia przez każdy z tych organów postępowania merytorycznego, tak aby dwukrotnie ocenić dowody i przeanalizować wszystkie istotne okoliczności sprawy (por. wyrok NSA z 22 lutego 2022 r., sygn. akt: II OSK 540/19). </w:t>
      </w:r>
    </w:p>
    <w:p w14:paraId="1FB056CE" w14:textId="2BA85DBF" w:rsidR="00B02D8E" w:rsidRPr="00ED4F09" w:rsidRDefault="00B02D8E" w:rsidP="00ED4F09">
      <w:pPr>
        <w:spacing w:after="0" w:line="312" w:lineRule="auto"/>
        <w:jc w:val="both"/>
        <w:rPr>
          <w:rFonts w:ascii="Times New Roman" w:eastAsia="Times New Roman" w:hAnsi="Times New Roman"/>
          <w:iCs/>
          <w:sz w:val="24"/>
          <w:szCs w:val="24"/>
          <w:highlight w:val="lightGray"/>
        </w:rPr>
      </w:pPr>
      <w:r w:rsidRPr="00ED4F09">
        <w:rPr>
          <w:rFonts w:ascii="Times New Roman" w:eastAsia="Times New Roman" w:hAnsi="Times New Roman"/>
          <w:iCs/>
          <w:sz w:val="24"/>
          <w:szCs w:val="24"/>
        </w:rPr>
        <w:t>W ponownie przeprowadzonym postępowaniu organ pierwszej instancji uwzględni, że wniesionym odwołaniem z 13 lutego 2023 r. skarżący zmodyfikował wniosek z 1 czerwca 2022</w:t>
      </w:r>
      <w:r w:rsidR="00F949D0" w:rsidRPr="00ED4F09">
        <w:rPr>
          <w:rFonts w:ascii="Times New Roman" w:eastAsia="Times New Roman" w:hAnsi="Times New Roman"/>
          <w:iCs/>
          <w:sz w:val="24"/>
          <w:szCs w:val="24"/>
        </w:rPr>
        <w:t> </w:t>
      </w:r>
      <w:r w:rsidRPr="00ED4F09">
        <w:rPr>
          <w:rFonts w:ascii="Times New Roman" w:eastAsia="Times New Roman" w:hAnsi="Times New Roman"/>
          <w:iCs/>
          <w:sz w:val="24"/>
          <w:szCs w:val="24"/>
        </w:rPr>
        <w:t>r.</w:t>
      </w:r>
      <w:r w:rsidR="00B51F15" w:rsidRPr="00ED4F09">
        <w:rPr>
          <w:rFonts w:ascii="Times New Roman" w:eastAsia="Times New Roman" w:hAnsi="Times New Roman"/>
          <w:iCs/>
          <w:sz w:val="24"/>
          <w:szCs w:val="24"/>
        </w:rPr>
        <w:t xml:space="preserve"> oraz rozpozna sprawę w pełnym zakresie.</w:t>
      </w:r>
    </w:p>
    <w:p w14:paraId="4A55D1A5" w14:textId="22ED3FE1" w:rsidR="00F73A93" w:rsidRPr="00ED4F09" w:rsidRDefault="002527DE" w:rsidP="00ED4F09">
      <w:pPr>
        <w:spacing w:after="0" w:line="312" w:lineRule="auto"/>
        <w:jc w:val="both"/>
        <w:rPr>
          <w:rFonts w:ascii="Times New Roman" w:eastAsia="Times New Roman" w:hAnsi="Times New Roman"/>
          <w:iCs/>
          <w:sz w:val="24"/>
          <w:szCs w:val="24"/>
        </w:rPr>
      </w:pPr>
      <w:r w:rsidRPr="00ED4F09">
        <w:rPr>
          <w:rFonts w:ascii="Times New Roman" w:eastAsia="Times New Roman" w:hAnsi="Times New Roman"/>
          <w:iCs/>
          <w:sz w:val="24"/>
          <w:szCs w:val="24"/>
        </w:rPr>
        <w:t xml:space="preserve">W opinii organu odwoławczego wskazane w treści niniejszej decyzji okoliczności uzasadniają uchylenie decyzji RDOŚ w Warszawie z 24 stycznia 2023 r. </w:t>
      </w:r>
      <w:r w:rsidR="001B0C15" w:rsidRPr="00ED4F09">
        <w:rPr>
          <w:rFonts w:ascii="Times New Roman" w:eastAsia="Times New Roman" w:hAnsi="Times New Roman"/>
          <w:iCs/>
          <w:sz w:val="24"/>
          <w:szCs w:val="24"/>
        </w:rPr>
        <w:t xml:space="preserve">w całości </w:t>
      </w:r>
      <w:r w:rsidRPr="00ED4F09">
        <w:rPr>
          <w:rFonts w:ascii="Times New Roman" w:eastAsia="Times New Roman" w:hAnsi="Times New Roman"/>
          <w:iCs/>
          <w:sz w:val="24"/>
          <w:szCs w:val="24"/>
        </w:rPr>
        <w:t>oraz przekazanie sprawy do ponownego rozpatrzenia organowi pierwszej instancji.</w:t>
      </w:r>
    </w:p>
    <w:bookmarkEnd w:id="20"/>
    <w:p w14:paraId="10457DFC" w14:textId="161566CA" w:rsidR="00665272" w:rsidRPr="00ED4F09" w:rsidRDefault="00665272" w:rsidP="00ED4F09">
      <w:pPr>
        <w:spacing w:after="240" w:line="312" w:lineRule="auto"/>
        <w:jc w:val="both"/>
        <w:rPr>
          <w:rFonts w:ascii="Times New Roman" w:eastAsia="Times New Roman" w:hAnsi="Times New Roman"/>
          <w:color w:val="000000"/>
          <w:sz w:val="24"/>
          <w:szCs w:val="24"/>
        </w:rPr>
      </w:pPr>
      <w:r w:rsidRPr="00ED4F09">
        <w:rPr>
          <w:rFonts w:ascii="Times New Roman" w:eastAsia="Times New Roman" w:hAnsi="Times New Roman"/>
          <w:color w:val="000000"/>
          <w:sz w:val="24"/>
          <w:szCs w:val="24"/>
        </w:rPr>
        <w:t>Wobec powyższego GDOŚ orzekł</w:t>
      </w:r>
      <w:r w:rsidR="00F00CED" w:rsidRPr="00ED4F09">
        <w:rPr>
          <w:rFonts w:ascii="Times New Roman" w:eastAsia="Times New Roman" w:hAnsi="Times New Roman"/>
          <w:color w:val="000000"/>
          <w:sz w:val="24"/>
          <w:szCs w:val="24"/>
        </w:rPr>
        <w:t>,</w:t>
      </w:r>
      <w:r w:rsidRPr="00ED4F09">
        <w:rPr>
          <w:rFonts w:ascii="Times New Roman" w:eastAsia="Times New Roman" w:hAnsi="Times New Roman"/>
          <w:color w:val="000000"/>
          <w:sz w:val="24"/>
          <w:szCs w:val="24"/>
        </w:rPr>
        <w:t xml:space="preserve"> jak w sentencji.</w:t>
      </w:r>
    </w:p>
    <w:p w14:paraId="54FEDADB" w14:textId="77777777" w:rsidR="00665272" w:rsidRPr="00ED4F09" w:rsidRDefault="00665272" w:rsidP="00ED4F09">
      <w:pPr>
        <w:keepNext/>
        <w:spacing w:after="120" w:line="312" w:lineRule="auto"/>
        <w:rPr>
          <w:rFonts w:ascii="Times New Roman" w:eastAsia="Times New Roman" w:hAnsi="Times New Roman"/>
          <w:sz w:val="24"/>
          <w:szCs w:val="24"/>
        </w:rPr>
      </w:pPr>
      <w:bookmarkStart w:id="26" w:name="_Hlk153779007"/>
      <w:r w:rsidRPr="00ED4F09">
        <w:rPr>
          <w:rFonts w:ascii="Times New Roman" w:eastAsia="Times New Roman" w:hAnsi="Times New Roman"/>
          <w:sz w:val="24"/>
          <w:szCs w:val="24"/>
        </w:rPr>
        <w:t>Pouczenie</w:t>
      </w:r>
    </w:p>
    <w:p w14:paraId="22D67925" w14:textId="4301BAB9" w:rsidR="0065174F" w:rsidRPr="00ED4F09" w:rsidRDefault="00CB4B57" w:rsidP="0065174F">
      <w:pPr>
        <w:keepNext/>
        <w:numPr>
          <w:ilvl w:val="0"/>
          <w:numId w:val="2"/>
        </w:numPr>
        <w:spacing w:after="0" w:line="312" w:lineRule="auto"/>
        <w:ind w:left="425" w:hanging="425"/>
        <w:jc w:val="both"/>
        <w:rPr>
          <w:rFonts w:ascii="Times New Roman" w:eastAsia="Times New Roman" w:hAnsi="Times New Roman"/>
          <w:sz w:val="24"/>
          <w:szCs w:val="24"/>
        </w:rPr>
      </w:pPr>
      <w:r w:rsidRPr="00ED4F09">
        <w:rPr>
          <w:rFonts w:ascii="Times New Roman" w:eastAsia="Times New Roman" w:hAnsi="Times New Roman"/>
          <w:sz w:val="24"/>
          <w:szCs w:val="24"/>
        </w:rPr>
        <w:t xml:space="preserve">niniejsza decyzja </w:t>
      </w:r>
      <w:r w:rsidR="002D445F" w:rsidRPr="00ED4F09">
        <w:rPr>
          <w:rFonts w:ascii="Times New Roman" w:eastAsia="Times New Roman" w:hAnsi="Times New Roman"/>
          <w:sz w:val="24"/>
          <w:szCs w:val="24"/>
        </w:rPr>
        <w:t xml:space="preserve">jest ostateczna w administracyjnym toku instancji. Od decyzji, zgodnie z art. 64a </w:t>
      </w:r>
      <w:r w:rsidR="0065174F" w:rsidRPr="00ED4F09">
        <w:rPr>
          <w:rFonts w:ascii="Times New Roman" w:eastAsia="Times New Roman" w:hAnsi="Times New Roman"/>
          <w:sz w:val="24"/>
          <w:szCs w:val="24"/>
        </w:rPr>
        <w:t xml:space="preserve">w związku z art. 3 § 2a </w:t>
      </w:r>
      <w:r w:rsidR="002D445F" w:rsidRPr="00ED4F09">
        <w:rPr>
          <w:rFonts w:ascii="Times New Roman" w:eastAsia="Times New Roman" w:hAnsi="Times New Roman"/>
          <w:sz w:val="24"/>
          <w:szCs w:val="24"/>
        </w:rPr>
        <w:t xml:space="preserve">ustawy z dnia 30 sierpnia 2002 r. – Prawo o postępowaniu przed sądami administracyjnymi (Dz. U. z 2023 r. poz. 1634, ze zm.), dalej </w:t>
      </w:r>
      <w:proofErr w:type="spellStart"/>
      <w:r w:rsidR="002D445F" w:rsidRPr="00ED4F09">
        <w:rPr>
          <w:rFonts w:ascii="Times New Roman" w:eastAsia="Times New Roman" w:hAnsi="Times New Roman"/>
          <w:sz w:val="24"/>
          <w:szCs w:val="24"/>
        </w:rPr>
        <w:t>p.p.s.a</w:t>
      </w:r>
      <w:proofErr w:type="spellEnd"/>
      <w:r w:rsidR="002D445F" w:rsidRPr="00ED4F09">
        <w:rPr>
          <w:rFonts w:ascii="Times New Roman" w:eastAsia="Times New Roman" w:hAnsi="Times New Roman"/>
          <w:sz w:val="24"/>
          <w:szCs w:val="24"/>
        </w:rPr>
        <w:t>., służy sprzeciw do Wojewódzkiego Sądu Administracyjnego w Warszawie;</w:t>
      </w:r>
    </w:p>
    <w:p w14:paraId="59FBC557" w14:textId="20E4C17D" w:rsidR="0065174F" w:rsidRPr="00ED4F09" w:rsidRDefault="0065174F" w:rsidP="0065174F">
      <w:pPr>
        <w:keepNext/>
        <w:numPr>
          <w:ilvl w:val="0"/>
          <w:numId w:val="2"/>
        </w:numPr>
        <w:spacing w:after="0" w:line="312" w:lineRule="auto"/>
        <w:ind w:left="425" w:hanging="425"/>
        <w:jc w:val="both"/>
        <w:rPr>
          <w:rFonts w:ascii="Times New Roman" w:eastAsia="Times New Roman" w:hAnsi="Times New Roman"/>
          <w:sz w:val="24"/>
          <w:szCs w:val="24"/>
        </w:rPr>
      </w:pPr>
      <w:r w:rsidRPr="00ED4F09">
        <w:rPr>
          <w:rFonts w:ascii="Times New Roman" w:eastAsia="Times New Roman" w:hAnsi="Times New Roman"/>
          <w:sz w:val="24"/>
          <w:szCs w:val="24"/>
          <w:lang w:eastAsia="x-none"/>
        </w:rPr>
        <w:t xml:space="preserve">zgodnie z art. 64c § 1 i 2 </w:t>
      </w:r>
      <w:proofErr w:type="spellStart"/>
      <w:r w:rsidRPr="00ED4F09">
        <w:rPr>
          <w:rFonts w:ascii="Times New Roman" w:eastAsia="Times New Roman" w:hAnsi="Times New Roman"/>
          <w:sz w:val="24"/>
          <w:szCs w:val="24"/>
          <w:lang w:eastAsia="x-none"/>
        </w:rPr>
        <w:t>p.p.s.a</w:t>
      </w:r>
      <w:proofErr w:type="spellEnd"/>
      <w:r w:rsidRPr="00ED4F09">
        <w:rPr>
          <w:rFonts w:ascii="Times New Roman" w:eastAsia="Times New Roman" w:hAnsi="Times New Roman"/>
          <w:sz w:val="24"/>
          <w:szCs w:val="24"/>
          <w:lang w:eastAsia="x-none"/>
        </w:rPr>
        <w:t xml:space="preserve">. sprzeciw wnosi się </w:t>
      </w:r>
      <w:r w:rsidRPr="00ED4F09">
        <w:rPr>
          <w:rFonts w:ascii="Times New Roman" w:eastAsia="Times New Roman" w:hAnsi="Times New Roman"/>
          <w:sz w:val="24"/>
          <w:szCs w:val="24"/>
          <w:lang w:val="x-none" w:eastAsia="x-none"/>
        </w:rPr>
        <w:t>za pośrednictwem GDOŚ</w:t>
      </w:r>
      <w:r w:rsidRPr="00ED4F09">
        <w:rPr>
          <w:rFonts w:ascii="Times New Roman" w:eastAsia="Times New Roman" w:hAnsi="Times New Roman"/>
          <w:sz w:val="24"/>
          <w:szCs w:val="24"/>
          <w:lang w:eastAsia="x-none"/>
        </w:rPr>
        <w:t xml:space="preserve"> w terminie czternastu dni od dnia doręczenia skarżącemu decyzji</w:t>
      </w:r>
      <w:r w:rsidRPr="00ED4F09">
        <w:rPr>
          <w:rFonts w:ascii="Times New Roman" w:eastAsia="Times New Roman" w:hAnsi="Times New Roman"/>
          <w:sz w:val="24"/>
          <w:szCs w:val="24"/>
          <w:lang w:val="x-none" w:eastAsia="x-none"/>
        </w:rPr>
        <w:t>;</w:t>
      </w:r>
    </w:p>
    <w:p w14:paraId="0D95CC93" w14:textId="34652173" w:rsidR="00011D9B" w:rsidRPr="00ED4F09" w:rsidRDefault="0065174F" w:rsidP="002D445F">
      <w:pPr>
        <w:keepNext/>
        <w:numPr>
          <w:ilvl w:val="0"/>
          <w:numId w:val="2"/>
        </w:numPr>
        <w:spacing w:after="0" w:line="312" w:lineRule="auto"/>
        <w:ind w:left="425" w:hanging="425"/>
        <w:jc w:val="both"/>
        <w:rPr>
          <w:rFonts w:ascii="Times New Roman" w:eastAsia="Times New Roman" w:hAnsi="Times New Roman"/>
          <w:sz w:val="24"/>
          <w:szCs w:val="24"/>
        </w:rPr>
      </w:pPr>
      <w:r w:rsidRPr="00ED4F09">
        <w:rPr>
          <w:rFonts w:ascii="Times New Roman" w:eastAsia="Times New Roman" w:hAnsi="Times New Roman"/>
          <w:sz w:val="24"/>
          <w:szCs w:val="24"/>
        </w:rPr>
        <w:t>skarżący</w:t>
      </w:r>
      <w:r w:rsidR="002D445F" w:rsidRPr="00ED4F09">
        <w:rPr>
          <w:rFonts w:ascii="Times New Roman" w:eastAsia="Times New Roman" w:hAnsi="Times New Roman"/>
          <w:sz w:val="24"/>
          <w:szCs w:val="24"/>
        </w:rPr>
        <w:t xml:space="preserve">, zgodnie z art. 230 </w:t>
      </w:r>
      <w:proofErr w:type="spellStart"/>
      <w:r w:rsidR="002D445F" w:rsidRPr="00ED4F09">
        <w:rPr>
          <w:rFonts w:ascii="Times New Roman" w:eastAsia="Times New Roman" w:hAnsi="Times New Roman"/>
          <w:sz w:val="24"/>
          <w:szCs w:val="24"/>
        </w:rPr>
        <w:t>p.p.s.a</w:t>
      </w:r>
      <w:proofErr w:type="spellEnd"/>
      <w:r w:rsidR="002D445F" w:rsidRPr="00ED4F09">
        <w:rPr>
          <w:rFonts w:ascii="Times New Roman" w:eastAsia="Times New Roman" w:hAnsi="Times New Roman"/>
          <w:sz w:val="24"/>
          <w:szCs w:val="24"/>
        </w:rPr>
        <w:t>. w związku z § 2 ust. 1 pkt 6a rozporządzenia Rady Ministrów z dnia 16 grudnia 2003 r. w sprawie wysokości oraz szczegółowych zasad pobierania wpisu w postępowaniu przed sądami administracyjnymi (Dz. U. z 2021 r. poz. 535), obowiązany jest do uiszczenia opłaty w kwocie 100 zł</w:t>
      </w:r>
      <w:r w:rsidRPr="00ED4F09">
        <w:rPr>
          <w:rFonts w:ascii="Times New Roman" w:eastAsia="Times New Roman" w:hAnsi="Times New Roman"/>
          <w:sz w:val="24"/>
          <w:szCs w:val="24"/>
        </w:rPr>
        <w:t>. Skarżący</w:t>
      </w:r>
      <w:r w:rsidRPr="00ED4F09">
        <w:rPr>
          <w:rFonts w:ascii="Times New Roman" w:eastAsia="Times New Roman" w:hAnsi="Times New Roman"/>
          <w:sz w:val="24"/>
          <w:szCs w:val="24"/>
          <w:lang w:val="x-none"/>
        </w:rPr>
        <w:t xml:space="preserve">, co wynika z art. 239 </w:t>
      </w:r>
      <w:r w:rsidRPr="00ED4F09">
        <w:rPr>
          <w:rFonts w:ascii="Times New Roman" w:eastAsia="Times New Roman" w:hAnsi="Times New Roman"/>
          <w:iCs/>
          <w:sz w:val="24"/>
          <w:szCs w:val="24"/>
        </w:rPr>
        <w:t>p</w:t>
      </w:r>
      <w:r w:rsidRPr="00ED4F09">
        <w:rPr>
          <w:rFonts w:ascii="Times New Roman" w:eastAsia="Times New Roman" w:hAnsi="Times New Roman"/>
          <w:iCs/>
          <w:sz w:val="24"/>
          <w:szCs w:val="24"/>
          <w:lang w:val="x-none"/>
        </w:rPr>
        <w:t>.</w:t>
      </w:r>
      <w:proofErr w:type="spellStart"/>
      <w:r w:rsidRPr="00ED4F09">
        <w:rPr>
          <w:rFonts w:ascii="Times New Roman" w:eastAsia="Times New Roman" w:hAnsi="Times New Roman"/>
          <w:iCs/>
          <w:sz w:val="24"/>
          <w:szCs w:val="24"/>
          <w:lang w:val="x-none"/>
        </w:rPr>
        <w:t>p.s.a</w:t>
      </w:r>
      <w:proofErr w:type="spellEnd"/>
      <w:r w:rsidRPr="00ED4F09">
        <w:rPr>
          <w:rFonts w:ascii="Times New Roman" w:eastAsia="Times New Roman" w:hAnsi="Times New Roman"/>
          <w:iCs/>
          <w:sz w:val="24"/>
          <w:szCs w:val="24"/>
          <w:lang w:val="x-none"/>
        </w:rPr>
        <w:t>.</w:t>
      </w:r>
      <w:r w:rsidRPr="00ED4F09">
        <w:rPr>
          <w:rFonts w:ascii="Times New Roman" w:eastAsia="Times New Roman" w:hAnsi="Times New Roman"/>
          <w:sz w:val="24"/>
          <w:szCs w:val="24"/>
          <w:lang w:val="x-none"/>
        </w:rPr>
        <w:t>, może być zwolniony z obowiązku uiszczenia kosztów sądowych</w:t>
      </w:r>
      <w:r w:rsidR="00011D9B" w:rsidRPr="00ED4F09">
        <w:rPr>
          <w:rFonts w:ascii="Times New Roman" w:eastAsia="Times New Roman" w:hAnsi="Times New Roman"/>
          <w:sz w:val="24"/>
          <w:szCs w:val="24"/>
        </w:rPr>
        <w:t>;</w:t>
      </w:r>
    </w:p>
    <w:p w14:paraId="4CBF0F85" w14:textId="350B9335" w:rsidR="00E01E31" w:rsidRPr="00ED4F09" w:rsidRDefault="0065174F" w:rsidP="00B42406">
      <w:pPr>
        <w:numPr>
          <w:ilvl w:val="0"/>
          <w:numId w:val="2"/>
        </w:numPr>
        <w:spacing w:after="0" w:line="312" w:lineRule="auto"/>
        <w:ind w:left="425" w:hanging="425"/>
        <w:jc w:val="both"/>
        <w:rPr>
          <w:rFonts w:ascii="Times New Roman" w:eastAsia="Times New Roman" w:hAnsi="Times New Roman"/>
          <w:sz w:val="24"/>
          <w:szCs w:val="24"/>
        </w:rPr>
      </w:pPr>
      <w:r w:rsidRPr="00ED4F09">
        <w:rPr>
          <w:rFonts w:ascii="Times New Roman" w:eastAsia="Times New Roman" w:hAnsi="Times New Roman"/>
          <w:sz w:val="24"/>
          <w:szCs w:val="24"/>
        </w:rPr>
        <w:t>skarżącemu</w:t>
      </w:r>
      <w:r w:rsidR="002D445F" w:rsidRPr="00ED4F09">
        <w:rPr>
          <w:rFonts w:ascii="Times New Roman" w:eastAsia="Times New Roman" w:hAnsi="Times New Roman"/>
          <w:sz w:val="24"/>
          <w:szCs w:val="24"/>
        </w:rPr>
        <w:t xml:space="preserve">, zgodnie z art. 243 </w:t>
      </w:r>
      <w:proofErr w:type="spellStart"/>
      <w:r w:rsidR="002D445F" w:rsidRPr="00ED4F09">
        <w:rPr>
          <w:rFonts w:ascii="Times New Roman" w:eastAsia="Times New Roman" w:hAnsi="Times New Roman"/>
          <w:sz w:val="24"/>
          <w:szCs w:val="24"/>
        </w:rPr>
        <w:t>p.p.s.a</w:t>
      </w:r>
      <w:proofErr w:type="spellEnd"/>
      <w:r w:rsidR="002D445F" w:rsidRPr="00ED4F09">
        <w:rPr>
          <w:rFonts w:ascii="Times New Roman" w:eastAsia="Times New Roman" w:hAnsi="Times New Roman"/>
          <w:sz w:val="24"/>
          <w:szCs w:val="24"/>
        </w:rPr>
        <w:t>., może być przyznane, na jego wniosek, prawo pomocy. Wniosek ten jest wolny od opłat sądowych</w:t>
      </w:r>
      <w:bookmarkEnd w:id="26"/>
    </w:p>
    <w:p w14:paraId="5944BDE6" w14:textId="77777777" w:rsidR="0068235E" w:rsidRPr="00ED4F09" w:rsidRDefault="0068235E" w:rsidP="00B42406">
      <w:pPr>
        <w:spacing w:after="0" w:line="312" w:lineRule="auto"/>
        <w:jc w:val="both"/>
        <w:rPr>
          <w:rFonts w:ascii="Times New Roman" w:eastAsia="Times New Roman" w:hAnsi="Times New Roman"/>
          <w:sz w:val="24"/>
          <w:szCs w:val="24"/>
        </w:rPr>
      </w:pPr>
    </w:p>
    <w:p w14:paraId="7C7F8320" w14:textId="77777777" w:rsidR="003054A1" w:rsidRPr="00ED4F09" w:rsidRDefault="003054A1" w:rsidP="00B42406">
      <w:pPr>
        <w:spacing w:after="0" w:line="312" w:lineRule="auto"/>
        <w:jc w:val="both"/>
        <w:rPr>
          <w:rFonts w:ascii="Times New Roman" w:eastAsia="Times New Roman" w:hAnsi="Times New Roman"/>
          <w:sz w:val="24"/>
          <w:szCs w:val="24"/>
        </w:rPr>
      </w:pPr>
    </w:p>
    <w:p w14:paraId="20E25E55" w14:textId="77777777" w:rsidR="00665272" w:rsidRPr="00ED4F09" w:rsidRDefault="00665272" w:rsidP="00665272">
      <w:pPr>
        <w:spacing w:after="0" w:line="312" w:lineRule="auto"/>
        <w:jc w:val="both"/>
        <w:rPr>
          <w:rFonts w:ascii="Times New Roman" w:eastAsia="Times New Roman" w:hAnsi="Times New Roman"/>
          <w:color w:val="000000"/>
        </w:rPr>
      </w:pPr>
      <w:r w:rsidRPr="00ED4F09">
        <w:rPr>
          <w:rFonts w:ascii="Times New Roman" w:eastAsia="Times New Roman" w:hAnsi="Times New Roman"/>
          <w:color w:val="000000"/>
        </w:rPr>
        <w:t>Otrzymują:</w:t>
      </w:r>
    </w:p>
    <w:p w14:paraId="50334F09" w14:textId="5AC86167" w:rsidR="00665272" w:rsidRPr="00ED4F09" w:rsidRDefault="00367F6C" w:rsidP="005D28F3">
      <w:pPr>
        <w:numPr>
          <w:ilvl w:val="0"/>
          <w:numId w:val="1"/>
        </w:numPr>
        <w:spacing w:after="0" w:line="312" w:lineRule="auto"/>
        <w:ind w:left="714" w:hanging="357"/>
        <w:rPr>
          <w:rFonts w:ascii="Times New Roman" w:eastAsia="Times New Roman" w:hAnsi="Times New Roman"/>
        </w:rPr>
      </w:pPr>
      <w:r>
        <w:rPr>
          <w:rFonts w:ascii="Times New Roman" w:eastAsia="Times New Roman" w:hAnsi="Times New Roman"/>
        </w:rPr>
        <w:t>(…)</w:t>
      </w:r>
    </w:p>
    <w:p w14:paraId="5B6BF325" w14:textId="781D1D39" w:rsidR="00665272" w:rsidRPr="00ED4F09" w:rsidRDefault="00665272" w:rsidP="00B42406">
      <w:pPr>
        <w:numPr>
          <w:ilvl w:val="0"/>
          <w:numId w:val="1"/>
        </w:numPr>
        <w:suppressAutoHyphens/>
        <w:spacing w:after="240" w:line="312" w:lineRule="auto"/>
        <w:ind w:left="714" w:hanging="357"/>
        <w:jc w:val="both"/>
        <w:rPr>
          <w:rFonts w:ascii="Times New Roman" w:eastAsia="Times New Roman" w:hAnsi="Times New Roman"/>
          <w:sz w:val="24"/>
          <w:szCs w:val="24"/>
        </w:rPr>
      </w:pPr>
      <w:r w:rsidRPr="00ED4F09">
        <w:rPr>
          <w:rFonts w:ascii="Times New Roman" w:eastAsia="Times New Roman" w:hAnsi="Times New Roman"/>
          <w:color w:val="000000"/>
        </w:rPr>
        <w:lastRenderedPageBreak/>
        <w:t xml:space="preserve">Pozostałe strony postępowania – zgodnie z art. 49 § 1 k.p.a. w związku z art. 74 ust. 3 </w:t>
      </w:r>
      <w:proofErr w:type="spellStart"/>
      <w:r w:rsidRPr="00ED4F09">
        <w:rPr>
          <w:rFonts w:ascii="Times New Roman" w:eastAsia="Times New Roman" w:hAnsi="Times New Roman"/>
          <w:color w:val="000000"/>
        </w:rPr>
        <w:t>u.o.o.ś</w:t>
      </w:r>
      <w:proofErr w:type="spellEnd"/>
      <w:r w:rsidRPr="00ED4F09">
        <w:rPr>
          <w:rFonts w:ascii="Times New Roman" w:eastAsia="Times New Roman" w:hAnsi="Times New Roman"/>
          <w:color w:val="000000"/>
        </w:rPr>
        <w:t>.</w:t>
      </w:r>
      <w:r w:rsidR="00D353DD" w:rsidRPr="00ED4F09">
        <w:rPr>
          <w:rFonts w:ascii="Times New Roman" w:eastAsia="Times New Roman" w:hAnsi="Times New Roman"/>
          <w:color w:val="000000"/>
        </w:rPr>
        <w:t xml:space="preserve"> i art. 15 ust. 1 </w:t>
      </w:r>
      <w:proofErr w:type="spellStart"/>
      <w:r w:rsidR="00F949D0" w:rsidRPr="00ED4F09">
        <w:rPr>
          <w:rFonts w:ascii="Times New Roman" w:eastAsia="Times New Roman" w:hAnsi="Times New Roman"/>
          <w:color w:val="000000"/>
        </w:rPr>
        <w:t>u.z.u.o.o.ś</w:t>
      </w:r>
      <w:proofErr w:type="spellEnd"/>
      <w:r w:rsidR="00F949D0" w:rsidRPr="00ED4F09">
        <w:rPr>
          <w:rFonts w:ascii="Times New Roman" w:eastAsia="Times New Roman" w:hAnsi="Times New Roman"/>
          <w:color w:val="000000"/>
        </w:rPr>
        <w:t>.</w:t>
      </w:r>
    </w:p>
    <w:p w14:paraId="575BBB57" w14:textId="77777777" w:rsidR="00665272" w:rsidRPr="00ED4F09" w:rsidRDefault="00665272" w:rsidP="00665272">
      <w:pPr>
        <w:spacing w:after="0" w:line="312" w:lineRule="auto"/>
        <w:jc w:val="both"/>
        <w:rPr>
          <w:rFonts w:ascii="Times New Roman" w:eastAsia="Times New Roman" w:hAnsi="Times New Roman"/>
          <w:color w:val="000000"/>
        </w:rPr>
      </w:pPr>
      <w:r w:rsidRPr="00ED4F09">
        <w:rPr>
          <w:rFonts w:ascii="Times New Roman" w:eastAsia="Times New Roman" w:hAnsi="Times New Roman"/>
          <w:color w:val="000000"/>
        </w:rPr>
        <w:t>Do wiadomości:</w:t>
      </w:r>
    </w:p>
    <w:p w14:paraId="752EDDD5" w14:textId="4B04340C" w:rsidR="00665272" w:rsidRPr="00ED4F09" w:rsidRDefault="005D28F3" w:rsidP="005D28F3">
      <w:pPr>
        <w:pStyle w:val="Akapitzlist"/>
        <w:numPr>
          <w:ilvl w:val="0"/>
          <w:numId w:val="9"/>
        </w:numPr>
        <w:spacing w:after="0" w:line="312" w:lineRule="auto"/>
        <w:ind w:left="714" w:hanging="357"/>
        <w:jc w:val="both"/>
        <w:rPr>
          <w:rFonts w:ascii="Times New Roman" w:hAnsi="Times New Roman"/>
          <w:color w:val="000000" w:themeColor="text1"/>
        </w:rPr>
      </w:pPr>
      <w:r w:rsidRPr="00ED4F09">
        <w:rPr>
          <w:rFonts w:ascii="Times New Roman" w:hAnsi="Times New Roman"/>
          <w:color w:val="000000" w:themeColor="text1"/>
        </w:rPr>
        <w:t>Regionaln</w:t>
      </w:r>
      <w:r w:rsidR="00604DCA" w:rsidRPr="00ED4F09">
        <w:rPr>
          <w:rFonts w:ascii="Times New Roman" w:hAnsi="Times New Roman"/>
          <w:color w:val="000000" w:themeColor="text1"/>
        </w:rPr>
        <w:t>y</w:t>
      </w:r>
      <w:r w:rsidRPr="00ED4F09">
        <w:rPr>
          <w:rFonts w:ascii="Times New Roman" w:hAnsi="Times New Roman"/>
          <w:color w:val="000000" w:themeColor="text1"/>
        </w:rPr>
        <w:t xml:space="preserve"> Dyrek</w:t>
      </w:r>
      <w:r w:rsidR="00604DCA" w:rsidRPr="00ED4F09">
        <w:rPr>
          <w:rFonts w:ascii="Times New Roman" w:hAnsi="Times New Roman"/>
          <w:color w:val="000000" w:themeColor="text1"/>
        </w:rPr>
        <w:t>tor</w:t>
      </w:r>
      <w:r w:rsidRPr="00ED4F09">
        <w:rPr>
          <w:rFonts w:ascii="Times New Roman" w:hAnsi="Times New Roman"/>
          <w:color w:val="000000" w:themeColor="text1"/>
        </w:rPr>
        <w:t xml:space="preserve"> Ochrony Środowiska w Warszawie, ul. H. Sienkiewicza 3, 00-015 Warszawa</w:t>
      </w:r>
    </w:p>
    <w:p w14:paraId="22011D6E" w14:textId="77777777" w:rsidR="00185335" w:rsidRPr="006663A9" w:rsidRDefault="00185335" w:rsidP="00665272">
      <w:pPr>
        <w:spacing w:after="0" w:line="312" w:lineRule="auto"/>
        <w:rPr>
          <w:rFonts w:ascii="Garamond" w:hAnsi="Garamond" w:cs="Arial"/>
          <w:sz w:val="18"/>
          <w:szCs w:val="18"/>
        </w:rPr>
      </w:pPr>
    </w:p>
    <w:sectPr w:rsidR="00185335" w:rsidRPr="006663A9" w:rsidSect="004B4639">
      <w:headerReference w:type="default" r:id="rId8"/>
      <w:footerReference w:type="default" r:id="rId9"/>
      <w:pgSz w:w="11906" w:h="16838"/>
      <w:pgMar w:top="1418" w:right="1418" w:bottom="1134" w:left="1418" w:header="851"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8A9CB5" w14:textId="77777777" w:rsidR="00F45F23" w:rsidRDefault="00F45F23">
      <w:pPr>
        <w:spacing w:after="0" w:line="240" w:lineRule="auto"/>
      </w:pPr>
      <w:r>
        <w:separator/>
      </w:r>
    </w:p>
  </w:endnote>
  <w:endnote w:type="continuationSeparator" w:id="0">
    <w:p w14:paraId="25FB0360" w14:textId="77777777" w:rsidR="00F45F23" w:rsidRDefault="00F45F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rPr>
      <w:id w:val="890312025"/>
      <w:docPartObj>
        <w:docPartGallery w:val="Page Numbers (Bottom of Page)"/>
        <w:docPartUnique/>
      </w:docPartObj>
    </w:sdtPr>
    <w:sdtEndPr>
      <w:rPr>
        <w:rFonts w:ascii="Times New Roman" w:hAnsi="Times New Roman" w:cstheme="minorBidi"/>
      </w:rPr>
    </w:sdtEndPr>
    <w:sdtContent>
      <w:p w14:paraId="66D24B6E" w14:textId="3713C6B3" w:rsidR="00185335" w:rsidRPr="00F949D0" w:rsidRDefault="00B65C6A">
        <w:pPr>
          <w:pStyle w:val="Stopka"/>
          <w:jc w:val="right"/>
          <w:rPr>
            <w:rFonts w:ascii="Times New Roman" w:hAnsi="Times New Roman"/>
          </w:rPr>
        </w:pPr>
        <w:r w:rsidRPr="00F949D0">
          <w:rPr>
            <w:rFonts w:ascii="Times New Roman" w:hAnsi="Times New Roman"/>
          </w:rPr>
          <w:fldChar w:fldCharType="begin"/>
        </w:r>
        <w:r w:rsidRPr="00F949D0">
          <w:rPr>
            <w:rFonts w:ascii="Times New Roman" w:hAnsi="Times New Roman"/>
          </w:rPr>
          <w:instrText>PAGE   \* MERGEFORMAT</w:instrText>
        </w:r>
        <w:r w:rsidRPr="00F949D0">
          <w:rPr>
            <w:rFonts w:ascii="Times New Roman" w:hAnsi="Times New Roman"/>
          </w:rPr>
          <w:fldChar w:fldCharType="separate"/>
        </w:r>
        <w:r w:rsidR="00367F6C">
          <w:rPr>
            <w:rFonts w:ascii="Times New Roman" w:hAnsi="Times New Roman"/>
            <w:noProof/>
          </w:rPr>
          <w:t>6</w:t>
        </w:r>
        <w:r w:rsidRPr="00F949D0">
          <w:rPr>
            <w:rFonts w:ascii="Times New Roman" w:hAnsi="Times New Roman"/>
          </w:rPr>
          <w:fldChar w:fldCharType="end"/>
        </w:r>
      </w:p>
    </w:sdtContent>
  </w:sdt>
  <w:p w14:paraId="2CA4AB5B" w14:textId="77777777" w:rsidR="00185335" w:rsidRDefault="00185335" w:rsidP="007A7EBB">
    <w:pPr>
      <w:pStyle w:val="Stopk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0EB323" w14:textId="77777777" w:rsidR="00F45F23" w:rsidRDefault="00F45F23">
      <w:pPr>
        <w:spacing w:after="0" w:line="240" w:lineRule="auto"/>
      </w:pPr>
      <w:r>
        <w:separator/>
      </w:r>
    </w:p>
  </w:footnote>
  <w:footnote w:type="continuationSeparator" w:id="0">
    <w:p w14:paraId="7AD4B75B" w14:textId="77777777" w:rsidR="00F45F23" w:rsidRDefault="00F45F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3002CA" w14:textId="77777777" w:rsidR="00185335" w:rsidRDefault="00185335" w:rsidP="000F38F9">
    <w:pPr>
      <w:pStyle w:val="Nagwek"/>
      <w:ind w:hanging="113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E11CA8F0"/>
    <w:name w:val="WWNum11"/>
    <w:lvl w:ilvl="0">
      <w:start w:val="1"/>
      <w:numFmt w:val="decimal"/>
      <w:lvlText w:val="%1."/>
      <w:lvlJc w:val="left"/>
      <w:pPr>
        <w:tabs>
          <w:tab w:val="num" w:pos="0"/>
        </w:tabs>
        <w:ind w:left="720" w:hanging="360"/>
      </w:pPr>
      <w:rPr>
        <w:rFonts w:ascii="Times New Roman" w:hAnsi="Times New Roman" w:cs="Times New Roman" w:hint="default"/>
        <w:b w:val="0"/>
        <w:sz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A9B1EAF"/>
    <w:multiLevelType w:val="hybridMultilevel"/>
    <w:tmpl w:val="AAF023AC"/>
    <w:lvl w:ilvl="0" w:tplc="3420F746">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 w15:restartNumberingAfterBreak="0">
    <w:nsid w:val="2F9771F9"/>
    <w:multiLevelType w:val="hybridMultilevel"/>
    <w:tmpl w:val="54081CFE"/>
    <w:lvl w:ilvl="0" w:tplc="3420F746">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 w15:restartNumberingAfterBreak="0">
    <w:nsid w:val="5B1174D4"/>
    <w:multiLevelType w:val="hybridMultilevel"/>
    <w:tmpl w:val="5574DEB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69FF32CD"/>
    <w:multiLevelType w:val="hybridMultilevel"/>
    <w:tmpl w:val="5334779A"/>
    <w:lvl w:ilvl="0" w:tplc="3420F746">
      <w:start w:val="1"/>
      <w:numFmt w:val="bullet"/>
      <w:lvlText w:val=""/>
      <w:lvlJc w:val="left"/>
      <w:pPr>
        <w:ind w:left="720" w:hanging="360"/>
      </w:pPr>
      <w:rPr>
        <w:rFonts w:ascii="Symbol" w:hAnsi="Symbol" w:hint="default"/>
        <w:sz w:val="1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713E3045"/>
    <w:multiLevelType w:val="hybridMultilevel"/>
    <w:tmpl w:val="4A786D90"/>
    <w:lvl w:ilvl="0" w:tplc="BD40E6F2">
      <w:start w:val="1"/>
      <w:numFmt w:val="decimal"/>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7506264E"/>
    <w:multiLevelType w:val="hybridMultilevel"/>
    <w:tmpl w:val="40349476"/>
    <w:lvl w:ilvl="0" w:tplc="C53E9284">
      <w:start w:val="1"/>
      <w:numFmt w:val="bullet"/>
      <w:lvlText w:val=""/>
      <w:lvlJc w:val="left"/>
      <w:pPr>
        <w:ind w:left="1117" w:hanging="360"/>
      </w:pPr>
      <w:rPr>
        <w:rFonts w:ascii="Symbol" w:hAnsi="Symbol" w:hint="default"/>
      </w:rPr>
    </w:lvl>
    <w:lvl w:ilvl="1" w:tplc="04150003" w:tentative="1">
      <w:start w:val="1"/>
      <w:numFmt w:val="bullet"/>
      <w:lvlText w:val="o"/>
      <w:lvlJc w:val="left"/>
      <w:pPr>
        <w:ind w:left="1837" w:hanging="360"/>
      </w:pPr>
      <w:rPr>
        <w:rFonts w:ascii="Courier New" w:hAnsi="Courier New" w:cs="Courier New" w:hint="default"/>
      </w:rPr>
    </w:lvl>
    <w:lvl w:ilvl="2" w:tplc="04150005" w:tentative="1">
      <w:start w:val="1"/>
      <w:numFmt w:val="bullet"/>
      <w:lvlText w:val=""/>
      <w:lvlJc w:val="left"/>
      <w:pPr>
        <w:ind w:left="2557" w:hanging="360"/>
      </w:pPr>
      <w:rPr>
        <w:rFonts w:ascii="Wingdings" w:hAnsi="Wingdings" w:hint="default"/>
      </w:rPr>
    </w:lvl>
    <w:lvl w:ilvl="3" w:tplc="04150001" w:tentative="1">
      <w:start w:val="1"/>
      <w:numFmt w:val="bullet"/>
      <w:lvlText w:val=""/>
      <w:lvlJc w:val="left"/>
      <w:pPr>
        <w:ind w:left="3277" w:hanging="360"/>
      </w:pPr>
      <w:rPr>
        <w:rFonts w:ascii="Symbol" w:hAnsi="Symbol" w:hint="default"/>
      </w:rPr>
    </w:lvl>
    <w:lvl w:ilvl="4" w:tplc="04150003" w:tentative="1">
      <w:start w:val="1"/>
      <w:numFmt w:val="bullet"/>
      <w:lvlText w:val="o"/>
      <w:lvlJc w:val="left"/>
      <w:pPr>
        <w:ind w:left="3997" w:hanging="360"/>
      </w:pPr>
      <w:rPr>
        <w:rFonts w:ascii="Courier New" w:hAnsi="Courier New" w:cs="Courier New" w:hint="default"/>
      </w:rPr>
    </w:lvl>
    <w:lvl w:ilvl="5" w:tplc="04150005" w:tentative="1">
      <w:start w:val="1"/>
      <w:numFmt w:val="bullet"/>
      <w:lvlText w:val=""/>
      <w:lvlJc w:val="left"/>
      <w:pPr>
        <w:ind w:left="4717" w:hanging="360"/>
      </w:pPr>
      <w:rPr>
        <w:rFonts w:ascii="Wingdings" w:hAnsi="Wingdings" w:hint="default"/>
      </w:rPr>
    </w:lvl>
    <w:lvl w:ilvl="6" w:tplc="04150001" w:tentative="1">
      <w:start w:val="1"/>
      <w:numFmt w:val="bullet"/>
      <w:lvlText w:val=""/>
      <w:lvlJc w:val="left"/>
      <w:pPr>
        <w:ind w:left="5437" w:hanging="360"/>
      </w:pPr>
      <w:rPr>
        <w:rFonts w:ascii="Symbol" w:hAnsi="Symbol" w:hint="default"/>
      </w:rPr>
    </w:lvl>
    <w:lvl w:ilvl="7" w:tplc="04150003" w:tentative="1">
      <w:start w:val="1"/>
      <w:numFmt w:val="bullet"/>
      <w:lvlText w:val="o"/>
      <w:lvlJc w:val="left"/>
      <w:pPr>
        <w:ind w:left="6157" w:hanging="360"/>
      </w:pPr>
      <w:rPr>
        <w:rFonts w:ascii="Courier New" w:hAnsi="Courier New" w:cs="Courier New" w:hint="default"/>
      </w:rPr>
    </w:lvl>
    <w:lvl w:ilvl="8" w:tplc="04150005" w:tentative="1">
      <w:start w:val="1"/>
      <w:numFmt w:val="bullet"/>
      <w:lvlText w:val=""/>
      <w:lvlJc w:val="left"/>
      <w:pPr>
        <w:ind w:left="6877" w:hanging="360"/>
      </w:pPr>
      <w:rPr>
        <w:rFonts w:ascii="Wingdings" w:hAnsi="Wingdings" w:hint="default"/>
      </w:rPr>
    </w:lvl>
  </w:abstractNum>
  <w:abstractNum w:abstractNumId="7" w15:restartNumberingAfterBreak="0">
    <w:nsid w:val="750801CE"/>
    <w:multiLevelType w:val="hybridMultilevel"/>
    <w:tmpl w:val="E5688950"/>
    <w:lvl w:ilvl="0" w:tplc="41DE569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75994B13"/>
    <w:multiLevelType w:val="hybridMultilevel"/>
    <w:tmpl w:val="0BE832D0"/>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0"/>
  </w:num>
  <w:num w:numId="2">
    <w:abstractNumId w:val="4"/>
  </w:num>
  <w:num w:numId="3">
    <w:abstractNumId w:val="8"/>
  </w:num>
  <w:num w:numId="4">
    <w:abstractNumId w:val="3"/>
  </w:num>
  <w:num w:numId="5">
    <w:abstractNumId w:val="1"/>
  </w:num>
  <w:num w:numId="6">
    <w:abstractNumId w:val="6"/>
  </w:num>
  <w:num w:numId="7">
    <w:abstractNumId w:val="2"/>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attachedTemplate r:id="rId1"/>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5C94"/>
    <w:rsid w:val="00002DC0"/>
    <w:rsid w:val="0000341A"/>
    <w:rsid w:val="0000467A"/>
    <w:rsid w:val="000046AA"/>
    <w:rsid w:val="00004C31"/>
    <w:rsid w:val="00011D9B"/>
    <w:rsid w:val="00014455"/>
    <w:rsid w:val="000144BB"/>
    <w:rsid w:val="00014598"/>
    <w:rsid w:val="0001546E"/>
    <w:rsid w:val="00017B09"/>
    <w:rsid w:val="0002187C"/>
    <w:rsid w:val="00022291"/>
    <w:rsid w:val="00022E68"/>
    <w:rsid w:val="00023D37"/>
    <w:rsid w:val="00026D03"/>
    <w:rsid w:val="000326FA"/>
    <w:rsid w:val="00032B08"/>
    <w:rsid w:val="00033F9E"/>
    <w:rsid w:val="00035238"/>
    <w:rsid w:val="00035F2D"/>
    <w:rsid w:val="00036667"/>
    <w:rsid w:val="0003677C"/>
    <w:rsid w:val="00040496"/>
    <w:rsid w:val="00041A96"/>
    <w:rsid w:val="000425C3"/>
    <w:rsid w:val="00046517"/>
    <w:rsid w:val="00046FCB"/>
    <w:rsid w:val="000473E8"/>
    <w:rsid w:val="00047499"/>
    <w:rsid w:val="00050229"/>
    <w:rsid w:val="0005299C"/>
    <w:rsid w:val="00053554"/>
    <w:rsid w:val="00057A3E"/>
    <w:rsid w:val="00060E25"/>
    <w:rsid w:val="0006124A"/>
    <w:rsid w:val="00063769"/>
    <w:rsid w:val="0006673A"/>
    <w:rsid w:val="00066D41"/>
    <w:rsid w:val="0006788B"/>
    <w:rsid w:val="00075079"/>
    <w:rsid w:val="000759D0"/>
    <w:rsid w:val="00077148"/>
    <w:rsid w:val="000811A5"/>
    <w:rsid w:val="00082115"/>
    <w:rsid w:val="00082B87"/>
    <w:rsid w:val="000845D3"/>
    <w:rsid w:val="00086717"/>
    <w:rsid w:val="00087F44"/>
    <w:rsid w:val="00090F96"/>
    <w:rsid w:val="000921ED"/>
    <w:rsid w:val="00094686"/>
    <w:rsid w:val="00094914"/>
    <w:rsid w:val="00095194"/>
    <w:rsid w:val="00095A51"/>
    <w:rsid w:val="000A00F0"/>
    <w:rsid w:val="000A32CE"/>
    <w:rsid w:val="000A4F4A"/>
    <w:rsid w:val="000A6CDB"/>
    <w:rsid w:val="000B1353"/>
    <w:rsid w:val="000B1602"/>
    <w:rsid w:val="000B1C25"/>
    <w:rsid w:val="000B211C"/>
    <w:rsid w:val="000B349B"/>
    <w:rsid w:val="000B4992"/>
    <w:rsid w:val="000C0C0D"/>
    <w:rsid w:val="000D0825"/>
    <w:rsid w:val="000D0D89"/>
    <w:rsid w:val="000D0F90"/>
    <w:rsid w:val="000D2C2C"/>
    <w:rsid w:val="000D3027"/>
    <w:rsid w:val="000E0C9A"/>
    <w:rsid w:val="000E1530"/>
    <w:rsid w:val="000E1A7D"/>
    <w:rsid w:val="000E2991"/>
    <w:rsid w:val="000E5494"/>
    <w:rsid w:val="000F0DC4"/>
    <w:rsid w:val="000F25A8"/>
    <w:rsid w:val="000F42BE"/>
    <w:rsid w:val="000F606A"/>
    <w:rsid w:val="0010070D"/>
    <w:rsid w:val="0010353D"/>
    <w:rsid w:val="00103F4A"/>
    <w:rsid w:val="001103DC"/>
    <w:rsid w:val="00111076"/>
    <w:rsid w:val="001111CA"/>
    <w:rsid w:val="001122D2"/>
    <w:rsid w:val="00114594"/>
    <w:rsid w:val="00114E52"/>
    <w:rsid w:val="00115F72"/>
    <w:rsid w:val="00120BE1"/>
    <w:rsid w:val="0012142C"/>
    <w:rsid w:val="00122184"/>
    <w:rsid w:val="00122850"/>
    <w:rsid w:val="00122CD3"/>
    <w:rsid w:val="00125748"/>
    <w:rsid w:val="00127282"/>
    <w:rsid w:val="00132550"/>
    <w:rsid w:val="00132E9E"/>
    <w:rsid w:val="00136279"/>
    <w:rsid w:val="00142E0F"/>
    <w:rsid w:val="00144F52"/>
    <w:rsid w:val="00146BDD"/>
    <w:rsid w:val="00151619"/>
    <w:rsid w:val="00151F4C"/>
    <w:rsid w:val="00152A85"/>
    <w:rsid w:val="00157DAD"/>
    <w:rsid w:val="0016104F"/>
    <w:rsid w:val="001669AD"/>
    <w:rsid w:val="00166C98"/>
    <w:rsid w:val="00171B11"/>
    <w:rsid w:val="00172786"/>
    <w:rsid w:val="001733EE"/>
    <w:rsid w:val="001759CF"/>
    <w:rsid w:val="001764A5"/>
    <w:rsid w:val="00177314"/>
    <w:rsid w:val="0017731B"/>
    <w:rsid w:val="00180237"/>
    <w:rsid w:val="00181A31"/>
    <w:rsid w:val="00181E26"/>
    <w:rsid w:val="00182D93"/>
    <w:rsid w:val="00184686"/>
    <w:rsid w:val="00184D64"/>
    <w:rsid w:val="00185335"/>
    <w:rsid w:val="0018751B"/>
    <w:rsid w:val="0018799A"/>
    <w:rsid w:val="00187BE2"/>
    <w:rsid w:val="001938F4"/>
    <w:rsid w:val="00194C44"/>
    <w:rsid w:val="001A1002"/>
    <w:rsid w:val="001A1D52"/>
    <w:rsid w:val="001A2D0A"/>
    <w:rsid w:val="001A50F4"/>
    <w:rsid w:val="001A7ADD"/>
    <w:rsid w:val="001B0C15"/>
    <w:rsid w:val="001B2A18"/>
    <w:rsid w:val="001B6BEF"/>
    <w:rsid w:val="001C078F"/>
    <w:rsid w:val="001C127F"/>
    <w:rsid w:val="001C7F61"/>
    <w:rsid w:val="001D01C6"/>
    <w:rsid w:val="001D1DAB"/>
    <w:rsid w:val="001D479F"/>
    <w:rsid w:val="001D505A"/>
    <w:rsid w:val="001D514C"/>
    <w:rsid w:val="001D6594"/>
    <w:rsid w:val="001E1869"/>
    <w:rsid w:val="001E335F"/>
    <w:rsid w:val="001E4495"/>
    <w:rsid w:val="001E56A3"/>
    <w:rsid w:val="001F33D7"/>
    <w:rsid w:val="001F5C5B"/>
    <w:rsid w:val="001F6337"/>
    <w:rsid w:val="00201E63"/>
    <w:rsid w:val="002024BF"/>
    <w:rsid w:val="00203835"/>
    <w:rsid w:val="002103EB"/>
    <w:rsid w:val="0021305A"/>
    <w:rsid w:val="002142CD"/>
    <w:rsid w:val="00214E49"/>
    <w:rsid w:val="002156D1"/>
    <w:rsid w:val="00216ACA"/>
    <w:rsid w:val="00222499"/>
    <w:rsid w:val="002244CF"/>
    <w:rsid w:val="00226BCE"/>
    <w:rsid w:val="00227853"/>
    <w:rsid w:val="00231B69"/>
    <w:rsid w:val="0023526C"/>
    <w:rsid w:val="00235DFD"/>
    <w:rsid w:val="00243329"/>
    <w:rsid w:val="00243BB4"/>
    <w:rsid w:val="002446E3"/>
    <w:rsid w:val="0024551C"/>
    <w:rsid w:val="0024658D"/>
    <w:rsid w:val="00246A59"/>
    <w:rsid w:val="002527DE"/>
    <w:rsid w:val="00252B86"/>
    <w:rsid w:val="002563C3"/>
    <w:rsid w:val="002578A3"/>
    <w:rsid w:val="00261270"/>
    <w:rsid w:val="00262539"/>
    <w:rsid w:val="0026425E"/>
    <w:rsid w:val="002703F6"/>
    <w:rsid w:val="002713AB"/>
    <w:rsid w:val="00273AFE"/>
    <w:rsid w:val="002773D4"/>
    <w:rsid w:val="00281E7B"/>
    <w:rsid w:val="0028489B"/>
    <w:rsid w:val="00285003"/>
    <w:rsid w:val="002858BA"/>
    <w:rsid w:val="00290CCD"/>
    <w:rsid w:val="00291F88"/>
    <w:rsid w:val="00292849"/>
    <w:rsid w:val="002929F6"/>
    <w:rsid w:val="00294C0A"/>
    <w:rsid w:val="002A1375"/>
    <w:rsid w:val="002A459B"/>
    <w:rsid w:val="002A6554"/>
    <w:rsid w:val="002A754F"/>
    <w:rsid w:val="002A7B25"/>
    <w:rsid w:val="002B00F1"/>
    <w:rsid w:val="002B2EB5"/>
    <w:rsid w:val="002B690D"/>
    <w:rsid w:val="002C0A63"/>
    <w:rsid w:val="002C0B48"/>
    <w:rsid w:val="002C3F09"/>
    <w:rsid w:val="002C4AE2"/>
    <w:rsid w:val="002C5715"/>
    <w:rsid w:val="002C7AEA"/>
    <w:rsid w:val="002D112B"/>
    <w:rsid w:val="002D1AD9"/>
    <w:rsid w:val="002D1FAC"/>
    <w:rsid w:val="002D445F"/>
    <w:rsid w:val="002D73C7"/>
    <w:rsid w:val="002E1CC6"/>
    <w:rsid w:val="002F00C1"/>
    <w:rsid w:val="002F02B3"/>
    <w:rsid w:val="002F04AC"/>
    <w:rsid w:val="002F1CEE"/>
    <w:rsid w:val="002F48A1"/>
    <w:rsid w:val="002F64FB"/>
    <w:rsid w:val="002F678E"/>
    <w:rsid w:val="003008C3"/>
    <w:rsid w:val="00300BF2"/>
    <w:rsid w:val="003027F0"/>
    <w:rsid w:val="00302CE0"/>
    <w:rsid w:val="00303B77"/>
    <w:rsid w:val="003050DC"/>
    <w:rsid w:val="003051F8"/>
    <w:rsid w:val="003054A1"/>
    <w:rsid w:val="003054B5"/>
    <w:rsid w:val="00305C25"/>
    <w:rsid w:val="00310211"/>
    <w:rsid w:val="00320C9B"/>
    <w:rsid w:val="00323ECE"/>
    <w:rsid w:val="00325A9A"/>
    <w:rsid w:val="0032778E"/>
    <w:rsid w:val="0033172B"/>
    <w:rsid w:val="00332737"/>
    <w:rsid w:val="00332841"/>
    <w:rsid w:val="00334F1C"/>
    <w:rsid w:val="00336311"/>
    <w:rsid w:val="0033747E"/>
    <w:rsid w:val="0034233F"/>
    <w:rsid w:val="003426EA"/>
    <w:rsid w:val="003532CC"/>
    <w:rsid w:val="00356E6B"/>
    <w:rsid w:val="00356F74"/>
    <w:rsid w:val="003605EB"/>
    <w:rsid w:val="00363B8E"/>
    <w:rsid w:val="003654CB"/>
    <w:rsid w:val="00366974"/>
    <w:rsid w:val="00367B4C"/>
    <w:rsid w:val="00367F6C"/>
    <w:rsid w:val="00372A95"/>
    <w:rsid w:val="003745D0"/>
    <w:rsid w:val="00374D1D"/>
    <w:rsid w:val="003765E9"/>
    <w:rsid w:val="003777D3"/>
    <w:rsid w:val="00377FE0"/>
    <w:rsid w:val="00380B38"/>
    <w:rsid w:val="00383723"/>
    <w:rsid w:val="003844A3"/>
    <w:rsid w:val="003854B6"/>
    <w:rsid w:val="00385E3E"/>
    <w:rsid w:val="00386482"/>
    <w:rsid w:val="00386CF5"/>
    <w:rsid w:val="003900AD"/>
    <w:rsid w:val="003902DA"/>
    <w:rsid w:val="003932F4"/>
    <w:rsid w:val="00393644"/>
    <w:rsid w:val="00396953"/>
    <w:rsid w:val="003A0280"/>
    <w:rsid w:val="003A0C27"/>
    <w:rsid w:val="003A1122"/>
    <w:rsid w:val="003A3BC0"/>
    <w:rsid w:val="003A44B8"/>
    <w:rsid w:val="003A4832"/>
    <w:rsid w:val="003A5239"/>
    <w:rsid w:val="003A6925"/>
    <w:rsid w:val="003B15B9"/>
    <w:rsid w:val="003B4B4F"/>
    <w:rsid w:val="003B6236"/>
    <w:rsid w:val="003B7313"/>
    <w:rsid w:val="003C1DAE"/>
    <w:rsid w:val="003C1F44"/>
    <w:rsid w:val="003C34A4"/>
    <w:rsid w:val="003C6162"/>
    <w:rsid w:val="003D50EB"/>
    <w:rsid w:val="003D5EFC"/>
    <w:rsid w:val="003E0E7B"/>
    <w:rsid w:val="003E20F0"/>
    <w:rsid w:val="003E2298"/>
    <w:rsid w:val="003E4176"/>
    <w:rsid w:val="003E7B52"/>
    <w:rsid w:val="003F0B2D"/>
    <w:rsid w:val="00401403"/>
    <w:rsid w:val="00402466"/>
    <w:rsid w:val="00406C2E"/>
    <w:rsid w:val="00413CE6"/>
    <w:rsid w:val="00415791"/>
    <w:rsid w:val="0041635A"/>
    <w:rsid w:val="00416FA1"/>
    <w:rsid w:val="00417116"/>
    <w:rsid w:val="004177B8"/>
    <w:rsid w:val="00421DB2"/>
    <w:rsid w:val="00423EC1"/>
    <w:rsid w:val="004251C4"/>
    <w:rsid w:val="0042602B"/>
    <w:rsid w:val="004270D4"/>
    <w:rsid w:val="004274F5"/>
    <w:rsid w:val="00435509"/>
    <w:rsid w:val="00436C91"/>
    <w:rsid w:val="00437B24"/>
    <w:rsid w:val="00441133"/>
    <w:rsid w:val="004414F3"/>
    <w:rsid w:val="00441F4E"/>
    <w:rsid w:val="004425F3"/>
    <w:rsid w:val="00443242"/>
    <w:rsid w:val="004439A7"/>
    <w:rsid w:val="00445F6A"/>
    <w:rsid w:val="00447800"/>
    <w:rsid w:val="004520B8"/>
    <w:rsid w:val="004530BA"/>
    <w:rsid w:val="004569B4"/>
    <w:rsid w:val="00460121"/>
    <w:rsid w:val="0046482D"/>
    <w:rsid w:val="004651D8"/>
    <w:rsid w:val="00465B8F"/>
    <w:rsid w:val="00466B37"/>
    <w:rsid w:val="004671B9"/>
    <w:rsid w:val="004779A3"/>
    <w:rsid w:val="004812D1"/>
    <w:rsid w:val="00481834"/>
    <w:rsid w:val="00486048"/>
    <w:rsid w:val="00486EF1"/>
    <w:rsid w:val="0049483A"/>
    <w:rsid w:val="00494BFD"/>
    <w:rsid w:val="00494D3F"/>
    <w:rsid w:val="00495BDB"/>
    <w:rsid w:val="00495BEE"/>
    <w:rsid w:val="004A1049"/>
    <w:rsid w:val="004A16F2"/>
    <w:rsid w:val="004A59FE"/>
    <w:rsid w:val="004A6FB3"/>
    <w:rsid w:val="004A6FC1"/>
    <w:rsid w:val="004A7101"/>
    <w:rsid w:val="004A7485"/>
    <w:rsid w:val="004B0E78"/>
    <w:rsid w:val="004B2B03"/>
    <w:rsid w:val="004B4121"/>
    <w:rsid w:val="004B4639"/>
    <w:rsid w:val="004B5B50"/>
    <w:rsid w:val="004B72E2"/>
    <w:rsid w:val="004B7E63"/>
    <w:rsid w:val="004C1EC9"/>
    <w:rsid w:val="004C1F7C"/>
    <w:rsid w:val="004C5D0D"/>
    <w:rsid w:val="004C686E"/>
    <w:rsid w:val="004D12AF"/>
    <w:rsid w:val="004D1A6C"/>
    <w:rsid w:val="004D1FD8"/>
    <w:rsid w:val="004D25B8"/>
    <w:rsid w:val="004D4029"/>
    <w:rsid w:val="004D43D4"/>
    <w:rsid w:val="004D7079"/>
    <w:rsid w:val="004D73D4"/>
    <w:rsid w:val="004D7BA6"/>
    <w:rsid w:val="004E0F40"/>
    <w:rsid w:val="004E205B"/>
    <w:rsid w:val="004E38FA"/>
    <w:rsid w:val="004F146C"/>
    <w:rsid w:val="004F33FF"/>
    <w:rsid w:val="004F382C"/>
    <w:rsid w:val="004F47B6"/>
    <w:rsid w:val="004F5388"/>
    <w:rsid w:val="004F5C94"/>
    <w:rsid w:val="004F712C"/>
    <w:rsid w:val="004F7CE1"/>
    <w:rsid w:val="0050121D"/>
    <w:rsid w:val="0050604A"/>
    <w:rsid w:val="00511A0E"/>
    <w:rsid w:val="00512AB6"/>
    <w:rsid w:val="00515367"/>
    <w:rsid w:val="00517459"/>
    <w:rsid w:val="0052261C"/>
    <w:rsid w:val="00522FCB"/>
    <w:rsid w:val="00527A0E"/>
    <w:rsid w:val="00531496"/>
    <w:rsid w:val="00534129"/>
    <w:rsid w:val="00535E46"/>
    <w:rsid w:val="00536BC0"/>
    <w:rsid w:val="0054102C"/>
    <w:rsid w:val="005431ED"/>
    <w:rsid w:val="005457E8"/>
    <w:rsid w:val="0054617C"/>
    <w:rsid w:val="005473DA"/>
    <w:rsid w:val="00551DA6"/>
    <w:rsid w:val="00551E7F"/>
    <w:rsid w:val="00553C9F"/>
    <w:rsid w:val="0055553D"/>
    <w:rsid w:val="00560E52"/>
    <w:rsid w:val="005613BC"/>
    <w:rsid w:val="00561656"/>
    <w:rsid w:val="0056402F"/>
    <w:rsid w:val="00570AF6"/>
    <w:rsid w:val="005718CA"/>
    <w:rsid w:val="005721E5"/>
    <w:rsid w:val="005766D7"/>
    <w:rsid w:val="00576F5D"/>
    <w:rsid w:val="005771D7"/>
    <w:rsid w:val="00582E51"/>
    <w:rsid w:val="00590DA8"/>
    <w:rsid w:val="00592CF2"/>
    <w:rsid w:val="005944B9"/>
    <w:rsid w:val="00595447"/>
    <w:rsid w:val="005A1512"/>
    <w:rsid w:val="005A2D8D"/>
    <w:rsid w:val="005A4863"/>
    <w:rsid w:val="005A6C97"/>
    <w:rsid w:val="005A70FB"/>
    <w:rsid w:val="005B1FF0"/>
    <w:rsid w:val="005B3BF2"/>
    <w:rsid w:val="005B5CC7"/>
    <w:rsid w:val="005B78C6"/>
    <w:rsid w:val="005B7B0E"/>
    <w:rsid w:val="005C02CB"/>
    <w:rsid w:val="005C07B3"/>
    <w:rsid w:val="005C1F28"/>
    <w:rsid w:val="005C2DF1"/>
    <w:rsid w:val="005C6628"/>
    <w:rsid w:val="005D070B"/>
    <w:rsid w:val="005D0B46"/>
    <w:rsid w:val="005D1CA8"/>
    <w:rsid w:val="005D28F3"/>
    <w:rsid w:val="005D4BCF"/>
    <w:rsid w:val="005E18C9"/>
    <w:rsid w:val="005E6D8A"/>
    <w:rsid w:val="005E6F95"/>
    <w:rsid w:val="005F0F5D"/>
    <w:rsid w:val="005F260D"/>
    <w:rsid w:val="005F5053"/>
    <w:rsid w:val="005F66EE"/>
    <w:rsid w:val="00602658"/>
    <w:rsid w:val="00604DCA"/>
    <w:rsid w:val="00606DDD"/>
    <w:rsid w:val="00607E8C"/>
    <w:rsid w:val="00610F89"/>
    <w:rsid w:val="006116F7"/>
    <w:rsid w:val="00613992"/>
    <w:rsid w:val="00613F76"/>
    <w:rsid w:val="00615290"/>
    <w:rsid w:val="00617C5D"/>
    <w:rsid w:val="00627805"/>
    <w:rsid w:val="006354F2"/>
    <w:rsid w:val="006364DF"/>
    <w:rsid w:val="00640251"/>
    <w:rsid w:val="0064170B"/>
    <w:rsid w:val="00642BBE"/>
    <w:rsid w:val="00645526"/>
    <w:rsid w:val="006507E4"/>
    <w:rsid w:val="0065174F"/>
    <w:rsid w:val="00655E68"/>
    <w:rsid w:val="006564C3"/>
    <w:rsid w:val="006568C0"/>
    <w:rsid w:val="00661223"/>
    <w:rsid w:val="0066209D"/>
    <w:rsid w:val="0066245D"/>
    <w:rsid w:val="006626D7"/>
    <w:rsid w:val="00665272"/>
    <w:rsid w:val="006656A0"/>
    <w:rsid w:val="006663A9"/>
    <w:rsid w:val="00667806"/>
    <w:rsid w:val="006700BB"/>
    <w:rsid w:val="00670655"/>
    <w:rsid w:val="00671485"/>
    <w:rsid w:val="00677C50"/>
    <w:rsid w:val="00680D5C"/>
    <w:rsid w:val="00681F61"/>
    <w:rsid w:val="0068235E"/>
    <w:rsid w:val="00683733"/>
    <w:rsid w:val="00684CFC"/>
    <w:rsid w:val="00685F52"/>
    <w:rsid w:val="0069013E"/>
    <w:rsid w:val="006930E6"/>
    <w:rsid w:val="006945A6"/>
    <w:rsid w:val="006A007E"/>
    <w:rsid w:val="006A0114"/>
    <w:rsid w:val="006A26F7"/>
    <w:rsid w:val="006A6888"/>
    <w:rsid w:val="006B0273"/>
    <w:rsid w:val="006B08CC"/>
    <w:rsid w:val="006B39C9"/>
    <w:rsid w:val="006B418A"/>
    <w:rsid w:val="006B6936"/>
    <w:rsid w:val="006B73A5"/>
    <w:rsid w:val="006C1FDE"/>
    <w:rsid w:val="006C4520"/>
    <w:rsid w:val="006D0829"/>
    <w:rsid w:val="006D0D31"/>
    <w:rsid w:val="006D0D3A"/>
    <w:rsid w:val="006D3FCA"/>
    <w:rsid w:val="006E0A04"/>
    <w:rsid w:val="006E294A"/>
    <w:rsid w:val="006E4EE5"/>
    <w:rsid w:val="006E5411"/>
    <w:rsid w:val="006E6786"/>
    <w:rsid w:val="006E70F5"/>
    <w:rsid w:val="006F575A"/>
    <w:rsid w:val="006F6329"/>
    <w:rsid w:val="006F6BCC"/>
    <w:rsid w:val="00700C47"/>
    <w:rsid w:val="00701383"/>
    <w:rsid w:val="00702D65"/>
    <w:rsid w:val="0070309E"/>
    <w:rsid w:val="00703F3D"/>
    <w:rsid w:val="00705517"/>
    <w:rsid w:val="0070552C"/>
    <w:rsid w:val="0070621B"/>
    <w:rsid w:val="007076E7"/>
    <w:rsid w:val="00710F51"/>
    <w:rsid w:val="007168A5"/>
    <w:rsid w:val="00722522"/>
    <w:rsid w:val="007246FC"/>
    <w:rsid w:val="00726E38"/>
    <w:rsid w:val="00727839"/>
    <w:rsid w:val="00727E8F"/>
    <w:rsid w:val="00731392"/>
    <w:rsid w:val="00731B9C"/>
    <w:rsid w:val="0073203A"/>
    <w:rsid w:val="007321AC"/>
    <w:rsid w:val="00734032"/>
    <w:rsid w:val="00740307"/>
    <w:rsid w:val="00741283"/>
    <w:rsid w:val="0074378F"/>
    <w:rsid w:val="00744B8F"/>
    <w:rsid w:val="00744E8A"/>
    <w:rsid w:val="0074644B"/>
    <w:rsid w:val="00750327"/>
    <w:rsid w:val="00750537"/>
    <w:rsid w:val="007540A1"/>
    <w:rsid w:val="00755AEF"/>
    <w:rsid w:val="007560CF"/>
    <w:rsid w:val="00764AFC"/>
    <w:rsid w:val="00766CCD"/>
    <w:rsid w:val="00770C51"/>
    <w:rsid w:val="007720E3"/>
    <w:rsid w:val="00773691"/>
    <w:rsid w:val="00774539"/>
    <w:rsid w:val="007763C5"/>
    <w:rsid w:val="00785915"/>
    <w:rsid w:val="00786064"/>
    <w:rsid w:val="00786BA0"/>
    <w:rsid w:val="00787AAC"/>
    <w:rsid w:val="00790DB7"/>
    <w:rsid w:val="007925A8"/>
    <w:rsid w:val="0079343A"/>
    <w:rsid w:val="007950CF"/>
    <w:rsid w:val="007958FA"/>
    <w:rsid w:val="00795A0A"/>
    <w:rsid w:val="007A2020"/>
    <w:rsid w:val="007A204B"/>
    <w:rsid w:val="007A3BE0"/>
    <w:rsid w:val="007A71C0"/>
    <w:rsid w:val="007B1083"/>
    <w:rsid w:val="007B3E53"/>
    <w:rsid w:val="007C0656"/>
    <w:rsid w:val="007C4A13"/>
    <w:rsid w:val="007D48AD"/>
    <w:rsid w:val="007D4E81"/>
    <w:rsid w:val="007D5128"/>
    <w:rsid w:val="007D5A84"/>
    <w:rsid w:val="007D688C"/>
    <w:rsid w:val="007D70D2"/>
    <w:rsid w:val="007D73D3"/>
    <w:rsid w:val="007D7B5C"/>
    <w:rsid w:val="007E0029"/>
    <w:rsid w:val="007E2329"/>
    <w:rsid w:val="007E24E7"/>
    <w:rsid w:val="007E2677"/>
    <w:rsid w:val="007E2819"/>
    <w:rsid w:val="007E6DD2"/>
    <w:rsid w:val="007F1F0E"/>
    <w:rsid w:val="007F24D1"/>
    <w:rsid w:val="007F5953"/>
    <w:rsid w:val="007F6BCE"/>
    <w:rsid w:val="007F7FB0"/>
    <w:rsid w:val="00802733"/>
    <w:rsid w:val="00802BD3"/>
    <w:rsid w:val="00802C92"/>
    <w:rsid w:val="0080330B"/>
    <w:rsid w:val="008060DF"/>
    <w:rsid w:val="00806A2E"/>
    <w:rsid w:val="00810104"/>
    <w:rsid w:val="00814FF0"/>
    <w:rsid w:val="0082096A"/>
    <w:rsid w:val="00821F32"/>
    <w:rsid w:val="00826342"/>
    <w:rsid w:val="00830449"/>
    <w:rsid w:val="00832B1F"/>
    <w:rsid w:val="008354B8"/>
    <w:rsid w:val="00835539"/>
    <w:rsid w:val="00836485"/>
    <w:rsid w:val="0083778E"/>
    <w:rsid w:val="00837C89"/>
    <w:rsid w:val="008468F7"/>
    <w:rsid w:val="008470EC"/>
    <w:rsid w:val="00847DD4"/>
    <w:rsid w:val="00850633"/>
    <w:rsid w:val="0085166E"/>
    <w:rsid w:val="00852FF0"/>
    <w:rsid w:val="00853319"/>
    <w:rsid w:val="008535EE"/>
    <w:rsid w:val="008536AD"/>
    <w:rsid w:val="0085414B"/>
    <w:rsid w:val="0085689A"/>
    <w:rsid w:val="008573B8"/>
    <w:rsid w:val="00857EC8"/>
    <w:rsid w:val="00861A70"/>
    <w:rsid w:val="0086325E"/>
    <w:rsid w:val="00873314"/>
    <w:rsid w:val="00873350"/>
    <w:rsid w:val="008753E4"/>
    <w:rsid w:val="00882A9C"/>
    <w:rsid w:val="00882EE9"/>
    <w:rsid w:val="00884304"/>
    <w:rsid w:val="008843F2"/>
    <w:rsid w:val="00891800"/>
    <w:rsid w:val="00892B1A"/>
    <w:rsid w:val="00892F6A"/>
    <w:rsid w:val="008947BE"/>
    <w:rsid w:val="0089706C"/>
    <w:rsid w:val="008970C2"/>
    <w:rsid w:val="008A458F"/>
    <w:rsid w:val="008A67C6"/>
    <w:rsid w:val="008A7087"/>
    <w:rsid w:val="008B0B96"/>
    <w:rsid w:val="008B34D4"/>
    <w:rsid w:val="008C0EFC"/>
    <w:rsid w:val="008C4221"/>
    <w:rsid w:val="008C4B44"/>
    <w:rsid w:val="008C58A6"/>
    <w:rsid w:val="008D0502"/>
    <w:rsid w:val="008D3116"/>
    <w:rsid w:val="008D501C"/>
    <w:rsid w:val="008D60BB"/>
    <w:rsid w:val="008E01F9"/>
    <w:rsid w:val="008E1331"/>
    <w:rsid w:val="008F1BFE"/>
    <w:rsid w:val="008F36D9"/>
    <w:rsid w:val="008F4ABC"/>
    <w:rsid w:val="008F66FE"/>
    <w:rsid w:val="00907BB7"/>
    <w:rsid w:val="00907FFC"/>
    <w:rsid w:val="00911482"/>
    <w:rsid w:val="00912E0C"/>
    <w:rsid w:val="009154C1"/>
    <w:rsid w:val="009155A9"/>
    <w:rsid w:val="00915919"/>
    <w:rsid w:val="00917979"/>
    <w:rsid w:val="0092006E"/>
    <w:rsid w:val="009226A2"/>
    <w:rsid w:val="00925D98"/>
    <w:rsid w:val="009273A1"/>
    <w:rsid w:val="009307F7"/>
    <w:rsid w:val="00932B0B"/>
    <w:rsid w:val="00934E38"/>
    <w:rsid w:val="0093752C"/>
    <w:rsid w:val="00940B7A"/>
    <w:rsid w:val="009520CF"/>
    <w:rsid w:val="00952801"/>
    <w:rsid w:val="00952A7F"/>
    <w:rsid w:val="00953DAA"/>
    <w:rsid w:val="009554E9"/>
    <w:rsid w:val="00963B91"/>
    <w:rsid w:val="00965CEE"/>
    <w:rsid w:val="0096605D"/>
    <w:rsid w:val="00967867"/>
    <w:rsid w:val="00967A37"/>
    <w:rsid w:val="00970CDE"/>
    <w:rsid w:val="009745A0"/>
    <w:rsid w:val="00974683"/>
    <w:rsid w:val="00974A4A"/>
    <w:rsid w:val="009755FB"/>
    <w:rsid w:val="00975E7C"/>
    <w:rsid w:val="00976351"/>
    <w:rsid w:val="009764F7"/>
    <w:rsid w:val="0098116D"/>
    <w:rsid w:val="009827A3"/>
    <w:rsid w:val="0098752B"/>
    <w:rsid w:val="00990C9E"/>
    <w:rsid w:val="00994435"/>
    <w:rsid w:val="00994561"/>
    <w:rsid w:val="009A321F"/>
    <w:rsid w:val="009A5CAF"/>
    <w:rsid w:val="009B1936"/>
    <w:rsid w:val="009B1F18"/>
    <w:rsid w:val="009B3482"/>
    <w:rsid w:val="009B3BC8"/>
    <w:rsid w:val="009B3D0A"/>
    <w:rsid w:val="009B6881"/>
    <w:rsid w:val="009C098B"/>
    <w:rsid w:val="009C0B7B"/>
    <w:rsid w:val="009C0DF4"/>
    <w:rsid w:val="009C25F9"/>
    <w:rsid w:val="009C373C"/>
    <w:rsid w:val="009C7937"/>
    <w:rsid w:val="009C79DF"/>
    <w:rsid w:val="009D5B38"/>
    <w:rsid w:val="009D631F"/>
    <w:rsid w:val="009D79ED"/>
    <w:rsid w:val="009E00F0"/>
    <w:rsid w:val="009E0353"/>
    <w:rsid w:val="009E2FDE"/>
    <w:rsid w:val="009E5BA9"/>
    <w:rsid w:val="009E6936"/>
    <w:rsid w:val="009F32B5"/>
    <w:rsid w:val="009F3370"/>
    <w:rsid w:val="009F6215"/>
    <w:rsid w:val="009F6C09"/>
    <w:rsid w:val="00A00C42"/>
    <w:rsid w:val="00A01284"/>
    <w:rsid w:val="00A01879"/>
    <w:rsid w:val="00A045C5"/>
    <w:rsid w:val="00A06D43"/>
    <w:rsid w:val="00A07E24"/>
    <w:rsid w:val="00A100F2"/>
    <w:rsid w:val="00A1227E"/>
    <w:rsid w:val="00A145C2"/>
    <w:rsid w:val="00A14B64"/>
    <w:rsid w:val="00A2255A"/>
    <w:rsid w:val="00A230D4"/>
    <w:rsid w:val="00A258F8"/>
    <w:rsid w:val="00A328FE"/>
    <w:rsid w:val="00A35FE2"/>
    <w:rsid w:val="00A37935"/>
    <w:rsid w:val="00A40AAF"/>
    <w:rsid w:val="00A52600"/>
    <w:rsid w:val="00A52948"/>
    <w:rsid w:val="00A552D7"/>
    <w:rsid w:val="00A57466"/>
    <w:rsid w:val="00A57D0E"/>
    <w:rsid w:val="00A60318"/>
    <w:rsid w:val="00A60AD6"/>
    <w:rsid w:val="00A654BE"/>
    <w:rsid w:val="00A655C4"/>
    <w:rsid w:val="00A65C92"/>
    <w:rsid w:val="00A67591"/>
    <w:rsid w:val="00A71153"/>
    <w:rsid w:val="00A7266C"/>
    <w:rsid w:val="00A73175"/>
    <w:rsid w:val="00A7468E"/>
    <w:rsid w:val="00A75EB8"/>
    <w:rsid w:val="00A77BC0"/>
    <w:rsid w:val="00A8130E"/>
    <w:rsid w:val="00A816F5"/>
    <w:rsid w:val="00A8369C"/>
    <w:rsid w:val="00A85F9D"/>
    <w:rsid w:val="00A87D6D"/>
    <w:rsid w:val="00A9734B"/>
    <w:rsid w:val="00A97436"/>
    <w:rsid w:val="00AA12E9"/>
    <w:rsid w:val="00AA3831"/>
    <w:rsid w:val="00AA6BA9"/>
    <w:rsid w:val="00AB03F0"/>
    <w:rsid w:val="00AB2744"/>
    <w:rsid w:val="00AB4EA3"/>
    <w:rsid w:val="00AB555C"/>
    <w:rsid w:val="00AB652A"/>
    <w:rsid w:val="00AB6548"/>
    <w:rsid w:val="00AC3F4E"/>
    <w:rsid w:val="00AC5E02"/>
    <w:rsid w:val="00AD23C6"/>
    <w:rsid w:val="00AD418D"/>
    <w:rsid w:val="00AD5756"/>
    <w:rsid w:val="00AD67CF"/>
    <w:rsid w:val="00AD6C45"/>
    <w:rsid w:val="00AE337E"/>
    <w:rsid w:val="00AE4289"/>
    <w:rsid w:val="00AE4875"/>
    <w:rsid w:val="00AE4F64"/>
    <w:rsid w:val="00AE797F"/>
    <w:rsid w:val="00AF1316"/>
    <w:rsid w:val="00AF22E8"/>
    <w:rsid w:val="00AF4E7D"/>
    <w:rsid w:val="00AF53D6"/>
    <w:rsid w:val="00AF543F"/>
    <w:rsid w:val="00B0105F"/>
    <w:rsid w:val="00B02B7E"/>
    <w:rsid w:val="00B02D8E"/>
    <w:rsid w:val="00B05C09"/>
    <w:rsid w:val="00B116E5"/>
    <w:rsid w:val="00B14202"/>
    <w:rsid w:val="00B160A4"/>
    <w:rsid w:val="00B169CA"/>
    <w:rsid w:val="00B209DD"/>
    <w:rsid w:val="00B23A58"/>
    <w:rsid w:val="00B24DFB"/>
    <w:rsid w:val="00B25DA2"/>
    <w:rsid w:val="00B26D30"/>
    <w:rsid w:val="00B3084B"/>
    <w:rsid w:val="00B325C2"/>
    <w:rsid w:val="00B34716"/>
    <w:rsid w:val="00B3720A"/>
    <w:rsid w:val="00B419EA"/>
    <w:rsid w:val="00B42406"/>
    <w:rsid w:val="00B4519D"/>
    <w:rsid w:val="00B47D21"/>
    <w:rsid w:val="00B51ECA"/>
    <w:rsid w:val="00B51F15"/>
    <w:rsid w:val="00B53460"/>
    <w:rsid w:val="00B63404"/>
    <w:rsid w:val="00B64572"/>
    <w:rsid w:val="00B65C6A"/>
    <w:rsid w:val="00B66452"/>
    <w:rsid w:val="00B66DBC"/>
    <w:rsid w:val="00B6795E"/>
    <w:rsid w:val="00B67D19"/>
    <w:rsid w:val="00B71EA2"/>
    <w:rsid w:val="00B71FD0"/>
    <w:rsid w:val="00B73D1E"/>
    <w:rsid w:val="00B74582"/>
    <w:rsid w:val="00B74B10"/>
    <w:rsid w:val="00B805F1"/>
    <w:rsid w:val="00B84E51"/>
    <w:rsid w:val="00B8501A"/>
    <w:rsid w:val="00B855C9"/>
    <w:rsid w:val="00B86A44"/>
    <w:rsid w:val="00B86CC3"/>
    <w:rsid w:val="00B90C32"/>
    <w:rsid w:val="00B9168A"/>
    <w:rsid w:val="00B92515"/>
    <w:rsid w:val="00B97EEA"/>
    <w:rsid w:val="00BA5882"/>
    <w:rsid w:val="00BA5FFC"/>
    <w:rsid w:val="00BA767C"/>
    <w:rsid w:val="00BB0A42"/>
    <w:rsid w:val="00BB5231"/>
    <w:rsid w:val="00BB572A"/>
    <w:rsid w:val="00BB7648"/>
    <w:rsid w:val="00BC0AA4"/>
    <w:rsid w:val="00BD03A0"/>
    <w:rsid w:val="00BD1280"/>
    <w:rsid w:val="00BD15EF"/>
    <w:rsid w:val="00BD160C"/>
    <w:rsid w:val="00BD19CE"/>
    <w:rsid w:val="00BD2E0C"/>
    <w:rsid w:val="00BD417E"/>
    <w:rsid w:val="00BE0338"/>
    <w:rsid w:val="00BE06A9"/>
    <w:rsid w:val="00BE27D8"/>
    <w:rsid w:val="00BE3171"/>
    <w:rsid w:val="00BE668F"/>
    <w:rsid w:val="00BF4C28"/>
    <w:rsid w:val="00BF57B2"/>
    <w:rsid w:val="00BF5991"/>
    <w:rsid w:val="00BF70C5"/>
    <w:rsid w:val="00C024AB"/>
    <w:rsid w:val="00C02613"/>
    <w:rsid w:val="00C04758"/>
    <w:rsid w:val="00C10ADF"/>
    <w:rsid w:val="00C128B5"/>
    <w:rsid w:val="00C20011"/>
    <w:rsid w:val="00C20379"/>
    <w:rsid w:val="00C206F3"/>
    <w:rsid w:val="00C2264B"/>
    <w:rsid w:val="00C23058"/>
    <w:rsid w:val="00C23B09"/>
    <w:rsid w:val="00C24F0B"/>
    <w:rsid w:val="00C2558F"/>
    <w:rsid w:val="00C25A35"/>
    <w:rsid w:val="00C27298"/>
    <w:rsid w:val="00C2734C"/>
    <w:rsid w:val="00C27D93"/>
    <w:rsid w:val="00C30B65"/>
    <w:rsid w:val="00C3485B"/>
    <w:rsid w:val="00C3486B"/>
    <w:rsid w:val="00C34870"/>
    <w:rsid w:val="00C34ECE"/>
    <w:rsid w:val="00C3626D"/>
    <w:rsid w:val="00C364A5"/>
    <w:rsid w:val="00C36C14"/>
    <w:rsid w:val="00C4023B"/>
    <w:rsid w:val="00C40DAF"/>
    <w:rsid w:val="00C4653C"/>
    <w:rsid w:val="00C47ED2"/>
    <w:rsid w:val="00C60237"/>
    <w:rsid w:val="00C6164B"/>
    <w:rsid w:val="00C61BDE"/>
    <w:rsid w:val="00C70E6E"/>
    <w:rsid w:val="00C73631"/>
    <w:rsid w:val="00C73F93"/>
    <w:rsid w:val="00C74414"/>
    <w:rsid w:val="00C77379"/>
    <w:rsid w:val="00C8251D"/>
    <w:rsid w:val="00C8464F"/>
    <w:rsid w:val="00C858DE"/>
    <w:rsid w:val="00C85D37"/>
    <w:rsid w:val="00C93864"/>
    <w:rsid w:val="00C93D96"/>
    <w:rsid w:val="00C9725D"/>
    <w:rsid w:val="00CA49B6"/>
    <w:rsid w:val="00CA7136"/>
    <w:rsid w:val="00CA7373"/>
    <w:rsid w:val="00CB0A70"/>
    <w:rsid w:val="00CB4B57"/>
    <w:rsid w:val="00CB4BE2"/>
    <w:rsid w:val="00CB521B"/>
    <w:rsid w:val="00CC42F1"/>
    <w:rsid w:val="00CC4CD5"/>
    <w:rsid w:val="00CC50BF"/>
    <w:rsid w:val="00CC6D4D"/>
    <w:rsid w:val="00CD2C92"/>
    <w:rsid w:val="00CD329C"/>
    <w:rsid w:val="00CD3F8A"/>
    <w:rsid w:val="00CD52DE"/>
    <w:rsid w:val="00CD68B1"/>
    <w:rsid w:val="00CD72B2"/>
    <w:rsid w:val="00CE19D6"/>
    <w:rsid w:val="00CE1E4A"/>
    <w:rsid w:val="00CE2357"/>
    <w:rsid w:val="00CE36B4"/>
    <w:rsid w:val="00CE41ED"/>
    <w:rsid w:val="00CE6F30"/>
    <w:rsid w:val="00CF149C"/>
    <w:rsid w:val="00CF2CE2"/>
    <w:rsid w:val="00CF3A46"/>
    <w:rsid w:val="00CF7A1A"/>
    <w:rsid w:val="00D00162"/>
    <w:rsid w:val="00D0041C"/>
    <w:rsid w:val="00D006CA"/>
    <w:rsid w:val="00D010F4"/>
    <w:rsid w:val="00D01A09"/>
    <w:rsid w:val="00D03527"/>
    <w:rsid w:val="00D035E5"/>
    <w:rsid w:val="00D04015"/>
    <w:rsid w:val="00D05E56"/>
    <w:rsid w:val="00D0682D"/>
    <w:rsid w:val="00D07ABA"/>
    <w:rsid w:val="00D11095"/>
    <w:rsid w:val="00D13081"/>
    <w:rsid w:val="00D14C85"/>
    <w:rsid w:val="00D14CFD"/>
    <w:rsid w:val="00D16C5B"/>
    <w:rsid w:val="00D17B77"/>
    <w:rsid w:val="00D2303F"/>
    <w:rsid w:val="00D23979"/>
    <w:rsid w:val="00D24760"/>
    <w:rsid w:val="00D247AE"/>
    <w:rsid w:val="00D249DC"/>
    <w:rsid w:val="00D3241A"/>
    <w:rsid w:val="00D3491D"/>
    <w:rsid w:val="00D353DD"/>
    <w:rsid w:val="00D35906"/>
    <w:rsid w:val="00D35D2C"/>
    <w:rsid w:val="00D36C0F"/>
    <w:rsid w:val="00D37AB3"/>
    <w:rsid w:val="00D408DE"/>
    <w:rsid w:val="00D40D5B"/>
    <w:rsid w:val="00D42BD8"/>
    <w:rsid w:val="00D45A0A"/>
    <w:rsid w:val="00D47A1A"/>
    <w:rsid w:val="00D50516"/>
    <w:rsid w:val="00D51BEA"/>
    <w:rsid w:val="00D53721"/>
    <w:rsid w:val="00D54260"/>
    <w:rsid w:val="00D54F4A"/>
    <w:rsid w:val="00D61E1E"/>
    <w:rsid w:val="00D6309F"/>
    <w:rsid w:val="00D665A5"/>
    <w:rsid w:val="00D737CE"/>
    <w:rsid w:val="00D746D5"/>
    <w:rsid w:val="00D81DDF"/>
    <w:rsid w:val="00D906F1"/>
    <w:rsid w:val="00D9325C"/>
    <w:rsid w:val="00D936EE"/>
    <w:rsid w:val="00D97845"/>
    <w:rsid w:val="00DA3173"/>
    <w:rsid w:val="00DA4F55"/>
    <w:rsid w:val="00DA5AF1"/>
    <w:rsid w:val="00DB31E5"/>
    <w:rsid w:val="00DB3B40"/>
    <w:rsid w:val="00DB3F9A"/>
    <w:rsid w:val="00DB5170"/>
    <w:rsid w:val="00DB65AD"/>
    <w:rsid w:val="00DB72B3"/>
    <w:rsid w:val="00DC0BAF"/>
    <w:rsid w:val="00DC23C5"/>
    <w:rsid w:val="00DC3FF0"/>
    <w:rsid w:val="00DD1219"/>
    <w:rsid w:val="00DE1E23"/>
    <w:rsid w:val="00DE3585"/>
    <w:rsid w:val="00DE4C9B"/>
    <w:rsid w:val="00DE55AE"/>
    <w:rsid w:val="00DE5ED8"/>
    <w:rsid w:val="00DE605D"/>
    <w:rsid w:val="00DF3E1C"/>
    <w:rsid w:val="00DF4217"/>
    <w:rsid w:val="00DF47B4"/>
    <w:rsid w:val="00E0093A"/>
    <w:rsid w:val="00E01E31"/>
    <w:rsid w:val="00E0446C"/>
    <w:rsid w:val="00E05574"/>
    <w:rsid w:val="00E107B8"/>
    <w:rsid w:val="00E14CDB"/>
    <w:rsid w:val="00E15F4B"/>
    <w:rsid w:val="00E1725D"/>
    <w:rsid w:val="00E2012B"/>
    <w:rsid w:val="00E22372"/>
    <w:rsid w:val="00E244FC"/>
    <w:rsid w:val="00E2454D"/>
    <w:rsid w:val="00E2478C"/>
    <w:rsid w:val="00E32BE8"/>
    <w:rsid w:val="00E32DA6"/>
    <w:rsid w:val="00E35A40"/>
    <w:rsid w:val="00E375CB"/>
    <w:rsid w:val="00E452B0"/>
    <w:rsid w:val="00E4694E"/>
    <w:rsid w:val="00E5170B"/>
    <w:rsid w:val="00E54FC9"/>
    <w:rsid w:val="00E5526C"/>
    <w:rsid w:val="00E571B3"/>
    <w:rsid w:val="00E6043A"/>
    <w:rsid w:val="00E607F5"/>
    <w:rsid w:val="00E60DE2"/>
    <w:rsid w:val="00E618A2"/>
    <w:rsid w:val="00E61949"/>
    <w:rsid w:val="00E61E98"/>
    <w:rsid w:val="00E61FA9"/>
    <w:rsid w:val="00E63E23"/>
    <w:rsid w:val="00E656B7"/>
    <w:rsid w:val="00E66CFC"/>
    <w:rsid w:val="00E71E14"/>
    <w:rsid w:val="00E71ED1"/>
    <w:rsid w:val="00E73D8A"/>
    <w:rsid w:val="00E85089"/>
    <w:rsid w:val="00E85FAF"/>
    <w:rsid w:val="00E86737"/>
    <w:rsid w:val="00E87042"/>
    <w:rsid w:val="00E90053"/>
    <w:rsid w:val="00E918FC"/>
    <w:rsid w:val="00E91DF9"/>
    <w:rsid w:val="00E9303C"/>
    <w:rsid w:val="00E934DC"/>
    <w:rsid w:val="00E95C54"/>
    <w:rsid w:val="00EA012D"/>
    <w:rsid w:val="00EA0B05"/>
    <w:rsid w:val="00EA283F"/>
    <w:rsid w:val="00EA2FF8"/>
    <w:rsid w:val="00EA330B"/>
    <w:rsid w:val="00EA3785"/>
    <w:rsid w:val="00EA5671"/>
    <w:rsid w:val="00EA621F"/>
    <w:rsid w:val="00EB1172"/>
    <w:rsid w:val="00EB3649"/>
    <w:rsid w:val="00EB429C"/>
    <w:rsid w:val="00EB74F1"/>
    <w:rsid w:val="00EC1D91"/>
    <w:rsid w:val="00EC2010"/>
    <w:rsid w:val="00EC3278"/>
    <w:rsid w:val="00EC3BA3"/>
    <w:rsid w:val="00EC531A"/>
    <w:rsid w:val="00EC5DE4"/>
    <w:rsid w:val="00ED2143"/>
    <w:rsid w:val="00ED3CC7"/>
    <w:rsid w:val="00ED4F09"/>
    <w:rsid w:val="00ED76A1"/>
    <w:rsid w:val="00EE0412"/>
    <w:rsid w:val="00EE1B24"/>
    <w:rsid w:val="00EE2596"/>
    <w:rsid w:val="00EE33FD"/>
    <w:rsid w:val="00EE34A5"/>
    <w:rsid w:val="00EE3600"/>
    <w:rsid w:val="00EE6B87"/>
    <w:rsid w:val="00EF336B"/>
    <w:rsid w:val="00EF4080"/>
    <w:rsid w:val="00F00CED"/>
    <w:rsid w:val="00F019AB"/>
    <w:rsid w:val="00F13962"/>
    <w:rsid w:val="00F14065"/>
    <w:rsid w:val="00F145F9"/>
    <w:rsid w:val="00F15ABD"/>
    <w:rsid w:val="00F15F14"/>
    <w:rsid w:val="00F17B6B"/>
    <w:rsid w:val="00F21493"/>
    <w:rsid w:val="00F216DB"/>
    <w:rsid w:val="00F232FF"/>
    <w:rsid w:val="00F242F1"/>
    <w:rsid w:val="00F24AFF"/>
    <w:rsid w:val="00F25D2A"/>
    <w:rsid w:val="00F27C5A"/>
    <w:rsid w:val="00F31231"/>
    <w:rsid w:val="00F31911"/>
    <w:rsid w:val="00F3313A"/>
    <w:rsid w:val="00F344F5"/>
    <w:rsid w:val="00F40997"/>
    <w:rsid w:val="00F414EB"/>
    <w:rsid w:val="00F45F23"/>
    <w:rsid w:val="00F5688C"/>
    <w:rsid w:val="00F56E8D"/>
    <w:rsid w:val="00F57551"/>
    <w:rsid w:val="00F57B5E"/>
    <w:rsid w:val="00F64A4B"/>
    <w:rsid w:val="00F65379"/>
    <w:rsid w:val="00F714B7"/>
    <w:rsid w:val="00F72EC2"/>
    <w:rsid w:val="00F73A93"/>
    <w:rsid w:val="00F765CC"/>
    <w:rsid w:val="00F77EE7"/>
    <w:rsid w:val="00F854B8"/>
    <w:rsid w:val="00F9074A"/>
    <w:rsid w:val="00F92B6C"/>
    <w:rsid w:val="00F94946"/>
    <w:rsid w:val="00F949D0"/>
    <w:rsid w:val="00F9529D"/>
    <w:rsid w:val="00F95A31"/>
    <w:rsid w:val="00F96301"/>
    <w:rsid w:val="00F967DF"/>
    <w:rsid w:val="00F9775D"/>
    <w:rsid w:val="00FA66A8"/>
    <w:rsid w:val="00FA7570"/>
    <w:rsid w:val="00FA7C95"/>
    <w:rsid w:val="00FB02D6"/>
    <w:rsid w:val="00FB54BF"/>
    <w:rsid w:val="00FC0A47"/>
    <w:rsid w:val="00FC31A1"/>
    <w:rsid w:val="00FC45D2"/>
    <w:rsid w:val="00FC747A"/>
    <w:rsid w:val="00FE3254"/>
    <w:rsid w:val="00FE580A"/>
    <w:rsid w:val="00FE694A"/>
    <w:rsid w:val="00FF166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BC21C5"/>
  <w15:docId w15:val="{3E43738D-6E42-4B59-9D85-94F6830D1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pl-PL" w:eastAsia="pl-PL" w:bidi="ar-SA"/>
      </w:rPr>
    </w:rPrDefault>
    <w:pPrDefault>
      <w:pPr>
        <w:spacing w:before="100"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ED4F09"/>
  </w:style>
  <w:style w:type="paragraph" w:styleId="Nagwek1">
    <w:name w:val="heading 1"/>
    <w:basedOn w:val="Normalny"/>
    <w:next w:val="Normalny"/>
    <w:link w:val="Nagwek1Znak"/>
    <w:uiPriority w:val="9"/>
    <w:qFormat/>
    <w:rsid w:val="00ED4F09"/>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caps/>
      <w:color w:val="FFFFFF" w:themeColor="background1"/>
      <w:spacing w:val="15"/>
      <w:sz w:val="22"/>
      <w:szCs w:val="22"/>
    </w:rPr>
  </w:style>
  <w:style w:type="paragraph" w:styleId="Nagwek2">
    <w:name w:val="heading 2"/>
    <w:basedOn w:val="Normalny"/>
    <w:next w:val="Normalny"/>
    <w:link w:val="Nagwek2Znak"/>
    <w:uiPriority w:val="9"/>
    <w:unhideWhenUsed/>
    <w:qFormat/>
    <w:rsid w:val="00120BE1"/>
    <w:pPr>
      <w:spacing w:after="0" w:line="240" w:lineRule="auto"/>
      <w:outlineLvl w:val="1"/>
    </w:pPr>
    <w:rPr>
      <w:rFonts w:ascii="Times New Roman" w:hAnsi="Times New Roman"/>
    </w:rPr>
  </w:style>
  <w:style w:type="paragraph" w:styleId="Nagwek3">
    <w:name w:val="heading 3"/>
    <w:basedOn w:val="Normalny"/>
    <w:next w:val="Normalny"/>
    <w:link w:val="Nagwek3Znak"/>
    <w:uiPriority w:val="9"/>
    <w:semiHidden/>
    <w:unhideWhenUsed/>
    <w:qFormat/>
    <w:rsid w:val="00ED4F09"/>
    <w:pPr>
      <w:pBdr>
        <w:top w:val="single" w:sz="6" w:space="2" w:color="4F81BD" w:themeColor="accent1"/>
      </w:pBdr>
      <w:spacing w:before="300" w:after="0"/>
      <w:outlineLvl w:val="2"/>
    </w:pPr>
    <w:rPr>
      <w:caps/>
      <w:color w:val="243F60" w:themeColor="accent1" w:themeShade="7F"/>
      <w:spacing w:val="15"/>
    </w:rPr>
  </w:style>
  <w:style w:type="paragraph" w:styleId="Nagwek4">
    <w:name w:val="heading 4"/>
    <w:basedOn w:val="Normalny"/>
    <w:next w:val="Normalny"/>
    <w:link w:val="Nagwek4Znak"/>
    <w:uiPriority w:val="9"/>
    <w:semiHidden/>
    <w:unhideWhenUsed/>
    <w:qFormat/>
    <w:rsid w:val="00ED4F09"/>
    <w:pPr>
      <w:pBdr>
        <w:top w:val="dotted" w:sz="6" w:space="2" w:color="4F81BD" w:themeColor="accent1"/>
      </w:pBdr>
      <w:spacing w:before="200" w:after="0"/>
      <w:outlineLvl w:val="3"/>
    </w:pPr>
    <w:rPr>
      <w:caps/>
      <w:color w:val="365F91" w:themeColor="accent1" w:themeShade="BF"/>
      <w:spacing w:val="10"/>
    </w:rPr>
  </w:style>
  <w:style w:type="paragraph" w:styleId="Nagwek5">
    <w:name w:val="heading 5"/>
    <w:basedOn w:val="Normalny"/>
    <w:next w:val="Normalny"/>
    <w:link w:val="Nagwek5Znak"/>
    <w:uiPriority w:val="9"/>
    <w:semiHidden/>
    <w:unhideWhenUsed/>
    <w:qFormat/>
    <w:rsid w:val="00ED4F09"/>
    <w:pPr>
      <w:pBdr>
        <w:bottom w:val="single" w:sz="6" w:space="1" w:color="4F81BD" w:themeColor="accent1"/>
      </w:pBdr>
      <w:spacing w:before="200" w:after="0"/>
      <w:outlineLvl w:val="4"/>
    </w:pPr>
    <w:rPr>
      <w:caps/>
      <w:color w:val="365F91" w:themeColor="accent1" w:themeShade="BF"/>
      <w:spacing w:val="10"/>
    </w:rPr>
  </w:style>
  <w:style w:type="paragraph" w:styleId="Nagwek6">
    <w:name w:val="heading 6"/>
    <w:basedOn w:val="Normalny"/>
    <w:next w:val="Normalny"/>
    <w:link w:val="Nagwek6Znak"/>
    <w:uiPriority w:val="9"/>
    <w:semiHidden/>
    <w:unhideWhenUsed/>
    <w:qFormat/>
    <w:rsid w:val="00ED4F09"/>
    <w:pPr>
      <w:pBdr>
        <w:bottom w:val="dotted" w:sz="6" w:space="1" w:color="4F81BD" w:themeColor="accent1"/>
      </w:pBdr>
      <w:spacing w:before="200" w:after="0"/>
      <w:outlineLvl w:val="5"/>
    </w:pPr>
    <w:rPr>
      <w:caps/>
      <w:color w:val="365F91" w:themeColor="accent1" w:themeShade="BF"/>
      <w:spacing w:val="10"/>
    </w:rPr>
  </w:style>
  <w:style w:type="paragraph" w:styleId="Nagwek7">
    <w:name w:val="heading 7"/>
    <w:basedOn w:val="Normalny"/>
    <w:next w:val="Normalny"/>
    <w:link w:val="Nagwek7Znak"/>
    <w:uiPriority w:val="9"/>
    <w:semiHidden/>
    <w:unhideWhenUsed/>
    <w:qFormat/>
    <w:rsid w:val="00ED4F09"/>
    <w:pPr>
      <w:spacing w:before="200" w:after="0"/>
      <w:outlineLvl w:val="6"/>
    </w:pPr>
    <w:rPr>
      <w:caps/>
      <w:color w:val="365F91" w:themeColor="accent1" w:themeShade="BF"/>
      <w:spacing w:val="10"/>
    </w:rPr>
  </w:style>
  <w:style w:type="paragraph" w:styleId="Nagwek8">
    <w:name w:val="heading 8"/>
    <w:basedOn w:val="Normalny"/>
    <w:next w:val="Normalny"/>
    <w:link w:val="Nagwek8Znak"/>
    <w:uiPriority w:val="9"/>
    <w:semiHidden/>
    <w:unhideWhenUsed/>
    <w:qFormat/>
    <w:rsid w:val="00ED4F09"/>
    <w:pPr>
      <w:spacing w:before="200" w:after="0"/>
      <w:outlineLvl w:val="7"/>
    </w:pPr>
    <w:rPr>
      <w:caps/>
      <w:spacing w:val="10"/>
      <w:sz w:val="18"/>
      <w:szCs w:val="18"/>
    </w:rPr>
  </w:style>
  <w:style w:type="paragraph" w:styleId="Nagwek9">
    <w:name w:val="heading 9"/>
    <w:basedOn w:val="Normalny"/>
    <w:next w:val="Normalny"/>
    <w:link w:val="Nagwek9Znak"/>
    <w:uiPriority w:val="9"/>
    <w:semiHidden/>
    <w:unhideWhenUsed/>
    <w:qFormat/>
    <w:rsid w:val="00ED4F09"/>
    <w:pPr>
      <w:spacing w:before="200" w:after="0"/>
      <w:outlineLvl w:val="8"/>
    </w:pPr>
    <w:rPr>
      <w:i/>
      <w:iCs/>
      <w:caps/>
      <w:spacing w:val="10"/>
      <w:sz w:val="18"/>
      <w:szCs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0F38F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F38F9"/>
  </w:style>
  <w:style w:type="paragraph" w:styleId="Stopka">
    <w:name w:val="footer"/>
    <w:basedOn w:val="Normalny"/>
    <w:link w:val="StopkaZnak"/>
    <w:uiPriority w:val="99"/>
    <w:unhideWhenUsed/>
    <w:rsid w:val="000F38F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F38F9"/>
  </w:style>
  <w:style w:type="paragraph" w:styleId="Tekstdymka">
    <w:name w:val="Balloon Text"/>
    <w:basedOn w:val="Normalny"/>
    <w:link w:val="TekstdymkaZnak"/>
    <w:uiPriority w:val="99"/>
    <w:semiHidden/>
    <w:unhideWhenUsed/>
    <w:rsid w:val="000F38F9"/>
    <w:pPr>
      <w:spacing w:after="0" w:line="240" w:lineRule="auto"/>
    </w:pPr>
    <w:rPr>
      <w:rFonts w:ascii="Tahoma" w:hAnsi="Tahoma" w:cs="Tahoma"/>
      <w:sz w:val="16"/>
      <w:szCs w:val="16"/>
    </w:rPr>
  </w:style>
  <w:style w:type="character" w:customStyle="1" w:styleId="TekstdymkaZnak">
    <w:name w:val="Tekst dymka Znak"/>
    <w:link w:val="Tekstdymka"/>
    <w:uiPriority w:val="99"/>
    <w:semiHidden/>
    <w:rsid w:val="000F38F9"/>
    <w:rPr>
      <w:rFonts w:ascii="Tahoma" w:hAnsi="Tahoma" w:cs="Tahoma"/>
      <w:sz w:val="16"/>
      <w:szCs w:val="16"/>
    </w:rPr>
  </w:style>
  <w:style w:type="character" w:styleId="Hipercze">
    <w:name w:val="Hyperlink"/>
    <w:uiPriority w:val="99"/>
    <w:unhideWhenUsed/>
    <w:rsid w:val="00B502B2"/>
    <w:rPr>
      <w:color w:val="0000FF"/>
      <w:u w:val="single"/>
    </w:rPr>
  </w:style>
  <w:style w:type="table" w:styleId="Tabela-Siatka">
    <w:name w:val="Table Grid"/>
    <w:basedOn w:val="Standardowy"/>
    <w:uiPriority w:val="59"/>
    <w:rsid w:val="00A3212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menfont">
    <w:name w:val="men font"/>
    <w:basedOn w:val="Normalny"/>
    <w:rsid w:val="00985B8F"/>
    <w:pPr>
      <w:spacing w:after="0" w:line="240" w:lineRule="auto"/>
    </w:pPr>
    <w:rPr>
      <w:rFonts w:ascii="Arial" w:eastAsia="Times New Roman" w:hAnsi="Arial" w:cs="Arial"/>
      <w:sz w:val="24"/>
      <w:szCs w:val="24"/>
    </w:rPr>
  </w:style>
  <w:style w:type="paragraph" w:customStyle="1" w:styleId="Bezodstpw1">
    <w:name w:val="Bez odstępów1"/>
    <w:rsid w:val="001D479F"/>
    <w:rPr>
      <w:rFonts w:ascii="Times New Roman" w:eastAsia="Times New Roman" w:hAnsi="Times New Roman"/>
      <w:sz w:val="24"/>
      <w:szCs w:val="24"/>
    </w:rPr>
  </w:style>
  <w:style w:type="paragraph" w:styleId="Poprawka">
    <w:name w:val="Revision"/>
    <w:hidden/>
    <w:uiPriority w:val="99"/>
    <w:semiHidden/>
    <w:rsid w:val="00665272"/>
    <w:rPr>
      <w:sz w:val="22"/>
      <w:szCs w:val="22"/>
      <w:lang w:eastAsia="en-US"/>
    </w:rPr>
  </w:style>
  <w:style w:type="paragraph" w:styleId="Akapitzlist">
    <w:name w:val="List Paragraph"/>
    <w:aliases w:val="Wyliczanie,List Paragraph,Obiekt"/>
    <w:basedOn w:val="Normalny"/>
    <w:link w:val="AkapitzlistZnak"/>
    <w:uiPriority w:val="34"/>
    <w:qFormat/>
    <w:rsid w:val="0006124A"/>
    <w:pPr>
      <w:ind w:left="720"/>
      <w:contextualSpacing/>
    </w:pPr>
  </w:style>
  <w:style w:type="character" w:styleId="Odwoaniedokomentarza">
    <w:name w:val="annotation reference"/>
    <w:basedOn w:val="Domylnaczcionkaakapitu"/>
    <w:uiPriority w:val="99"/>
    <w:semiHidden/>
    <w:unhideWhenUsed/>
    <w:rsid w:val="00994435"/>
    <w:rPr>
      <w:sz w:val="16"/>
      <w:szCs w:val="16"/>
    </w:rPr>
  </w:style>
  <w:style w:type="paragraph" w:styleId="Tekstkomentarza">
    <w:name w:val="annotation text"/>
    <w:basedOn w:val="Normalny"/>
    <w:link w:val="TekstkomentarzaZnak"/>
    <w:uiPriority w:val="99"/>
    <w:semiHidden/>
    <w:unhideWhenUsed/>
    <w:rsid w:val="00994435"/>
    <w:pPr>
      <w:spacing w:line="240" w:lineRule="auto"/>
    </w:pPr>
  </w:style>
  <w:style w:type="character" w:customStyle="1" w:styleId="TekstkomentarzaZnak">
    <w:name w:val="Tekst komentarza Znak"/>
    <w:basedOn w:val="Domylnaczcionkaakapitu"/>
    <w:link w:val="Tekstkomentarza"/>
    <w:uiPriority w:val="99"/>
    <w:semiHidden/>
    <w:rsid w:val="00994435"/>
    <w:rPr>
      <w:lang w:eastAsia="en-US"/>
    </w:rPr>
  </w:style>
  <w:style w:type="paragraph" w:styleId="Tematkomentarza">
    <w:name w:val="annotation subject"/>
    <w:basedOn w:val="Tekstkomentarza"/>
    <w:next w:val="Tekstkomentarza"/>
    <w:link w:val="TematkomentarzaZnak"/>
    <w:uiPriority w:val="99"/>
    <w:semiHidden/>
    <w:unhideWhenUsed/>
    <w:rsid w:val="00994435"/>
    <w:rPr>
      <w:b/>
      <w:bCs/>
    </w:rPr>
  </w:style>
  <w:style w:type="character" w:customStyle="1" w:styleId="TematkomentarzaZnak">
    <w:name w:val="Temat komentarza Znak"/>
    <w:basedOn w:val="TekstkomentarzaZnak"/>
    <w:link w:val="Tematkomentarza"/>
    <w:uiPriority w:val="99"/>
    <w:semiHidden/>
    <w:rsid w:val="00994435"/>
    <w:rPr>
      <w:b/>
      <w:bCs/>
      <w:lang w:eastAsia="en-US"/>
    </w:rPr>
  </w:style>
  <w:style w:type="character" w:customStyle="1" w:styleId="AkapitzlistZnak">
    <w:name w:val="Akapit z listą Znak"/>
    <w:aliases w:val="Wyliczanie Znak,List Paragraph Znak,Obiekt Znak"/>
    <w:link w:val="Akapitzlist"/>
    <w:uiPriority w:val="34"/>
    <w:rsid w:val="004274F5"/>
  </w:style>
  <w:style w:type="character" w:customStyle="1" w:styleId="UnresolvedMention">
    <w:name w:val="Unresolved Mention"/>
    <w:basedOn w:val="Domylnaczcionkaakapitu"/>
    <w:uiPriority w:val="99"/>
    <w:rsid w:val="00E2454D"/>
    <w:rPr>
      <w:color w:val="605E5C"/>
      <w:shd w:val="clear" w:color="auto" w:fill="E1DFDD"/>
    </w:rPr>
  </w:style>
  <w:style w:type="character" w:customStyle="1" w:styleId="Nagwek1Znak">
    <w:name w:val="Nagłówek 1 Znak"/>
    <w:basedOn w:val="Domylnaczcionkaakapitu"/>
    <w:link w:val="Nagwek1"/>
    <w:uiPriority w:val="9"/>
    <w:rsid w:val="00ED4F09"/>
    <w:rPr>
      <w:caps/>
      <w:color w:val="FFFFFF" w:themeColor="background1"/>
      <w:spacing w:val="15"/>
      <w:sz w:val="22"/>
      <w:szCs w:val="22"/>
      <w:shd w:val="clear" w:color="auto" w:fill="4F81BD" w:themeFill="accent1"/>
    </w:rPr>
  </w:style>
  <w:style w:type="character" w:customStyle="1" w:styleId="Nagwek2Znak">
    <w:name w:val="Nagłówek 2 Znak"/>
    <w:basedOn w:val="Domylnaczcionkaakapitu"/>
    <w:link w:val="Nagwek2"/>
    <w:uiPriority w:val="9"/>
    <w:rsid w:val="00120BE1"/>
    <w:rPr>
      <w:rFonts w:ascii="Times New Roman" w:hAnsi="Times New Roman"/>
    </w:rPr>
  </w:style>
  <w:style w:type="character" w:customStyle="1" w:styleId="Nagwek3Znak">
    <w:name w:val="Nagłówek 3 Znak"/>
    <w:basedOn w:val="Domylnaczcionkaakapitu"/>
    <w:link w:val="Nagwek3"/>
    <w:uiPriority w:val="9"/>
    <w:semiHidden/>
    <w:rsid w:val="00ED4F09"/>
    <w:rPr>
      <w:caps/>
      <w:color w:val="243F60" w:themeColor="accent1" w:themeShade="7F"/>
      <w:spacing w:val="15"/>
    </w:rPr>
  </w:style>
  <w:style w:type="character" w:customStyle="1" w:styleId="Nagwek4Znak">
    <w:name w:val="Nagłówek 4 Znak"/>
    <w:basedOn w:val="Domylnaczcionkaakapitu"/>
    <w:link w:val="Nagwek4"/>
    <w:uiPriority w:val="9"/>
    <w:semiHidden/>
    <w:rsid w:val="00ED4F09"/>
    <w:rPr>
      <w:caps/>
      <w:color w:val="365F91" w:themeColor="accent1" w:themeShade="BF"/>
      <w:spacing w:val="10"/>
    </w:rPr>
  </w:style>
  <w:style w:type="character" w:customStyle="1" w:styleId="Nagwek5Znak">
    <w:name w:val="Nagłówek 5 Znak"/>
    <w:basedOn w:val="Domylnaczcionkaakapitu"/>
    <w:link w:val="Nagwek5"/>
    <w:uiPriority w:val="9"/>
    <w:semiHidden/>
    <w:rsid w:val="00ED4F09"/>
    <w:rPr>
      <w:caps/>
      <w:color w:val="365F91" w:themeColor="accent1" w:themeShade="BF"/>
      <w:spacing w:val="10"/>
    </w:rPr>
  </w:style>
  <w:style w:type="character" w:customStyle="1" w:styleId="Nagwek6Znak">
    <w:name w:val="Nagłówek 6 Znak"/>
    <w:basedOn w:val="Domylnaczcionkaakapitu"/>
    <w:link w:val="Nagwek6"/>
    <w:uiPriority w:val="9"/>
    <w:semiHidden/>
    <w:rsid w:val="00ED4F09"/>
    <w:rPr>
      <w:caps/>
      <w:color w:val="365F91" w:themeColor="accent1" w:themeShade="BF"/>
      <w:spacing w:val="10"/>
    </w:rPr>
  </w:style>
  <w:style w:type="character" w:customStyle="1" w:styleId="Nagwek7Znak">
    <w:name w:val="Nagłówek 7 Znak"/>
    <w:basedOn w:val="Domylnaczcionkaakapitu"/>
    <w:link w:val="Nagwek7"/>
    <w:uiPriority w:val="9"/>
    <w:semiHidden/>
    <w:rsid w:val="00ED4F09"/>
    <w:rPr>
      <w:caps/>
      <w:color w:val="365F91" w:themeColor="accent1" w:themeShade="BF"/>
      <w:spacing w:val="10"/>
    </w:rPr>
  </w:style>
  <w:style w:type="character" w:customStyle="1" w:styleId="Nagwek8Znak">
    <w:name w:val="Nagłówek 8 Znak"/>
    <w:basedOn w:val="Domylnaczcionkaakapitu"/>
    <w:link w:val="Nagwek8"/>
    <w:uiPriority w:val="9"/>
    <w:semiHidden/>
    <w:rsid w:val="00ED4F09"/>
    <w:rPr>
      <w:caps/>
      <w:spacing w:val="10"/>
      <w:sz w:val="18"/>
      <w:szCs w:val="18"/>
    </w:rPr>
  </w:style>
  <w:style w:type="character" w:customStyle="1" w:styleId="Nagwek9Znak">
    <w:name w:val="Nagłówek 9 Znak"/>
    <w:basedOn w:val="Domylnaczcionkaakapitu"/>
    <w:link w:val="Nagwek9"/>
    <w:uiPriority w:val="9"/>
    <w:semiHidden/>
    <w:rsid w:val="00ED4F09"/>
    <w:rPr>
      <w:i/>
      <w:iCs/>
      <w:caps/>
      <w:spacing w:val="10"/>
      <w:sz w:val="18"/>
      <w:szCs w:val="18"/>
    </w:rPr>
  </w:style>
  <w:style w:type="paragraph" w:styleId="Legenda">
    <w:name w:val="caption"/>
    <w:basedOn w:val="Normalny"/>
    <w:next w:val="Normalny"/>
    <w:uiPriority w:val="35"/>
    <w:semiHidden/>
    <w:unhideWhenUsed/>
    <w:qFormat/>
    <w:rsid w:val="00ED4F09"/>
    <w:rPr>
      <w:b/>
      <w:bCs/>
      <w:color w:val="365F91" w:themeColor="accent1" w:themeShade="BF"/>
      <w:sz w:val="16"/>
      <w:szCs w:val="16"/>
    </w:rPr>
  </w:style>
  <w:style w:type="paragraph" w:styleId="Tytu">
    <w:name w:val="Title"/>
    <w:basedOn w:val="Normalny"/>
    <w:next w:val="Normalny"/>
    <w:link w:val="TytuZnak"/>
    <w:uiPriority w:val="10"/>
    <w:qFormat/>
    <w:rsid w:val="00ED4F09"/>
    <w:pPr>
      <w:spacing w:before="0" w:after="0"/>
    </w:pPr>
    <w:rPr>
      <w:rFonts w:asciiTheme="majorHAnsi" w:eastAsiaTheme="majorEastAsia" w:hAnsiTheme="majorHAnsi" w:cstheme="majorBidi"/>
      <w:caps/>
      <w:color w:val="4F81BD" w:themeColor="accent1"/>
      <w:spacing w:val="10"/>
      <w:sz w:val="52"/>
      <w:szCs w:val="52"/>
    </w:rPr>
  </w:style>
  <w:style w:type="character" w:customStyle="1" w:styleId="TytuZnak">
    <w:name w:val="Tytuł Znak"/>
    <w:basedOn w:val="Domylnaczcionkaakapitu"/>
    <w:link w:val="Tytu"/>
    <w:uiPriority w:val="10"/>
    <w:rsid w:val="00ED4F09"/>
    <w:rPr>
      <w:rFonts w:asciiTheme="majorHAnsi" w:eastAsiaTheme="majorEastAsia" w:hAnsiTheme="majorHAnsi" w:cstheme="majorBidi"/>
      <w:caps/>
      <w:color w:val="4F81BD" w:themeColor="accent1"/>
      <w:spacing w:val="10"/>
      <w:sz w:val="52"/>
      <w:szCs w:val="52"/>
    </w:rPr>
  </w:style>
  <w:style w:type="paragraph" w:styleId="Podtytu">
    <w:name w:val="Subtitle"/>
    <w:basedOn w:val="Normalny"/>
    <w:next w:val="Normalny"/>
    <w:link w:val="PodtytuZnak"/>
    <w:uiPriority w:val="11"/>
    <w:qFormat/>
    <w:rsid w:val="00ED4F09"/>
    <w:pPr>
      <w:spacing w:before="0" w:after="500" w:line="240" w:lineRule="auto"/>
    </w:pPr>
    <w:rPr>
      <w:caps/>
      <w:color w:val="595959" w:themeColor="text1" w:themeTint="A6"/>
      <w:spacing w:val="10"/>
      <w:sz w:val="21"/>
      <w:szCs w:val="21"/>
    </w:rPr>
  </w:style>
  <w:style w:type="character" w:customStyle="1" w:styleId="PodtytuZnak">
    <w:name w:val="Podtytuł Znak"/>
    <w:basedOn w:val="Domylnaczcionkaakapitu"/>
    <w:link w:val="Podtytu"/>
    <w:uiPriority w:val="11"/>
    <w:rsid w:val="00ED4F09"/>
    <w:rPr>
      <w:caps/>
      <w:color w:val="595959" w:themeColor="text1" w:themeTint="A6"/>
      <w:spacing w:val="10"/>
      <w:sz w:val="21"/>
      <w:szCs w:val="21"/>
    </w:rPr>
  </w:style>
  <w:style w:type="character" w:styleId="Pogrubienie">
    <w:name w:val="Strong"/>
    <w:uiPriority w:val="22"/>
    <w:qFormat/>
    <w:rsid w:val="00ED4F09"/>
    <w:rPr>
      <w:b/>
      <w:bCs/>
    </w:rPr>
  </w:style>
  <w:style w:type="character" w:styleId="Uwydatnienie">
    <w:name w:val="Emphasis"/>
    <w:uiPriority w:val="20"/>
    <w:qFormat/>
    <w:rsid w:val="00ED4F09"/>
    <w:rPr>
      <w:caps/>
      <w:color w:val="243F60" w:themeColor="accent1" w:themeShade="7F"/>
      <w:spacing w:val="5"/>
    </w:rPr>
  </w:style>
  <w:style w:type="paragraph" w:styleId="Bezodstpw">
    <w:name w:val="No Spacing"/>
    <w:uiPriority w:val="1"/>
    <w:qFormat/>
    <w:rsid w:val="00ED4F09"/>
    <w:pPr>
      <w:spacing w:after="0" w:line="240" w:lineRule="auto"/>
    </w:pPr>
  </w:style>
  <w:style w:type="paragraph" w:styleId="Cytat">
    <w:name w:val="Quote"/>
    <w:basedOn w:val="Normalny"/>
    <w:next w:val="Normalny"/>
    <w:link w:val="CytatZnak"/>
    <w:uiPriority w:val="29"/>
    <w:qFormat/>
    <w:rsid w:val="00ED4F09"/>
    <w:rPr>
      <w:i/>
      <w:iCs/>
      <w:sz w:val="24"/>
      <w:szCs w:val="24"/>
    </w:rPr>
  </w:style>
  <w:style w:type="character" w:customStyle="1" w:styleId="CytatZnak">
    <w:name w:val="Cytat Znak"/>
    <w:basedOn w:val="Domylnaczcionkaakapitu"/>
    <w:link w:val="Cytat"/>
    <w:uiPriority w:val="29"/>
    <w:rsid w:val="00ED4F09"/>
    <w:rPr>
      <w:i/>
      <w:iCs/>
      <w:sz w:val="24"/>
      <w:szCs w:val="24"/>
    </w:rPr>
  </w:style>
  <w:style w:type="paragraph" w:styleId="Cytatintensywny">
    <w:name w:val="Intense Quote"/>
    <w:basedOn w:val="Normalny"/>
    <w:next w:val="Normalny"/>
    <w:link w:val="CytatintensywnyZnak"/>
    <w:uiPriority w:val="30"/>
    <w:qFormat/>
    <w:rsid w:val="00ED4F09"/>
    <w:pPr>
      <w:spacing w:before="240" w:after="240" w:line="240" w:lineRule="auto"/>
      <w:ind w:left="1080" w:right="1080"/>
      <w:jc w:val="center"/>
    </w:pPr>
    <w:rPr>
      <w:color w:val="4F81BD" w:themeColor="accent1"/>
      <w:sz w:val="24"/>
      <w:szCs w:val="24"/>
    </w:rPr>
  </w:style>
  <w:style w:type="character" w:customStyle="1" w:styleId="CytatintensywnyZnak">
    <w:name w:val="Cytat intensywny Znak"/>
    <w:basedOn w:val="Domylnaczcionkaakapitu"/>
    <w:link w:val="Cytatintensywny"/>
    <w:uiPriority w:val="30"/>
    <w:rsid w:val="00ED4F09"/>
    <w:rPr>
      <w:color w:val="4F81BD" w:themeColor="accent1"/>
      <w:sz w:val="24"/>
      <w:szCs w:val="24"/>
    </w:rPr>
  </w:style>
  <w:style w:type="character" w:styleId="Wyrnieniedelikatne">
    <w:name w:val="Subtle Emphasis"/>
    <w:uiPriority w:val="19"/>
    <w:qFormat/>
    <w:rsid w:val="00ED4F09"/>
    <w:rPr>
      <w:i/>
      <w:iCs/>
      <w:color w:val="243F60" w:themeColor="accent1" w:themeShade="7F"/>
    </w:rPr>
  </w:style>
  <w:style w:type="character" w:styleId="Wyrnienieintensywne">
    <w:name w:val="Intense Emphasis"/>
    <w:uiPriority w:val="21"/>
    <w:qFormat/>
    <w:rsid w:val="00ED4F09"/>
    <w:rPr>
      <w:b/>
      <w:bCs/>
      <w:caps/>
      <w:color w:val="243F60" w:themeColor="accent1" w:themeShade="7F"/>
      <w:spacing w:val="10"/>
    </w:rPr>
  </w:style>
  <w:style w:type="character" w:styleId="Odwoaniedelikatne">
    <w:name w:val="Subtle Reference"/>
    <w:uiPriority w:val="31"/>
    <w:qFormat/>
    <w:rsid w:val="00ED4F09"/>
    <w:rPr>
      <w:b/>
      <w:bCs/>
      <w:color w:val="4F81BD" w:themeColor="accent1"/>
    </w:rPr>
  </w:style>
  <w:style w:type="character" w:styleId="Odwoanieintensywne">
    <w:name w:val="Intense Reference"/>
    <w:uiPriority w:val="32"/>
    <w:qFormat/>
    <w:rsid w:val="00ED4F09"/>
    <w:rPr>
      <w:b/>
      <w:bCs/>
      <w:i/>
      <w:iCs/>
      <w:caps/>
      <w:color w:val="4F81BD" w:themeColor="accent1"/>
    </w:rPr>
  </w:style>
  <w:style w:type="character" w:styleId="Tytuksiki">
    <w:name w:val="Book Title"/>
    <w:uiPriority w:val="33"/>
    <w:qFormat/>
    <w:rsid w:val="00ED4F09"/>
    <w:rPr>
      <w:b/>
      <w:bCs/>
      <w:i/>
      <w:iCs/>
      <w:spacing w:val="0"/>
    </w:rPr>
  </w:style>
  <w:style w:type="paragraph" w:styleId="Nagwekspisutreci">
    <w:name w:val="TOC Heading"/>
    <w:basedOn w:val="Nagwek1"/>
    <w:next w:val="Normalny"/>
    <w:uiPriority w:val="39"/>
    <w:semiHidden/>
    <w:unhideWhenUsed/>
    <w:qFormat/>
    <w:rsid w:val="00ED4F09"/>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7195217">
      <w:bodyDiv w:val="1"/>
      <w:marLeft w:val="0"/>
      <w:marRight w:val="0"/>
      <w:marTop w:val="0"/>
      <w:marBottom w:val="0"/>
      <w:divBdr>
        <w:top w:val="none" w:sz="0" w:space="0" w:color="auto"/>
        <w:left w:val="none" w:sz="0" w:space="0" w:color="auto"/>
        <w:bottom w:val="none" w:sz="0" w:space="0" w:color="auto"/>
        <w:right w:val="none" w:sz="0" w:space="0" w:color="auto"/>
      </w:divBdr>
    </w:div>
    <w:div w:id="785663080">
      <w:bodyDiv w:val="1"/>
      <w:marLeft w:val="0"/>
      <w:marRight w:val="0"/>
      <w:marTop w:val="0"/>
      <w:marBottom w:val="0"/>
      <w:divBdr>
        <w:top w:val="none" w:sz="0" w:space="0" w:color="auto"/>
        <w:left w:val="none" w:sz="0" w:space="0" w:color="auto"/>
        <w:bottom w:val="none" w:sz="0" w:space="0" w:color="auto"/>
        <w:right w:val="none" w:sz="0" w:space="0" w:color="auto"/>
      </w:divBdr>
    </w:div>
    <w:div w:id="1366179554">
      <w:bodyDiv w:val="1"/>
      <w:marLeft w:val="0"/>
      <w:marRight w:val="0"/>
      <w:marTop w:val="0"/>
      <w:marBottom w:val="0"/>
      <w:divBdr>
        <w:top w:val="none" w:sz="0" w:space="0" w:color="auto"/>
        <w:left w:val="none" w:sz="0" w:space="0" w:color="auto"/>
        <w:bottom w:val="none" w:sz="0" w:space="0" w:color="auto"/>
        <w:right w:val="none" w:sz="0" w:space="0" w:color="auto"/>
      </w:divBdr>
    </w:div>
    <w:div w:id="1773360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nowak\Desktop\EZD\Szablony\GDOS_GD_Andrzej_Szweda-Lewandowski.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99A351-06A1-4F06-8165-69426B51A2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GDOS_GD_Andrzej_Szweda-Lewandowski</Template>
  <TotalTime>910</TotalTime>
  <Pages>1</Pages>
  <Words>2097</Words>
  <Characters>12586</Characters>
  <Application>Microsoft Office Word</Application>
  <DocSecurity>0</DocSecurity>
  <Lines>104</Lines>
  <Paragraphs>29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EZD</dc:creator>
  <cp:lastModifiedBy>Iwona Domaszewska</cp:lastModifiedBy>
  <cp:revision>42</cp:revision>
  <cp:lastPrinted>2023-05-29T11:57:00Z</cp:lastPrinted>
  <dcterms:created xsi:type="dcterms:W3CDTF">2023-12-18T07:10:00Z</dcterms:created>
  <dcterms:modified xsi:type="dcterms:W3CDTF">2024-02-20T06:01:00Z</dcterms:modified>
</cp:coreProperties>
</file>