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0C3BB" w14:textId="1DFCCB6C" w:rsidR="00564035" w:rsidRDefault="00564035" w:rsidP="00564035">
      <w:pPr>
        <w:pStyle w:val="Nagwek1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6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20 stycznia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3B01B1C8" w14:textId="77777777" w:rsidR="00564035" w:rsidRDefault="00564035" w:rsidP="00564035">
      <w:pPr>
        <w:spacing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zmieniające zarządzenie </w:t>
      </w: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„Jezioro </w:t>
      </w:r>
      <w:r>
        <w:rPr>
          <w:rFonts w:ascii="Calibri" w:hAnsi="Calibri" w:cs="Calibri"/>
        </w:rPr>
        <w:t>Siedmiu Wysp</w:t>
      </w:r>
      <w:r>
        <w:rPr>
          <w:rFonts w:ascii="Calibri" w:hAnsi="Calibri" w:cs="Calibri"/>
        </w:rPr>
        <w:t>”</w:t>
      </w:r>
    </w:p>
    <w:p w14:paraId="31DFF0FF" w14:textId="77777777" w:rsidR="00564035" w:rsidRPr="00564035" w:rsidRDefault="00A75B30" w:rsidP="00564035">
      <w:pPr>
        <w:spacing w:line="360" w:lineRule="auto"/>
        <w:rPr>
          <w:rFonts w:ascii="Calibri" w:hAnsi="Calibri" w:cs="Calibri"/>
        </w:rPr>
      </w:pPr>
      <w:r w:rsidRPr="00564035">
        <w:rPr>
          <w:rFonts w:ascii="Calibri" w:hAnsi="Calibri" w:cs="Calibri"/>
        </w:rPr>
        <w:t>Na podstawie art. 22 ust. 2 pkt 2 ustawy z dnia 16 kwietnia 2004 r. o ochronie przyrody</w:t>
      </w:r>
      <w:r w:rsidR="005965C6" w:rsidRPr="00564035">
        <w:rPr>
          <w:rFonts w:ascii="Calibri" w:hAnsi="Calibri" w:cs="Calibri"/>
        </w:rPr>
        <w:t xml:space="preserve"> </w:t>
      </w:r>
      <w:r w:rsidRPr="00564035">
        <w:rPr>
          <w:rFonts w:ascii="Calibri" w:hAnsi="Calibri" w:cs="Calibri"/>
        </w:rPr>
        <w:t>(</w:t>
      </w:r>
      <w:r w:rsidRPr="00564035">
        <w:rPr>
          <w:rFonts w:ascii="Calibri" w:hAnsi="Calibri" w:cs="Calibri"/>
          <w:color w:val="000000"/>
        </w:rPr>
        <w:t>Dz. U. z 2021 r., poz. 1098</w:t>
      </w:r>
      <w:r w:rsidR="00EA1319" w:rsidRPr="00564035">
        <w:rPr>
          <w:rFonts w:ascii="Calibri" w:hAnsi="Calibri" w:cs="Calibri"/>
          <w:color w:val="000000"/>
        </w:rPr>
        <w:t xml:space="preserve"> i 1718</w:t>
      </w:r>
      <w:r w:rsidRPr="00564035">
        <w:rPr>
          <w:rFonts w:ascii="Calibri" w:hAnsi="Calibri" w:cs="Calibri"/>
        </w:rPr>
        <w:t>) zarządza się, co następuje.</w:t>
      </w:r>
    </w:p>
    <w:p w14:paraId="6FBA311F" w14:textId="77777777" w:rsidR="00564035" w:rsidRDefault="00A75B30" w:rsidP="00564035">
      <w:pPr>
        <w:spacing w:line="360" w:lineRule="auto"/>
        <w:rPr>
          <w:rFonts w:ascii="Calibri" w:hAnsi="Calibri" w:cs="Calibri"/>
        </w:rPr>
      </w:pPr>
      <w:r w:rsidRPr="00564035">
        <w:rPr>
          <w:rFonts w:ascii="Calibri" w:hAnsi="Calibri" w:cs="Calibri"/>
        </w:rPr>
        <w:t xml:space="preserve">§ 1. W zarządzeniu Nr 24 Regionalnego Dyrektora Ochrony Środowiska w Olsztynie </w:t>
      </w:r>
      <w:r w:rsidRPr="00564035">
        <w:rPr>
          <w:rFonts w:ascii="Calibri" w:hAnsi="Calibri" w:cs="Calibri"/>
        </w:rPr>
        <w:br/>
        <w:t xml:space="preserve">z dnia 30 czerwca 2021 r. w sprawie ustanowienia zadań ochronnych dla rezerwatu przyrody „Jezioro Siedmiu Wysp”, </w:t>
      </w:r>
      <w:r w:rsidR="002B56B8" w:rsidRPr="00564035">
        <w:rPr>
          <w:rFonts w:ascii="Calibri" w:hAnsi="Calibri" w:cs="Calibri"/>
        </w:rPr>
        <w:t xml:space="preserve">zmienionym zarządzeniem nr 43 z dnia 15 października 2021 r. </w:t>
      </w:r>
      <w:r w:rsidRPr="00564035">
        <w:rPr>
          <w:rFonts w:ascii="Calibri" w:hAnsi="Calibri" w:cs="Calibri"/>
        </w:rPr>
        <w:t>wprowadza się następujące zmiany:</w:t>
      </w:r>
    </w:p>
    <w:p w14:paraId="57D6CC33" w14:textId="355F4C10" w:rsidR="00A75B30" w:rsidRPr="00564035" w:rsidRDefault="00A75B30" w:rsidP="00564035">
      <w:pPr>
        <w:pStyle w:val="Akapitzlist"/>
        <w:numPr>
          <w:ilvl w:val="0"/>
          <w:numId w:val="3"/>
        </w:numPr>
        <w:spacing w:after="100" w:afterAutospacing="1" w:line="360" w:lineRule="auto"/>
        <w:ind w:left="714" w:hanging="357"/>
        <w:rPr>
          <w:rFonts w:ascii="Calibri" w:hAnsi="Calibri" w:cs="Calibri"/>
        </w:rPr>
      </w:pPr>
      <w:r w:rsidRPr="00564035">
        <w:rPr>
          <w:rFonts w:ascii="Calibri" w:hAnsi="Calibri" w:cs="Calibri"/>
        </w:rPr>
        <w:t>w załączniku nr 1</w:t>
      </w:r>
      <w:r w:rsidR="00564035">
        <w:rPr>
          <w:rFonts w:ascii="Calibri" w:hAnsi="Calibri" w:cs="Calibri"/>
        </w:rPr>
        <w:t xml:space="preserve"> </w:t>
      </w:r>
      <w:r w:rsidRPr="00564035">
        <w:rPr>
          <w:rFonts w:ascii="Calibri" w:hAnsi="Calibri" w:cs="Calibri"/>
        </w:rPr>
        <w:t xml:space="preserve">po pkt </w:t>
      </w:r>
      <w:r w:rsidR="002B56B8" w:rsidRPr="00564035">
        <w:rPr>
          <w:rFonts w:ascii="Calibri" w:hAnsi="Calibri" w:cs="Calibri"/>
        </w:rPr>
        <w:t>12</w:t>
      </w:r>
      <w:r w:rsidRPr="00564035">
        <w:rPr>
          <w:rFonts w:ascii="Calibri" w:hAnsi="Calibri" w:cs="Calibri"/>
        </w:rPr>
        <w:t xml:space="preserve"> dodaje się pkt </w:t>
      </w:r>
      <w:r w:rsidR="00E83A3A" w:rsidRPr="00564035">
        <w:rPr>
          <w:rFonts w:ascii="Calibri" w:hAnsi="Calibri" w:cs="Calibri"/>
        </w:rPr>
        <w:t>13</w:t>
      </w:r>
      <w:r w:rsidR="00F96347" w:rsidRPr="00564035">
        <w:rPr>
          <w:rFonts w:ascii="Calibri" w:hAnsi="Calibri" w:cs="Calibri"/>
        </w:rPr>
        <w:t>, 14</w:t>
      </w:r>
      <w:r w:rsidR="009D0163" w:rsidRPr="00564035">
        <w:rPr>
          <w:rFonts w:ascii="Calibri" w:hAnsi="Calibri" w:cs="Calibri"/>
        </w:rPr>
        <w:t>, 15</w:t>
      </w:r>
      <w:r w:rsidR="00E16824" w:rsidRPr="00564035">
        <w:rPr>
          <w:rFonts w:ascii="Calibri" w:hAnsi="Calibri" w:cs="Calibri"/>
        </w:rPr>
        <w:t>, 16 i 17</w:t>
      </w:r>
      <w:r w:rsidR="00F96347" w:rsidRPr="00564035">
        <w:rPr>
          <w:rFonts w:ascii="Calibri" w:hAnsi="Calibri" w:cs="Calibri"/>
        </w:rPr>
        <w:t xml:space="preserve"> </w:t>
      </w:r>
      <w:r w:rsidR="00564035">
        <w:rPr>
          <w:rFonts w:ascii="Calibri" w:hAnsi="Calibri" w:cs="Calibri"/>
        </w:rPr>
        <w:t>w brzmieniu:</w:t>
      </w:r>
    </w:p>
    <w:tbl>
      <w:tblPr>
        <w:tblpPr w:leftFromText="141" w:rightFromText="141" w:vertAnchor="text" w:tblpXSpec="right" w:tblpY="1"/>
        <w:tblOverlap w:val="never"/>
        <w:tblW w:w="90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po pkt 12 w zarządzeniu Nr 24 Regionalnego Dyrektora Ochrony Środowiska w Olsztynie "/>
        <w:tblDescription w:val="Identyfikacja istniejących i potencjalnych zagrożeń wewnetrznych i zewnętrznych oraz sposoby eliminacji lub ograniczeń i ich skutków"/>
      </w:tblPr>
      <w:tblGrid>
        <w:gridCol w:w="562"/>
        <w:gridCol w:w="3969"/>
        <w:gridCol w:w="4546"/>
      </w:tblGrid>
      <w:tr w:rsidR="00A75B30" w14:paraId="4EEC43EE" w14:textId="77777777" w:rsidTr="00564035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9D7" w14:textId="77777777" w:rsidR="00A75B30" w:rsidRPr="00564035" w:rsidRDefault="00A75B30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64035">
              <w:rPr>
                <w:rFonts w:ascii="Calibri" w:hAnsi="Calibri" w:cs="Calibri"/>
                <w:bCs/>
              </w:rPr>
              <w:t>Lp.</w:t>
            </w:r>
          </w:p>
          <w:p w14:paraId="3C6EBABA" w14:textId="77777777" w:rsidR="00A75B30" w:rsidRPr="00564035" w:rsidRDefault="00A75B30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171" w14:textId="77777777" w:rsidR="00A75B30" w:rsidRPr="00564035" w:rsidRDefault="00A75B30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64035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E03" w14:textId="77777777" w:rsidR="00A75B30" w:rsidRPr="00564035" w:rsidRDefault="00A75B30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64035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6F27AB" w:rsidRPr="00B91381" w14:paraId="194EEEE0" w14:textId="77777777" w:rsidTr="00564035">
        <w:trPr>
          <w:trHeight w:val="10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658" w14:textId="75431D54" w:rsidR="006F27AB" w:rsidRPr="00564035" w:rsidRDefault="00E83A3A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13</w:t>
            </w:r>
            <w:r w:rsidR="006F27AB" w:rsidRPr="00564035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ACC3" w14:textId="151DB1D4" w:rsidR="006F27AB" w:rsidRPr="00564035" w:rsidRDefault="006F27AB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Zagrożenie epidemiczne spowodowane pomorem koników polskich bytujących na terenie rezerwatu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59B4" w14:textId="5F9631FA" w:rsidR="00FB0AB3" w:rsidRPr="00564035" w:rsidRDefault="006F27AB" w:rsidP="00564035">
            <w:pPr>
              <w:spacing w:after="100" w:afterAutospacing="1" w:line="360" w:lineRule="auto"/>
              <w:ind w:right="130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 xml:space="preserve">Utylizacja padłych koników polskich, </w:t>
            </w:r>
            <w:r w:rsidR="00643D3E" w:rsidRPr="00564035">
              <w:rPr>
                <w:rFonts w:ascii="Calibri" w:hAnsi="Calibri" w:cs="Calibri"/>
                <w:color w:val="000000"/>
              </w:rPr>
              <w:br/>
            </w:r>
            <w:r w:rsidRPr="00564035">
              <w:rPr>
                <w:rFonts w:ascii="Calibri" w:hAnsi="Calibri" w:cs="Calibri"/>
                <w:color w:val="000000"/>
              </w:rPr>
              <w:t xml:space="preserve">a w przypadku upadku konika w terenie </w:t>
            </w:r>
            <w:r w:rsidR="00643D3E" w:rsidRPr="00564035">
              <w:rPr>
                <w:rFonts w:ascii="Calibri" w:hAnsi="Calibri" w:cs="Calibri"/>
                <w:color w:val="000000"/>
              </w:rPr>
              <w:br/>
            </w:r>
            <w:r w:rsidRPr="00564035">
              <w:rPr>
                <w:rFonts w:ascii="Calibri" w:hAnsi="Calibri" w:cs="Calibri"/>
                <w:color w:val="000000"/>
              </w:rPr>
              <w:t>i znalezieniu go w zaawansowanym stopniu rozkładu</w:t>
            </w:r>
            <w:r w:rsidR="00FB0AB3" w:rsidRPr="00564035">
              <w:rPr>
                <w:rFonts w:ascii="Calibri" w:hAnsi="Calibri" w:cs="Calibri"/>
                <w:color w:val="000000"/>
              </w:rPr>
              <w:t xml:space="preserve"> oraz w przypadku wątpliwości co do przyczyn upadku zwierzęcia</w:t>
            </w:r>
            <w:r w:rsidRPr="00564035">
              <w:rPr>
                <w:rFonts w:ascii="Calibri" w:hAnsi="Calibri" w:cs="Calibri"/>
                <w:color w:val="000000"/>
              </w:rPr>
              <w:t>, zagrzebanie go w miejscu po uzyskania stosownego zezwolenia Powiat</w:t>
            </w:r>
            <w:r w:rsidR="00564035">
              <w:rPr>
                <w:rFonts w:ascii="Calibri" w:hAnsi="Calibri" w:cs="Calibri"/>
                <w:color w:val="000000"/>
              </w:rPr>
              <w:t>owego Lekarza Weterynarii.</w:t>
            </w:r>
          </w:p>
          <w:p w14:paraId="04B47090" w14:textId="6534A670" w:rsidR="00FB0AB3" w:rsidRPr="00564035" w:rsidRDefault="00FB0AB3" w:rsidP="00564035">
            <w:pPr>
              <w:spacing w:line="360" w:lineRule="auto"/>
              <w:ind w:right="132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  <w:color w:val="000000"/>
              </w:rPr>
              <w:t>Dezynfekcja miejsc po upadku konika/koników</w:t>
            </w:r>
            <w:r w:rsidR="00DF1A39" w:rsidRPr="00564035">
              <w:rPr>
                <w:rFonts w:ascii="Calibri" w:hAnsi="Calibri" w:cs="Calibri"/>
                <w:color w:val="000000"/>
              </w:rPr>
              <w:t xml:space="preserve"> sod</w:t>
            </w:r>
            <w:r w:rsidR="00FC56EE" w:rsidRPr="00564035">
              <w:rPr>
                <w:rFonts w:ascii="Calibri" w:hAnsi="Calibri" w:cs="Calibri"/>
                <w:color w:val="000000"/>
              </w:rPr>
              <w:t>ą</w:t>
            </w:r>
            <w:r w:rsidR="00DF1A39" w:rsidRPr="00564035">
              <w:rPr>
                <w:rFonts w:ascii="Calibri" w:hAnsi="Calibri" w:cs="Calibri"/>
                <w:color w:val="000000"/>
              </w:rPr>
              <w:t xml:space="preserve"> kaustyczną w celu ograniczenia możliwości </w:t>
            </w:r>
            <w:r w:rsidR="003574B6" w:rsidRPr="00564035">
              <w:rPr>
                <w:rFonts w:ascii="Calibri" w:hAnsi="Calibri" w:cs="Calibri"/>
                <w:color w:val="000000"/>
              </w:rPr>
              <w:t xml:space="preserve">przemieszczania przez drapieżniki niezbadanej </w:t>
            </w:r>
            <w:r w:rsidR="00DF1A39" w:rsidRPr="00564035">
              <w:rPr>
                <w:rFonts w:ascii="Calibri" w:hAnsi="Calibri" w:cs="Calibri"/>
                <w:color w:val="000000"/>
              </w:rPr>
              <w:t xml:space="preserve">padliny </w:t>
            </w:r>
            <w:r w:rsidR="003574B6" w:rsidRPr="00564035">
              <w:rPr>
                <w:rFonts w:ascii="Calibri" w:hAnsi="Calibri" w:cs="Calibri"/>
                <w:color w:val="000000"/>
              </w:rPr>
              <w:t xml:space="preserve">padłych koni po terenie rezerwatu </w:t>
            </w:r>
            <w:r w:rsidR="00643D3E" w:rsidRPr="00564035">
              <w:rPr>
                <w:rFonts w:ascii="Calibri" w:hAnsi="Calibri" w:cs="Calibri"/>
                <w:color w:val="000000"/>
              </w:rPr>
              <w:t>oraz w celu niedopuszczenia do skażenia wody m.in</w:t>
            </w:r>
            <w:r w:rsidR="00564035">
              <w:rPr>
                <w:rFonts w:ascii="Calibri" w:hAnsi="Calibri" w:cs="Calibri"/>
                <w:color w:val="000000"/>
              </w:rPr>
              <w:t xml:space="preserve">. </w:t>
            </w:r>
            <w:r w:rsidR="00643D3E" w:rsidRPr="00564035">
              <w:rPr>
                <w:rFonts w:ascii="Calibri" w:hAnsi="Calibri" w:cs="Calibri"/>
                <w:color w:val="000000"/>
              </w:rPr>
              <w:t>w wodopojach</w:t>
            </w:r>
            <w:r w:rsidR="005965C6" w:rsidRPr="00564035">
              <w:rPr>
                <w:rFonts w:ascii="Calibri" w:hAnsi="Calibri" w:cs="Calibri"/>
                <w:color w:val="000000"/>
              </w:rPr>
              <w:t xml:space="preserve"> dla koni</w:t>
            </w:r>
          </w:p>
        </w:tc>
      </w:tr>
      <w:tr w:rsidR="006F27AB" w:rsidRPr="00B91381" w14:paraId="57329925" w14:textId="77777777" w:rsidTr="00564035">
        <w:trPr>
          <w:trHeight w:val="10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173" w14:textId="7ED9D992" w:rsidR="006F27AB" w:rsidRPr="00564035" w:rsidRDefault="00643D3E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14</w:t>
            </w:r>
            <w:r w:rsidR="006F27AB" w:rsidRPr="00564035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037D" w14:textId="4939A041" w:rsidR="006F27AB" w:rsidRPr="00564035" w:rsidRDefault="00C24D16" w:rsidP="00564035">
            <w:pPr>
              <w:snapToGrid w:val="0"/>
              <w:spacing w:line="360" w:lineRule="auto"/>
              <w:ind w:right="88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Nieodpowiednie standardy infrastruktury</w:t>
            </w:r>
            <w:r w:rsidR="00F96347" w:rsidRPr="00564035">
              <w:rPr>
                <w:rFonts w:ascii="Calibri" w:hAnsi="Calibri" w:cs="Calibri"/>
              </w:rPr>
              <w:t xml:space="preserve"> </w:t>
            </w:r>
            <w:r w:rsidRPr="00564035">
              <w:rPr>
                <w:rFonts w:ascii="Calibri" w:hAnsi="Calibri" w:cs="Calibri"/>
              </w:rPr>
              <w:t xml:space="preserve">/urządzeń niezbędnych do hodowli konika polskiego będącego </w:t>
            </w:r>
            <w:r w:rsidRPr="00564035">
              <w:rPr>
                <w:rFonts w:ascii="Calibri" w:hAnsi="Calibri" w:cs="Calibri"/>
              </w:rPr>
              <w:lastRenderedPageBreak/>
              <w:t xml:space="preserve">narzędziem do powstrzymywania sukcesji na otwartych </w:t>
            </w:r>
            <w:r w:rsidR="00FA632E" w:rsidRPr="00564035">
              <w:rPr>
                <w:rFonts w:ascii="Calibri" w:hAnsi="Calibri" w:cs="Calibri"/>
              </w:rPr>
              <w:t xml:space="preserve">terenach </w:t>
            </w:r>
            <w:r w:rsidRPr="00564035">
              <w:rPr>
                <w:rFonts w:ascii="Calibri" w:hAnsi="Calibri" w:cs="Calibri"/>
              </w:rPr>
              <w:t>rezerwatu</w:t>
            </w:r>
            <w:r w:rsidR="00FC56EE" w:rsidRPr="00564035">
              <w:rPr>
                <w:rFonts w:ascii="Calibri" w:hAnsi="Calibri" w:cs="Calibri"/>
              </w:rPr>
              <w:t xml:space="preserve"> przyczyniające się braku sprawnej obsługi m.in. weterynaryjnej stada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C3B4" w14:textId="2FE213E5" w:rsidR="006F27AB" w:rsidRPr="00564035" w:rsidRDefault="00FA632E" w:rsidP="00564035">
            <w:pPr>
              <w:snapToGrid w:val="0"/>
              <w:spacing w:line="360" w:lineRule="auto"/>
              <w:ind w:right="93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lastRenderedPageBreak/>
              <w:t xml:space="preserve">Budowa nowej </w:t>
            </w:r>
            <w:r w:rsidR="001021AD" w:rsidRPr="00564035">
              <w:rPr>
                <w:rFonts w:ascii="Calibri" w:hAnsi="Calibri" w:cs="Calibri"/>
              </w:rPr>
              <w:t xml:space="preserve">drewnianej </w:t>
            </w:r>
            <w:r w:rsidRPr="00564035">
              <w:rPr>
                <w:rFonts w:ascii="Calibri" w:hAnsi="Calibri" w:cs="Calibri"/>
              </w:rPr>
              <w:t>infrastruktury</w:t>
            </w:r>
            <w:r w:rsidR="001021AD" w:rsidRPr="00564035">
              <w:rPr>
                <w:rFonts w:ascii="Calibri" w:hAnsi="Calibri" w:cs="Calibri"/>
              </w:rPr>
              <w:t xml:space="preserve"> </w:t>
            </w:r>
            <w:r w:rsidRPr="00564035">
              <w:rPr>
                <w:rFonts w:ascii="Calibri" w:hAnsi="Calibri" w:cs="Calibri"/>
              </w:rPr>
              <w:t>/urządzeń spełniających standardy narzucone przez Komisję Ksiąg Stadnych</w:t>
            </w:r>
            <w:r w:rsidR="00F96347" w:rsidRPr="00564035">
              <w:rPr>
                <w:rFonts w:ascii="Calibri" w:hAnsi="Calibri" w:cs="Calibri"/>
              </w:rPr>
              <w:t xml:space="preserve">, </w:t>
            </w:r>
            <w:r w:rsidR="00F96347" w:rsidRPr="00564035">
              <w:rPr>
                <w:rFonts w:ascii="Calibri" w:hAnsi="Calibri" w:cs="Calibri"/>
              </w:rPr>
              <w:lastRenderedPageBreak/>
              <w:t xml:space="preserve">które </w:t>
            </w:r>
            <w:r w:rsidRPr="00564035">
              <w:rPr>
                <w:rFonts w:ascii="Calibri" w:hAnsi="Calibri" w:cs="Calibri"/>
              </w:rPr>
              <w:t>umożliwi</w:t>
            </w:r>
            <w:r w:rsidR="00F96347" w:rsidRPr="00564035">
              <w:rPr>
                <w:rFonts w:ascii="Calibri" w:hAnsi="Calibri" w:cs="Calibri"/>
              </w:rPr>
              <w:t>ą</w:t>
            </w:r>
            <w:r w:rsidRPr="00564035">
              <w:rPr>
                <w:rFonts w:ascii="Calibri" w:hAnsi="Calibri" w:cs="Calibri"/>
              </w:rPr>
              <w:t xml:space="preserve"> </w:t>
            </w:r>
            <w:r w:rsidR="00F96347" w:rsidRPr="00564035">
              <w:rPr>
                <w:rFonts w:ascii="Calibri" w:hAnsi="Calibri" w:cs="Calibri"/>
              </w:rPr>
              <w:t>prowadzenie hodowli zgodnie ze standardami dotyczącymi hodowli i selekcji koni w danej hodowli</w:t>
            </w:r>
            <w:r w:rsidR="00F319CF" w:rsidRPr="00564035">
              <w:rPr>
                <w:rFonts w:ascii="Calibri" w:hAnsi="Calibri" w:cs="Calibri"/>
              </w:rPr>
              <w:t xml:space="preserve"> oraz </w:t>
            </w:r>
            <w:r w:rsidR="00CC5C8F" w:rsidRPr="00564035">
              <w:rPr>
                <w:rFonts w:ascii="Calibri" w:hAnsi="Calibri" w:cs="Calibri"/>
              </w:rPr>
              <w:t xml:space="preserve">przyczyniającej się do </w:t>
            </w:r>
            <w:r w:rsidR="00F319CF" w:rsidRPr="00564035">
              <w:rPr>
                <w:rFonts w:ascii="Calibri" w:hAnsi="Calibri" w:cs="Calibri"/>
              </w:rPr>
              <w:t>usprawni</w:t>
            </w:r>
            <w:r w:rsidR="00CC5C8F" w:rsidRPr="00564035">
              <w:rPr>
                <w:rFonts w:ascii="Calibri" w:hAnsi="Calibri" w:cs="Calibri"/>
              </w:rPr>
              <w:t>enia</w:t>
            </w:r>
            <w:r w:rsidR="00F319CF" w:rsidRPr="00564035">
              <w:rPr>
                <w:rFonts w:ascii="Calibri" w:hAnsi="Calibri" w:cs="Calibri"/>
              </w:rPr>
              <w:t xml:space="preserve"> obsług</w:t>
            </w:r>
            <w:r w:rsidR="00CC5C8F" w:rsidRPr="00564035">
              <w:rPr>
                <w:rFonts w:ascii="Calibri" w:hAnsi="Calibri" w:cs="Calibri"/>
              </w:rPr>
              <w:t>i</w:t>
            </w:r>
            <w:r w:rsidR="00F319CF" w:rsidRPr="00564035">
              <w:rPr>
                <w:rFonts w:ascii="Calibri" w:hAnsi="Calibri" w:cs="Calibri"/>
              </w:rPr>
              <w:t xml:space="preserve"> weterynaryjn</w:t>
            </w:r>
            <w:r w:rsidR="00CC5C8F" w:rsidRPr="00564035">
              <w:rPr>
                <w:rFonts w:ascii="Calibri" w:hAnsi="Calibri" w:cs="Calibri"/>
              </w:rPr>
              <w:t>ej</w:t>
            </w:r>
            <w:r w:rsidR="00F319CF" w:rsidRPr="00564035">
              <w:rPr>
                <w:rFonts w:ascii="Calibri" w:hAnsi="Calibri" w:cs="Calibri"/>
              </w:rPr>
              <w:t xml:space="preserve"> stada</w:t>
            </w:r>
            <w:r w:rsidR="001021AD" w:rsidRPr="00564035">
              <w:rPr>
                <w:rFonts w:ascii="Calibri" w:hAnsi="Calibri" w:cs="Calibri"/>
              </w:rPr>
              <w:t xml:space="preserve"> (padok, okólnik, zadaszona wiata</w:t>
            </w:r>
            <w:r w:rsidR="009C0DAB" w:rsidRPr="00564035">
              <w:rPr>
                <w:rFonts w:ascii="Calibri" w:hAnsi="Calibri" w:cs="Calibri"/>
              </w:rPr>
              <w:t>, ogrodzenie, zagroda</w:t>
            </w:r>
            <w:r w:rsidR="001021AD" w:rsidRPr="00564035">
              <w:rPr>
                <w:rFonts w:ascii="Calibri" w:hAnsi="Calibri" w:cs="Calibri"/>
              </w:rPr>
              <w:t>)</w:t>
            </w:r>
          </w:p>
        </w:tc>
      </w:tr>
      <w:tr w:rsidR="006F27AB" w:rsidRPr="00B91381" w14:paraId="38CF35BC" w14:textId="77777777" w:rsidTr="00564035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0897" w14:textId="621E2A47" w:rsidR="006F27AB" w:rsidRPr="00564035" w:rsidRDefault="00643D3E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lastRenderedPageBreak/>
              <w:t>15</w:t>
            </w:r>
            <w:r w:rsidR="006F27AB" w:rsidRPr="00564035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987521" w14:textId="09629BD8" w:rsidR="006F27AB" w:rsidRPr="00564035" w:rsidRDefault="00863D41" w:rsidP="00564035">
            <w:pPr>
              <w:snapToGrid w:val="0"/>
              <w:spacing w:line="360" w:lineRule="auto"/>
              <w:ind w:right="82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 xml:space="preserve">Narażenie życia zwierząt przebywających i przemieszczających się po terenie rezerwatu oraz ich okaleczanie spowodowane </w:t>
            </w:r>
            <w:r w:rsidR="009A5924" w:rsidRPr="00564035">
              <w:rPr>
                <w:rFonts w:ascii="Calibri" w:hAnsi="Calibri" w:cs="Calibri"/>
              </w:rPr>
              <w:t xml:space="preserve">wpadaniem tych zwierząt w pułapki </w:t>
            </w:r>
            <w:r w:rsidR="00FC56EE" w:rsidRPr="00564035">
              <w:rPr>
                <w:rFonts w:ascii="Calibri" w:hAnsi="Calibri" w:cs="Calibri"/>
              </w:rPr>
              <w:t xml:space="preserve">pochodzenia </w:t>
            </w:r>
            <w:r w:rsidR="00E16824" w:rsidRPr="00564035">
              <w:rPr>
                <w:rFonts w:ascii="Calibri" w:hAnsi="Calibri" w:cs="Calibri"/>
              </w:rPr>
              <w:t>a</w:t>
            </w:r>
            <w:r w:rsidR="009A5924" w:rsidRPr="00564035">
              <w:rPr>
                <w:rFonts w:ascii="Calibri" w:hAnsi="Calibri" w:cs="Calibri"/>
              </w:rPr>
              <w:t>ntropogeniczne</w:t>
            </w:r>
            <w:r w:rsidR="00FC56EE" w:rsidRPr="00564035">
              <w:rPr>
                <w:rFonts w:ascii="Calibri" w:hAnsi="Calibri" w:cs="Calibri"/>
              </w:rPr>
              <w:t>go</w:t>
            </w:r>
            <w:r w:rsidR="009A5924" w:rsidRPr="00564035">
              <w:rPr>
                <w:rFonts w:ascii="Calibri" w:hAnsi="Calibri" w:cs="Calibri"/>
              </w:rPr>
              <w:t xml:space="preserve"> m.i</w:t>
            </w:r>
            <w:r w:rsidR="00FC56EE" w:rsidRPr="00564035">
              <w:rPr>
                <w:rFonts w:ascii="Calibri" w:hAnsi="Calibri" w:cs="Calibri"/>
              </w:rPr>
              <w:t>n</w:t>
            </w:r>
            <w:r w:rsidR="009A5924" w:rsidRPr="00564035">
              <w:rPr>
                <w:rFonts w:ascii="Calibri" w:hAnsi="Calibri" w:cs="Calibri"/>
              </w:rPr>
              <w:t xml:space="preserve">. studzienki, szamba, dziury w ziemi niewiadomego pochodzenia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23886" w14:textId="38DDCA48" w:rsidR="006F27AB" w:rsidRPr="00564035" w:rsidRDefault="009E23A3" w:rsidP="00564035">
            <w:pPr>
              <w:snapToGrid w:val="0"/>
              <w:spacing w:line="360" w:lineRule="auto"/>
              <w:ind w:right="93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 xml:space="preserve">Zabezpieczenia pułapek pochodzenia </w:t>
            </w:r>
            <w:r w:rsidR="00C62119" w:rsidRPr="00564035">
              <w:rPr>
                <w:rFonts w:ascii="Calibri" w:hAnsi="Calibri" w:cs="Calibri"/>
              </w:rPr>
              <w:t>antropogenicznego</w:t>
            </w:r>
            <w:r w:rsidRPr="00564035">
              <w:rPr>
                <w:rFonts w:ascii="Calibri" w:hAnsi="Calibri" w:cs="Calibri"/>
              </w:rPr>
              <w:t xml:space="preserve"> </w:t>
            </w:r>
            <w:r w:rsidR="008D4623" w:rsidRPr="00564035">
              <w:rPr>
                <w:rFonts w:ascii="Calibri" w:hAnsi="Calibri" w:cs="Calibri"/>
              </w:rPr>
              <w:t xml:space="preserve">drewnianymi </w:t>
            </w:r>
            <w:r w:rsidRPr="00564035">
              <w:rPr>
                <w:rFonts w:ascii="Calibri" w:hAnsi="Calibri" w:cs="Calibri"/>
              </w:rPr>
              <w:t>klapami</w:t>
            </w:r>
            <w:r w:rsidR="00155687" w:rsidRPr="00564035">
              <w:rPr>
                <w:rFonts w:ascii="Calibri" w:hAnsi="Calibri" w:cs="Calibri"/>
              </w:rPr>
              <w:t xml:space="preserve"> lub ich grodzenie</w:t>
            </w:r>
            <w:r w:rsidR="008D4623" w:rsidRPr="00564035">
              <w:rPr>
                <w:rFonts w:ascii="Calibri" w:hAnsi="Calibri" w:cs="Calibri"/>
              </w:rPr>
              <w:t>,</w:t>
            </w:r>
            <w:r w:rsidRPr="00564035">
              <w:rPr>
                <w:rFonts w:ascii="Calibri" w:hAnsi="Calibri" w:cs="Calibri"/>
              </w:rPr>
              <w:t xml:space="preserve"> po wcześniejszym</w:t>
            </w:r>
            <w:r w:rsidR="00155687" w:rsidRPr="00564035">
              <w:rPr>
                <w:rFonts w:ascii="Calibri" w:hAnsi="Calibri" w:cs="Calibri"/>
              </w:rPr>
              <w:t xml:space="preserve"> </w:t>
            </w:r>
            <w:r w:rsidRPr="00564035">
              <w:rPr>
                <w:rFonts w:ascii="Calibri" w:hAnsi="Calibri" w:cs="Calibri"/>
              </w:rPr>
              <w:t xml:space="preserve">przeprowadzeniu przez </w:t>
            </w:r>
            <w:proofErr w:type="spellStart"/>
            <w:r w:rsidRPr="00564035">
              <w:rPr>
                <w:rFonts w:ascii="Calibri" w:hAnsi="Calibri" w:cs="Calibri"/>
              </w:rPr>
              <w:t>hiropterologa</w:t>
            </w:r>
            <w:proofErr w:type="spellEnd"/>
            <w:r w:rsidRPr="00564035">
              <w:rPr>
                <w:rFonts w:ascii="Calibri" w:hAnsi="Calibri" w:cs="Calibri"/>
              </w:rPr>
              <w:t xml:space="preserve"> oględzin</w:t>
            </w:r>
            <w:r w:rsidR="00FD629F" w:rsidRPr="00564035">
              <w:rPr>
                <w:rFonts w:ascii="Calibri" w:hAnsi="Calibri" w:cs="Calibri"/>
              </w:rPr>
              <w:t xml:space="preserve"> (w przypadku założenia klapy)</w:t>
            </w:r>
            <w:r w:rsidRPr="00564035">
              <w:rPr>
                <w:rFonts w:ascii="Calibri" w:hAnsi="Calibri" w:cs="Calibri"/>
              </w:rPr>
              <w:t xml:space="preserve"> czy miejsca te </w:t>
            </w:r>
            <w:r w:rsidR="008D4623" w:rsidRPr="00564035">
              <w:rPr>
                <w:rFonts w:ascii="Calibri" w:hAnsi="Calibri" w:cs="Calibri"/>
              </w:rPr>
              <w:t>(</w:t>
            </w:r>
            <w:r w:rsidR="005965C6" w:rsidRPr="00564035">
              <w:rPr>
                <w:rFonts w:ascii="Calibri" w:hAnsi="Calibri" w:cs="Calibri"/>
              </w:rPr>
              <w:t xml:space="preserve">m.in. </w:t>
            </w:r>
            <w:r w:rsidR="008D4623" w:rsidRPr="00564035">
              <w:rPr>
                <w:rFonts w:ascii="Calibri" w:hAnsi="Calibri" w:cs="Calibri"/>
              </w:rPr>
              <w:t xml:space="preserve">studzienki, szamba, piwnice) </w:t>
            </w:r>
            <w:r w:rsidRPr="00564035">
              <w:rPr>
                <w:rFonts w:ascii="Calibri" w:hAnsi="Calibri" w:cs="Calibri"/>
              </w:rPr>
              <w:t>nie są wykorzystywane jako kryjówki przez nietoperze</w:t>
            </w:r>
            <w:r w:rsidR="00C62119" w:rsidRPr="00564035">
              <w:rPr>
                <w:rFonts w:ascii="Calibri" w:hAnsi="Calibri" w:cs="Calibri"/>
              </w:rPr>
              <w:t xml:space="preserve"> (wyniki oględzin wykonanych przez </w:t>
            </w:r>
            <w:proofErr w:type="spellStart"/>
            <w:r w:rsidR="00C62119" w:rsidRPr="00564035">
              <w:rPr>
                <w:rFonts w:ascii="Calibri" w:hAnsi="Calibri" w:cs="Calibri"/>
              </w:rPr>
              <w:t>hiropterol</w:t>
            </w:r>
            <w:r w:rsidR="000A5781" w:rsidRPr="00564035">
              <w:rPr>
                <w:rFonts w:ascii="Calibri" w:hAnsi="Calibri" w:cs="Calibri"/>
              </w:rPr>
              <w:t>o</w:t>
            </w:r>
            <w:r w:rsidR="00C62119" w:rsidRPr="00564035">
              <w:rPr>
                <w:rFonts w:ascii="Calibri" w:hAnsi="Calibri" w:cs="Calibri"/>
              </w:rPr>
              <w:t>ga</w:t>
            </w:r>
            <w:proofErr w:type="spellEnd"/>
            <w:r w:rsidR="00C62119" w:rsidRPr="00564035">
              <w:rPr>
                <w:rFonts w:ascii="Calibri" w:hAnsi="Calibri" w:cs="Calibri"/>
              </w:rPr>
              <w:t xml:space="preserve"> należy przedstawić</w:t>
            </w:r>
            <w:r w:rsidRPr="00564035">
              <w:rPr>
                <w:rFonts w:ascii="Calibri" w:hAnsi="Calibri" w:cs="Calibri"/>
              </w:rPr>
              <w:t xml:space="preserve"> </w:t>
            </w:r>
            <w:r w:rsidR="00C62119" w:rsidRPr="00564035">
              <w:rPr>
                <w:rFonts w:ascii="Calibri" w:hAnsi="Calibri" w:cs="Calibri"/>
              </w:rPr>
              <w:t>Regionalnemu Dyrektorowi Ochrony Środowiska w Olsztynie przed dokonaniem ich zamknięcia klapą)</w:t>
            </w:r>
          </w:p>
        </w:tc>
      </w:tr>
      <w:tr w:rsidR="006F27AB" w:rsidRPr="00B91381" w14:paraId="25500003" w14:textId="77777777" w:rsidTr="00564035">
        <w:trPr>
          <w:trHeight w:val="10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AF6" w14:textId="11D1E40E" w:rsidR="006F27AB" w:rsidRPr="00564035" w:rsidRDefault="00643D3E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16</w:t>
            </w:r>
            <w:r w:rsidR="006F27AB" w:rsidRPr="00564035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74CB" w14:textId="1D11064A" w:rsidR="006F27AB" w:rsidRPr="00564035" w:rsidRDefault="00E16824" w:rsidP="00564035">
            <w:pPr>
              <w:snapToGrid w:val="0"/>
              <w:spacing w:line="360" w:lineRule="auto"/>
              <w:ind w:right="88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 xml:space="preserve">Brak dostępu do naturalnych wodopojów spowodowane </w:t>
            </w:r>
            <w:r w:rsidR="005965C6" w:rsidRPr="00564035">
              <w:rPr>
                <w:rFonts w:ascii="Calibri" w:hAnsi="Calibri" w:cs="Calibri"/>
              </w:rPr>
              <w:t xml:space="preserve">ich </w:t>
            </w:r>
            <w:r w:rsidRPr="00564035">
              <w:rPr>
                <w:rFonts w:ascii="Calibri" w:hAnsi="Calibri" w:cs="Calibri"/>
              </w:rPr>
              <w:t>zamuleniem</w:t>
            </w:r>
            <w:r w:rsidR="005965C6" w:rsidRPr="00564035">
              <w:rPr>
                <w:rFonts w:ascii="Calibri" w:hAnsi="Calibri" w:cs="Calibri"/>
              </w:rPr>
              <w:t xml:space="preserve"> i</w:t>
            </w:r>
            <w:r w:rsidR="00FB1E26" w:rsidRPr="00564035">
              <w:rPr>
                <w:rFonts w:ascii="Calibri" w:hAnsi="Calibri" w:cs="Calibri"/>
              </w:rPr>
              <w:t xml:space="preserve"> </w:t>
            </w:r>
            <w:proofErr w:type="spellStart"/>
            <w:r w:rsidRPr="00564035">
              <w:rPr>
                <w:rFonts w:ascii="Calibri" w:hAnsi="Calibri" w:cs="Calibri"/>
              </w:rPr>
              <w:t>wypłycenie</w:t>
            </w:r>
            <w:r w:rsidR="005965C6" w:rsidRPr="00564035">
              <w:rPr>
                <w:rFonts w:ascii="Calibri" w:hAnsi="Calibri" w:cs="Calibri"/>
              </w:rPr>
              <w:t>m</w:t>
            </w:r>
            <w:proofErr w:type="spellEnd"/>
            <w:r w:rsidR="00D307D1" w:rsidRPr="00564035">
              <w:rPr>
                <w:rFonts w:ascii="Calibri" w:hAnsi="Calibri" w:cs="Calibri"/>
              </w:rPr>
              <w:t>; zanieczyszczenie tych zbiorników odchodami i pasożytami</w:t>
            </w:r>
            <w:r w:rsidR="00FB1E26" w:rsidRPr="00564035">
              <w:rPr>
                <w:rFonts w:ascii="Calibri" w:hAnsi="Calibri" w:cs="Calibri"/>
              </w:rPr>
              <w:t>; pogorszenie stanu zdrowotnego konik</w:t>
            </w:r>
            <w:r w:rsidR="002C28F9" w:rsidRPr="00564035">
              <w:rPr>
                <w:rFonts w:ascii="Calibri" w:hAnsi="Calibri" w:cs="Calibri"/>
              </w:rPr>
              <w:t>ów</w:t>
            </w:r>
            <w:r w:rsidR="00FB1E26" w:rsidRPr="00564035">
              <w:rPr>
                <w:rFonts w:ascii="Calibri" w:hAnsi="Calibri" w:cs="Calibri"/>
              </w:rPr>
              <w:t xml:space="preserve"> polski</w:t>
            </w:r>
            <w:r w:rsidR="002C28F9" w:rsidRPr="00564035">
              <w:rPr>
                <w:rFonts w:ascii="Calibri" w:hAnsi="Calibri" w:cs="Calibri"/>
              </w:rPr>
              <w:t>ch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B149" w14:textId="77777777" w:rsidR="00564035" w:rsidRDefault="00707413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Budowa</w:t>
            </w:r>
            <w:r w:rsidR="00A71B3F" w:rsidRPr="00564035">
              <w:rPr>
                <w:rFonts w:ascii="Calibri" w:hAnsi="Calibri" w:cs="Calibri"/>
              </w:rPr>
              <w:t>/utrzymanie/konserwacja</w:t>
            </w:r>
            <w:r w:rsidRPr="00564035">
              <w:rPr>
                <w:rFonts w:ascii="Calibri" w:hAnsi="Calibri" w:cs="Calibri"/>
              </w:rPr>
              <w:t xml:space="preserve"> wodopojów dla koni</w:t>
            </w:r>
            <w:r w:rsidR="00564035">
              <w:rPr>
                <w:rFonts w:ascii="Calibri" w:hAnsi="Calibri" w:cs="Calibri"/>
              </w:rPr>
              <w:t>.</w:t>
            </w:r>
          </w:p>
          <w:p w14:paraId="5A2A56C7" w14:textId="4C6AD9C4" w:rsidR="00C9438E" w:rsidRPr="00564035" w:rsidRDefault="00C9438E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Przeprowadzanie dezynfekcji zagr</w:t>
            </w:r>
            <w:r w:rsidR="00BC5053" w:rsidRPr="00564035">
              <w:rPr>
                <w:rFonts w:ascii="Calibri" w:hAnsi="Calibri" w:cs="Calibri"/>
              </w:rPr>
              <w:t>ód</w:t>
            </w:r>
            <w:r w:rsidRPr="00564035">
              <w:rPr>
                <w:rFonts w:ascii="Calibri" w:hAnsi="Calibri" w:cs="Calibri"/>
              </w:rPr>
              <w:t xml:space="preserve"> w celu ograniczenia </w:t>
            </w:r>
            <w:r w:rsidR="00BC5053" w:rsidRPr="00564035">
              <w:rPr>
                <w:rFonts w:ascii="Calibri" w:hAnsi="Calibri" w:cs="Calibri"/>
              </w:rPr>
              <w:t xml:space="preserve">wystąpienia </w:t>
            </w:r>
            <w:r w:rsidRPr="00564035">
              <w:rPr>
                <w:rFonts w:ascii="Calibri" w:hAnsi="Calibri" w:cs="Calibri"/>
              </w:rPr>
              <w:t>pasożytów, bakterii oraz zakażeń wtórnych</w:t>
            </w:r>
          </w:p>
        </w:tc>
      </w:tr>
      <w:tr w:rsidR="006F27AB" w:rsidRPr="00B91381" w14:paraId="527BCA34" w14:textId="77777777" w:rsidTr="00564035">
        <w:trPr>
          <w:trHeight w:val="9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644" w14:textId="18661C4E" w:rsidR="006F27AB" w:rsidRPr="00564035" w:rsidRDefault="006F27AB" w:rsidP="005640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1</w:t>
            </w:r>
            <w:r w:rsidR="00643D3E" w:rsidRPr="00564035">
              <w:rPr>
                <w:rFonts w:ascii="Calibri" w:hAnsi="Calibri" w:cs="Calibri"/>
              </w:rPr>
              <w:t>7</w:t>
            </w:r>
            <w:r w:rsidRPr="00564035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43A5" w14:textId="38EC40E6" w:rsidR="006F27AB" w:rsidRPr="00564035" w:rsidRDefault="00C9438E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 xml:space="preserve">Pogorszenie warunków bytowania stada koników polskich spowodowane zarastaniem powierzchni zagród </w:t>
            </w:r>
            <w:r w:rsidR="005965C6" w:rsidRPr="00564035">
              <w:rPr>
                <w:rFonts w:ascii="Calibri" w:hAnsi="Calibri" w:cs="Calibri"/>
              </w:rPr>
              <w:t xml:space="preserve">m.in. </w:t>
            </w:r>
            <w:r w:rsidRPr="00564035">
              <w:rPr>
                <w:rFonts w:ascii="Calibri" w:hAnsi="Calibri" w:cs="Calibri"/>
              </w:rPr>
              <w:t>głogiem</w:t>
            </w:r>
            <w:r w:rsidR="006D6D4F" w:rsidRPr="00564035">
              <w:rPr>
                <w:rFonts w:ascii="Calibri" w:hAnsi="Calibri" w:cs="Calibri"/>
              </w:rPr>
              <w:t>, leszczyną, osiką, wierzbą</w:t>
            </w:r>
            <w:r w:rsidRPr="0056403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D979" w14:textId="7CEC3DC7" w:rsidR="006F27AB" w:rsidRPr="00564035" w:rsidRDefault="006D6D4F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 xml:space="preserve">Usuwanie roślinności drzewiastej </w:t>
            </w:r>
            <w:r w:rsidR="00564035">
              <w:rPr>
                <w:rFonts w:ascii="Calibri" w:hAnsi="Calibri" w:cs="Calibri"/>
              </w:rPr>
              <w:t xml:space="preserve">przede </w:t>
            </w:r>
            <w:r w:rsidR="00000A56" w:rsidRPr="00564035">
              <w:rPr>
                <w:rFonts w:ascii="Calibri" w:hAnsi="Calibri" w:cs="Calibri"/>
              </w:rPr>
              <w:t>wszystkim</w:t>
            </w:r>
            <w:r w:rsidRPr="00564035">
              <w:rPr>
                <w:rFonts w:ascii="Calibri" w:hAnsi="Calibri" w:cs="Calibri"/>
              </w:rPr>
              <w:t xml:space="preserve"> wzdłuż ogrodzeń</w:t>
            </w:r>
            <w:r w:rsidR="003A545D" w:rsidRPr="00564035">
              <w:rPr>
                <w:rFonts w:ascii="Calibri" w:hAnsi="Calibri" w:cs="Calibri"/>
              </w:rPr>
              <w:t xml:space="preserve"> okalających zagrody</w:t>
            </w:r>
            <w:r w:rsidRPr="00564035">
              <w:rPr>
                <w:rFonts w:ascii="Calibri" w:hAnsi="Calibri" w:cs="Calibri"/>
              </w:rPr>
              <w:t xml:space="preserve"> </w:t>
            </w:r>
            <w:r w:rsidR="002A7EC4" w:rsidRPr="00564035">
              <w:rPr>
                <w:rFonts w:ascii="Calibri" w:hAnsi="Calibri" w:cs="Calibri"/>
              </w:rPr>
              <w:t>oraz w zagrodach</w:t>
            </w:r>
          </w:p>
        </w:tc>
      </w:tr>
    </w:tbl>
    <w:p w14:paraId="2E106CA2" w14:textId="5C5AD5E0" w:rsidR="00A75B30" w:rsidRPr="00564035" w:rsidRDefault="00A75B30" w:rsidP="00F030EF">
      <w:pPr>
        <w:pStyle w:val="Akapitzlist"/>
        <w:numPr>
          <w:ilvl w:val="0"/>
          <w:numId w:val="2"/>
        </w:numPr>
        <w:autoSpaceDE w:val="0"/>
        <w:spacing w:before="2880" w:after="100" w:afterAutospacing="1" w:line="360" w:lineRule="auto"/>
        <w:ind w:left="924" w:right="-284" w:hanging="357"/>
        <w:rPr>
          <w:rFonts w:ascii="Calibri" w:hAnsi="Calibri" w:cs="Calibri"/>
        </w:rPr>
      </w:pPr>
      <w:r w:rsidRPr="00564035">
        <w:rPr>
          <w:rFonts w:ascii="Calibri" w:hAnsi="Calibri" w:cs="Calibri"/>
        </w:rPr>
        <w:lastRenderedPageBreak/>
        <w:t xml:space="preserve">w załączniku nr 2 po pkt </w:t>
      </w:r>
      <w:r w:rsidR="008A5C6B" w:rsidRPr="00564035">
        <w:rPr>
          <w:rFonts w:ascii="Calibri" w:hAnsi="Calibri" w:cs="Calibri"/>
        </w:rPr>
        <w:t>12</w:t>
      </w:r>
      <w:r w:rsidRPr="00564035">
        <w:rPr>
          <w:rFonts w:ascii="Calibri" w:hAnsi="Calibri" w:cs="Calibri"/>
        </w:rPr>
        <w:t xml:space="preserve"> dodaje się pkt 13</w:t>
      </w:r>
      <w:r w:rsidR="008A5C6B" w:rsidRPr="00564035">
        <w:rPr>
          <w:rFonts w:ascii="Calibri" w:hAnsi="Calibri" w:cs="Calibri"/>
        </w:rPr>
        <w:t>,</w:t>
      </w:r>
      <w:r w:rsidR="00D516CD" w:rsidRPr="00564035">
        <w:rPr>
          <w:rFonts w:ascii="Calibri" w:hAnsi="Calibri" w:cs="Calibri"/>
        </w:rPr>
        <w:t xml:space="preserve"> </w:t>
      </w:r>
      <w:r w:rsidRPr="00564035">
        <w:rPr>
          <w:rFonts w:ascii="Calibri" w:hAnsi="Calibri" w:cs="Calibri"/>
        </w:rPr>
        <w:t>14</w:t>
      </w:r>
      <w:r w:rsidR="008A5C6B" w:rsidRPr="00564035">
        <w:rPr>
          <w:rFonts w:ascii="Calibri" w:hAnsi="Calibri" w:cs="Calibri"/>
        </w:rPr>
        <w:t xml:space="preserve">, 15, 16, </w:t>
      </w:r>
      <w:r w:rsidR="00D516CD" w:rsidRPr="00564035">
        <w:rPr>
          <w:rFonts w:ascii="Calibri" w:hAnsi="Calibri" w:cs="Calibri"/>
        </w:rPr>
        <w:t>17</w:t>
      </w:r>
      <w:r w:rsidRPr="00564035">
        <w:rPr>
          <w:rFonts w:ascii="Calibri" w:hAnsi="Calibri" w:cs="Calibri"/>
        </w:rPr>
        <w:t xml:space="preserve"> w brzmieniu:</w:t>
      </w:r>
    </w:p>
    <w:tbl>
      <w:tblPr>
        <w:tblpPr w:leftFromText="141" w:rightFromText="141" w:vertAnchor="text" w:horzAnchor="margin" w:tblpX="-309" w:tblpY="66"/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po pkt 12 w zarządzeniu Nr 24 Regionalnego Dyrektora Ochrony Środowiska w Olsztynie "/>
        <w:tblDescription w:val="Rodzaj, rozmiar oraz lokalizacja zadań ochronnych"/>
      </w:tblPr>
      <w:tblGrid>
        <w:gridCol w:w="704"/>
        <w:gridCol w:w="3544"/>
        <w:gridCol w:w="1842"/>
        <w:gridCol w:w="3556"/>
      </w:tblGrid>
      <w:tr w:rsidR="00A75B30" w:rsidRPr="00094AA0" w14:paraId="06537702" w14:textId="77777777" w:rsidTr="00564035">
        <w:trPr>
          <w:trHeight w:val="841"/>
          <w:tblHeader/>
        </w:trPr>
        <w:tc>
          <w:tcPr>
            <w:tcW w:w="365" w:type="pct"/>
            <w:shd w:val="clear" w:color="auto" w:fill="auto"/>
          </w:tcPr>
          <w:p w14:paraId="4724575F" w14:textId="77777777" w:rsidR="00A75B30" w:rsidRPr="00564035" w:rsidRDefault="00A75B30" w:rsidP="00564035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1837" w:type="pct"/>
            <w:shd w:val="clear" w:color="auto" w:fill="auto"/>
          </w:tcPr>
          <w:p w14:paraId="5838AD27" w14:textId="77777777" w:rsidR="00A75B30" w:rsidRPr="00564035" w:rsidRDefault="00A75B30" w:rsidP="00564035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955" w:type="pct"/>
            <w:shd w:val="clear" w:color="auto" w:fill="auto"/>
          </w:tcPr>
          <w:p w14:paraId="1157A29D" w14:textId="77777777" w:rsidR="00A75B30" w:rsidRPr="00564035" w:rsidRDefault="00A75B30" w:rsidP="00564035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 xml:space="preserve">Rozmiar zadań ochronnych </w:t>
            </w:r>
          </w:p>
        </w:tc>
        <w:tc>
          <w:tcPr>
            <w:tcW w:w="1843" w:type="pct"/>
            <w:shd w:val="clear" w:color="auto" w:fill="auto"/>
          </w:tcPr>
          <w:p w14:paraId="6A0614A9" w14:textId="77777777" w:rsidR="00A75B30" w:rsidRPr="00564035" w:rsidRDefault="00A75B30" w:rsidP="00564035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 xml:space="preserve">Lokalizacja zadań ochronnych </w:t>
            </w:r>
            <w:r w:rsidRPr="00564035">
              <w:rPr>
                <w:rFonts w:ascii="Calibri" w:hAnsi="Calibri" w:cs="Calibri"/>
                <w:color w:val="000000"/>
              </w:rPr>
              <w:br/>
              <w:t>(oddział leśny)</w:t>
            </w:r>
          </w:p>
        </w:tc>
      </w:tr>
      <w:tr w:rsidR="00920470" w:rsidRPr="00C8072C" w14:paraId="794DF958" w14:textId="77777777" w:rsidTr="00F030EF">
        <w:trPr>
          <w:trHeight w:val="3922"/>
        </w:trPr>
        <w:tc>
          <w:tcPr>
            <w:tcW w:w="365" w:type="pct"/>
            <w:vMerge w:val="restart"/>
            <w:shd w:val="clear" w:color="auto" w:fill="auto"/>
          </w:tcPr>
          <w:p w14:paraId="4B093283" w14:textId="603DEC57" w:rsidR="00920470" w:rsidRPr="00564035" w:rsidRDefault="00920470" w:rsidP="00564035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564035">
              <w:rPr>
                <w:rFonts w:ascii="Calibri" w:hAnsi="Calibri" w:cs="Calibri"/>
                <w:bCs/>
                <w:color w:val="000000"/>
              </w:rPr>
              <w:t>13.</w:t>
            </w:r>
          </w:p>
        </w:tc>
        <w:tc>
          <w:tcPr>
            <w:tcW w:w="1837" w:type="pct"/>
          </w:tcPr>
          <w:p w14:paraId="3AE39A91" w14:textId="22590C91" w:rsidR="00920470" w:rsidRPr="00564035" w:rsidRDefault="00920470" w:rsidP="00F030EF">
            <w:pPr>
              <w:spacing w:line="360" w:lineRule="auto"/>
              <w:ind w:right="132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  <w:color w:val="000000"/>
              </w:rPr>
              <w:t xml:space="preserve">Utylizacja padłych koników polskich, a w przypadku upadku konika w terenie i znalezieniu go w zaawansowanym stopniu rozkładu oraz w przypadku wątpliwości co do przyczyn upadku zwierzęcia, zagrzebanie go w miejscu </w:t>
            </w:r>
            <w:r w:rsidRPr="00564035">
              <w:rPr>
                <w:rFonts w:ascii="Calibri" w:hAnsi="Calibri" w:cs="Calibri"/>
                <w:color w:val="000000"/>
                <w:u w:val="single"/>
              </w:rPr>
              <w:t xml:space="preserve">po uzyskania stosownego zezwolenia Powiatowego Lekarza Weterynarii </w:t>
            </w:r>
          </w:p>
        </w:tc>
        <w:tc>
          <w:tcPr>
            <w:tcW w:w="955" w:type="pct"/>
            <w:vMerge w:val="restart"/>
          </w:tcPr>
          <w:p w14:paraId="48AD7163" w14:textId="77777777" w:rsidR="00920470" w:rsidRPr="00564035" w:rsidRDefault="00920470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wg potrzeb</w:t>
            </w:r>
          </w:p>
        </w:tc>
        <w:tc>
          <w:tcPr>
            <w:tcW w:w="1843" w:type="pct"/>
          </w:tcPr>
          <w:p w14:paraId="3CE61379" w14:textId="42FE28F5" w:rsidR="00920470" w:rsidRPr="00564035" w:rsidRDefault="00920470" w:rsidP="00F030EF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371Bwx 372Bm, 372a, 372Aw</w:t>
            </w:r>
            <w:bookmarkStart w:id="0" w:name="_GoBack"/>
            <w:bookmarkEnd w:id="0"/>
          </w:p>
          <w:p w14:paraId="40E3AC18" w14:textId="0C5438BE" w:rsidR="00920470" w:rsidRPr="00564035" w:rsidRDefault="00920470" w:rsidP="00564035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</w:rPr>
            </w:pPr>
          </w:p>
        </w:tc>
      </w:tr>
      <w:tr w:rsidR="00920470" w:rsidRPr="00C8072C" w14:paraId="6069F7E1" w14:textId="77777777" w:rsidTr="00F030EF">
        <w:trPr>
          <w:trHeight w:val="3479"/>
        </w:trPr>
        <w:tc>
          <w:tcPr>
            <w:tcW w:w="365" w:type="pct"/>
            <w:vMerge/>
            <w:shd w:val="clear" w:color="auto" w:fill="auto"/>
            <w:vAlign w:val="center"/>
          </w:tcPr>
          <w:p w14:paraId="19BECFED" w14:textId="77777777" w:rsidR="00920470" w:rsidRPr="00564035" w:rsidRDefault="00920470" w:rsidP="00564035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37" w:type="pct"/>
          </w:tcPr>
          <w:p w14:paraId="483B7045" w14:textId="0663C4B6" w:rsidR="00920470" w:rsidRPr="00564035" w:rsidRDefault="00092E9E" w:rsidP="00F030EF">
            <w:pPr>
              <w:spacing w:line="360" w:lineRule="auto"/>
              <w:ind w:right="132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Dezynfekcja miejsc po upadku konika/koników sodą kaustyczną w celu ograniczenia możliwości przemieszczania przez drapieżniki niezbadanej padliny padłych koni po terenie rezerwatu oraz w celu niedopuszczenia do skażenia wody m.in. w wodopojach dla koni</w:t>
            </w:r>
          </w:p>
        </w:tc>
        <w:tc>
          <w:tcPr>
            <w:tcW w:w="955" w:type="pct"/>
            <w:vMerge/>
          </w:tcPr>
          <w:p w14:paraId="2B4ED13F" w14:textId="77777777" w:rsidR="00920470" w:rsidRPr="00564035" w:rsidRDefault="00920470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pct"/>
          </w:tcPr>
          <w:p w14:paraId="09BE30FC" w14:textId="16118660" w:rsidR="00920470" w:rsidRPr="00564035" w:rsidRDefault="00920470" w:rsidP="00F030EF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372Af, 372Afx, 372Aw, 372Awx, 372Abx 372Ba, 372Bc, 372Bd, 372Bf, 372Bi, 372Bk, 372Bl, 372Bm, 372Bn, 372Bo, 372Bfy, 372Bgy, 372Fxx, 372Fa</w:t>
            </w:r>
          </w:p>
        </w:tc>
      </w:tr>
      <w:tr w:rsidR="00920470" w:rsidRPr="001C3275" w14:paraId="1A08D611" w14:textId="77777777" w:rsidTr="00F030EF">
        <w:trPr>
          <w:trHeight w:val="1124"/>
        </w:trPr>
        <w:tc>
          <w:tcPr>
            <w:tcW w:w="365" w:type="pct"/>
            <w:vMerge w:val="restart"/>
            <w:shd w:val="clear" w:color="auto" w:fill="auto"/>
          </w:tcPr>
          <w:p w14:paraId="3F63A300" w14:textId="6288A00A" w:rsidR="00920470" w:rsidRPr="00564035" w:rsidRDefault="00920470" w:rsidP="00564035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564035">
              <w:rPr>
                <w:rFonts w:ascii="Calibri" w:hAnsi="Calibri" w:cs="Calibri"/>
                <w:bCs/>
                <w:color w:val="000000"/>
              </w:rPr>
              <w:t>14.</w:t>
            </w:r>
          </w:p>
        </w:tc>
        <w:tc>
          <w:tcPr>
            <w:tcW w:w="1837" w:type="pct"/>
            <w:tcBorders>
              <w:left w:val="single" w:sz="4" w:space="0" w:color="000000"/>
            </w:tcBorders>
            <w:shd w:val="clear" w:color="auto" w:fill="auto"/>
          </w:tcPr>
          <w:p w14:paraId="242D7852" w14:textId="77777777" w:rsidR="00F030EF" w:rsidRDefault="00920470" w:rsidP="00F030EF">
            <w:pPr>
              <w:spacing w:line="360" w:lineRule="auto"/>
              <w:ind w:right="132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Budowa nowej drewnianej infrastruktury / urządzeń, tj.:</w:t>
            </w:r>
          </w:p>
          <w:p w14:paraId="6C70FE8E" w14:textId="7F6D9EC7" w:rsidR="00920470" w:rsidRPr="00F030EF" w:rsidRDefault="00920470" w:rsidP="00F030EF">
            <w:pPr>
              <w:pStyle w:val="Akapitzlist"/>
              <w:numPr>
                <w:ilvl w:val="0"/>
                <w:numId w:val="4"/>
              </w:numPr>
              <w:spacing w:line="360" w:lineRule="auto"/>
              <w:ind w:right="132"/>
              <w:rPr>
                <w:rFonts w:ascii="Calibri" w:hAnsi="Calibri" w:cs="Calibri"/>
              </w:rPr>
            </w:pPr>
            <w:r w:rsidRPr="00F030EF">
              <w:rPr>
                <w:rFonts w:ascii="Calibri" w:hAnsi="Calibri" w:cs="Calibri"/>
              </w:rPr>
              <w:t>padoku, okólnika, zadaszonej wiaty oraz zagrody</w:t>
            </w:r>
          </w:p>
        </w:tc>
        <w:tc>
          <w:tcPr>
            <w:tcW w:w="955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E27955" w14:textId="442295AB" w:rsidR="00920470" w:rsidRPr="00564035" w:rsidRDefault="00920470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wg potrzeb</w:t>
            </w:r>
          </w:p>
        </w:tc>
        <w:tc>
          <w:tcPr>
            <w:tcW w:w="18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FA4DC" w14:textId="187CF2A7" w:rsidR="00920470" w:rsidRPr="00564035" w:rsidRDefault="00920470" w:rsidP="00F030EF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  <w:lang w:val="en-GB"/>
              </w:rPr>
            </w:pPr>
            <w:r w:rsidRPr="00564035">
              <w:rPr>
                <w:rFonts w:ascii="Calibri" w:hAnsi="Calibri" w:cs="Calibri"/>
                <w:color w:val="000000"/>
                <w:lang w:val="en-GB"/>
              </w:rPr>
              <w:t>372Awx, 372Abx, 372Af, 372Ax, 372Afx, 372Aw</w:t>
            </w:r>
          </w:p>
          <w:p w14:paraId="0449AC12" w14:textId="77777777" w:rsidR="00920470" w:rsidRPr="00564035" w:rsidRDefault="00920470" w:rsidP="00564035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  <w:color w:val="000000"/>
                <w:lang w:val="en-GB"/>
              </w:rPr>
            </w:pPr>
          </w:p>
          <w:p w14:paraId="1C559383" w14:textId="7B82825A" w:rsidR="00920470" w:rsidRPr="00564035" w:rsidRDefault="00920470" w:rsidP="00564035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920470" w:rsidRPr="00C8072C" w14:paraId="605AF034" w14:textId="77777777" w:rsidTr="00564035">
        <w:trPr>
          <w:trHeight w:val="1771"/>
        </w:trPr>
        <w:tc>
          <w:tcPr>
            <w:tcW w:w="365" w:type="pct"/>
            <w:vMerge/>
            <w:shd w:val="clear" w:color="auto" w:fill="auto"/>
            <w:vAlign w:val="center"/>
          </w:tcPr>
          <w:p w14:paraId="33C2777B" w14:textId="77777777" w:rsidR="00920470" w:rsidRPr="00564035" w:rsidRDefault="00920470" w:rsidP="00564035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  <w:lang w:val="en-GB"/>
              </w:rPr>
            </w:pPr>
          </w:p>
        </w:tc>
        <w:tc>
          <w:tcPr>
            <w:tcW w:w="1837" w:type="pct"/>
            <w:tcBorders>
              <w:left w:val="single" w:sz="4" w:space="0" w:color="000000"/>
            </w:tcBorders>
            <w:shd w:val="clear" w:color="auto" w:fill="auto"/>
          </w:tcPr>
          <w:p w14:paraId="466E72E3" w14:textId="74E96BEE" w:rsidR="00920470" w:rsidRPr="00F030EF" w:rsidRDefault="00920470" w:rsidP="00F030EF">
            <w:pPr>
              <w:pStyle w:val="Akapitzlist"/>
              <w:numPr>
                <w:ilvl w:val="0"/>
                <w:numId w:val="4"/>
              </w:numPr>
              <w:spacing w:line="360" w:lineRule="auto"/>
              <w:ind w:right="132"/>
              <w:rPr>
                <w:rFonts w:ascii="Calibri" w:hAnsi="Calibri" w:cs="Calibri"/>
              </w:rPr>
            </w:pPr>
            <w:r w:rsidRPr="00F030EF">
              <w:rPr>
                <w:rFonts w:ascii="Calibri" w:hAnsi="Calibri" w:cs="Calibri"/>
              </w:rPr>
              <w:t>ogrodzeń i odłowni</w:t>
            </w:r>
            <w:r w:rsidR="00F030EF">
              <w:rPr>
                <w:rFonts w:ascii="Calibri" w:hAnsi="Calibri" w:cs="Calibri"/>
              </w:rPr>
              <w:t xml:space="preserve"> </w:t>
            </w:r>
            <w:r w:rsidRPr="00F030EF">
              <w:rPr>
                <w:rFonts w:ascii="Calibri" w:hAnsi="Calibri" w:cs="Calibri"/>
              </w:rPr>
              <w:t>które umożliwią prowadzenie rezerwatowej hodowli konika polskiego zgodnie z wymogami narzuconymi przez Komisję Ksiąg Stadnych</w:t>
            </w:r>
          </w:p>
        </w:tc>
        <w:tc>
          <w:tcPr>
            <w:tcW w:w="955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63A5A11" w14:textId="77777777" w:rsidR="00920470" w:rsidRPr="00564035" w:rsidRDefault="00920470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DEB5B" w14:textId="58CFB64C" w:rsidR="00920470" w:rsidRPr="00564035" w:rsidRDefault="00920470" w:rsidP="00F030EF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371Bw, 371Bjy, 371Bwx, 371Byx, 372Bm, 372Bn, 372Ba, 372Bl, 372Bo, 372Bk, 372Bi, 372Bd, 372Bc, 372Bf, 372Af, 372Bmy, 371Bby, 371Boy, 371Bb, 371Bc, 371Bd, 371Blx, 371Bk, 371Bj, 371Brx, 372Fxx, 371Bgy</w:t>
            </w:r>
          </w:p>
        </w:tc>
      </w:tr>
      <w:tr w:rsidR="002B7573" w:rsidRPr="00C8072C" w14:paraId="65766B3E" w14:textId="77777777" w:rsidTr="00F030EF">
        <w:trPr>
          <w:trHeight w:val="653"/>
        </w:trPr>
        <w:tc>
          <w:tcPr>
            <w:tcW w:w="365" w:type="pct"/>
            <w:shd w:val="clear" w:color="auto" w:fill="auto"/>
          </w:tcPr>
          <w:p w14:paraId="60091CF8" w14:textId="2018B4F9" w:rsidR="002B7573" w:rsidRPr="00564035" w:rsidRDefault="002B7573" w:rsidP="00564035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564035">
              <w:rPr>
                <w:rFonts w:ascii="Calibri" w:hAnsi="Calibri" w:cs="Calibri"/>
                <w:bCs/>
                <w:color w:val="000000"/>
              </w:rPr>
              <w:t>15.</w:t>
            </w:r>
          </w:p>
        </w:tc>
        <w:tc>
          <w:tcPr>
            <w:tcW w:w="1837" w:type="pct"/>
            <w:tcBorders>
              <w:left w:val="single" w:sz="4" w:space="0" w:color="000000"/>
            </w:tcBorders>
            <w:shd w:val="clear" w:color="auto" w:fill="auto"/>
          </w:tcPr>
          <w:p w14:paraId="71B9E64A" w14:textId="3765B496" w:rsidR="002B7573" w:rsidRPr="00564035" w:rsidRDefault="003523BE" w:rsidP="00F030EF">
            <w:pPr>
              <w:spacing w:line="360" w:lineRule="auto"/>
              <w:ind w:right="132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</w:rPr>
              <w:t xml:space="preserve">Zabezpieczenia pułapek pochodzenia antropogenicznego </w:t>
            </w:r>
            <w:r w:rsidRPr="00564035">
              <w:rPr>
                <w:rFonts w:ascii="Calibri" w:hAnsi="Calibri" w:cs="Calibri"/>
              </w:rPr>
              <w:lastRenderedPageBreak/>
              <w:t xml:space="preserve">drewnianymi klapami lub ich grodzenie, po wcześniejszym przeprowadzeniu przez </w:t>
            </w:r>
            <w:proofErr w:type="spellStart"/>
            <w:r w:rsidRPr="00564035">
              <w:rPr>
                <w:rFonts w:ascii="Calibri" w:hAnsi="Calibri" w:cs="Calibri"/>
              </w:rPr>
              <w:t>hiropterologa</w:t>
            </w:r>
            <w:proofErr w:type="spellEnd"/>
            <w:r w:rsidRPr="00564035">
              <w:rPr>
                <w:rFonts w:ascii="Calibri" w:hAnsi="Calibri" w:cs="Calibri"/>
              </w:rPr>
              <w:t xml:space="preserve"> oględzin czy miejsca takie jak: studzienki, szamba, piwnice nie są wykorzystywane jako kryjówki przez nietoperze (wyniki oględzin wykonanych przez </w:t>
            </w:r>
            <w:proofErr w:type="spellStart"/>
            <w:r w:rsidRPr="00564035">
              <w:rPr>
                <w:rFonts w:ascii="Calibri" w:hAnsi="Calibri" w:cs="Calibri"/>
              </w:rPr>
              <w:t>hiropterologa</w:t>
            </w:r>
            <w:proofErr w:type="spellEnd"/>
            <w:r w:rsidRPr="00564035">
              <w:rPr>
                <w:rFonts w:ascii="Calibri" w:hAnsi="Calibri" w:cs="Calibri"/>
              </w:rPr>
              <w:t xml:space="preserve"> należy przedstawić Regionalnemu Dyrektorowi Ochrony Środowiska w Olsztynie przed dokonaniem </w:t>
            </w:r>
            <w:r w:rsidR="001B17CA" w:rsidRPr="00564035">
              <w:rPr>
                <w:rFonts w:ascii="Calibri" w:hAnsi="Calibri" w:cs="Calibri"/>
              </w:rPr>
              <w:t xml:space="preserve">ich </w:t>
            </w:r>
            <w:r w:rsidRPr="00564035">
              <w:rPr>
                <w:rFonts w:ascii="Calibri" w:hAnsi="Calibri" w:cs="Calibri"/>
              </w:rPr>
              <w:t xml:space="preserve">zamknięcia </w:t>
            </w:r>
            <w:r w:rsidR="001B17CA" w:rsidRPr="00564035">
              <w:rPr>
                <w:rFonts w:ascii="Calibri" w:hAnsi="Calibri" w:cs="Calibri"/>
              </w:rPr>
              <w:t>w sposób trwały</w:t>
            </w:r>
            <w:r w:rsidRPr="00564035">
              <w:rPr>
                <w:rFonts w:ascii="Calibri" w:hAnsi="Calibri" w:cs="Calibri"/>
              </w:rPr>
              <w:t>)</w:t>
            </w:r>
          </w:p>
        </w:tc>
        <w:tc>
          <w:tcPr>
            <w:tcW w:w="955" w:type="pct"/>
            <w:tcBorders>
              <w:left w:val="single" w:sz="4" w:space="0" w:color="000000"/>
            </w:tcBorders>
            <w:shd w:val="clear" w:color="auto" w:fill="auto"/>
          </w:tcPr>
          <w:p w14:paraId="03C49C9F" w14:textId="4C4896F5" w:rsidR="002B7573" w:rsidRPr="00564035" w:rsidRDefault="003523BE" w:rsidP="00564035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lastRenderedPageBreak/>
              <w:t>wg potrzeb</w:t>
            </w:r>
          </w:p>
        </w:tc>
        <w:tc>
          <w:tcPr>
            <w:tcW w:w="18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93D6E" w14:textId="5828A280" w:rsidR="002B7573" w:rsidRPr="00564035" w:rsidRDefault="00BB5E49" w:rsidP="00F030EF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Obszar rezerwatu</w:t>
            </w:r>
          </w:p>
        </w:tc>
      </w:tr>
      <w:tr w:rsidR="00A71B3F" w:rsidRPr="00C8072C" w14:paraId="3D41AE36" w14:textId="77777777" w:rsidTr="00F030EF">
        <w:trPr>
          <w:trHeight w:val="2060"/>
        </w:trPr>
        <w:tc>
          <w:tcPr>
            <w:tcW w:w="365" w:type="pct"/>
            <w:vMerge w:val="restart"/>
            <w:shd w:val="clear" w:color="auto" w:fill="auto"/>
          </w:tcPr>
          <w:p w14:paraId="0AFD11E7" w14:textId="213CE407" w:rsidR="00A71B3F" w:rsidRPr="00564035" w:rsidRDefault="00A71B3F" w:rsidP="00564035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564035">
              <w:rPr>
                <w:rFonts w:ascii="Calibri" w:hAnsi="Calibri" w:cs="Calibri"/>
                <w:bCs/>
                <w:color w:val="000000"/>
              </w:rPr>
              <w:t>16</w:t>
            </w:r>
            <w:r w:rsidR="00F030EF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C8EAFD0" w14:textId="76BE8113" w:rsidR="00A71B3F" w:rsidRPr="00564035" w:rsidRDefault="00A71B3F" w:rsidP="00F030E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Budowa/utrzymanie/konserwacja wodopojów dla koni</w:t>
            </w:r>
          </w:p>
          <w:p w14:paraId="29A47F5F" w14:textId="43428902" w:rsidR="00A71B3F" w:rsidRPr="00564035" w:rsidRDefault="00A71B3F" w:rsidP="00564035">
            <w:pPr>
              <w:snapToGrid w:val="0"/>
              <w:spacing w:line="360" w:lineRule="auto"/>
              <w:ind w:left="137" w:hanging="4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B718AF" w14:textId="1EB75193" w:rsidR="00A71B3F" w:rsidRPr="00564035" w:rsidRDefault="00A71B3F" w:rsidP="00564035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wg potrzeb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ABBC1" w14:textId="083AD376" w:rsidR="00A71B3F" w:rsidRPr="00564035" w:rsidRDefault="00A71B3F" w:rsidP="00F030EF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372Ba, 372Bd, 372Bc, 372Bf, 372Bi, 372Bk, 372Bl, 372Bo, 372Bn, 372Bm, 372Fxx, 372Bgy, 372Af, 372Awx, 372Abx, 372Ax, 372Afx, 372Aw</w:t>
            </w:r>
          </w:p>
        </w:tc>
      </w:tr>
      <w:tr w:rsidR="00A71B3F" w:rsidRPr="00C8072C" w14:paraId="4F77E7A4" w14:textId="77777777" w:rsidTr="00564035">
        <w:trPr>
          <w:trHeight w:val="1565"/>
        </w:trPr>
        <w:tc>
          <w:tcPr>
            <w:tcW w:w="365" w:type="pct"/>
            <w:vMerge/>
            <w:shd w:val="clear" w:color="auto" w:fill="auto"/>
            <w:vAlign w:val="center"/>
          </w:tcPr>
          <w:p w14:paraId="58C7D9C4" w14:textId="77777777" w:rsidR="00A71B3F" w:rsidRPr="00564035" w:rsidRDefault="00A71B3F" w:rsidP="00564035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5FA1EFB" w14:textId="77777777" w:rsidR="00A71B3F" w:rsidRPr="00564035" w:rsidRDefault="00A71B3F" w:rsidP="00F030EF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ind w:right="132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Przeprowadzanie dezynfekcji zagród w celu ograniczenia wystąpienia pasożytów, bakterii oraz zakażeń wtórnych</w:t>
            </w:r>
          </w:p>
        </w:tc>
        <w:tc>
          <w:tcPr>
            <w:tcW w:w="955" w:type="pct"/>
            <w:tcBorders>
              <w:left w:val="single" w:sz="4" w:space="0" w:color="000000"/>
            </w:tcBorders>
            <w:shd w:val="clear" w:color="auto" w:fill="auto"/>
          </w:tcPr>
          <w:p w14:paraId="67833070" w14:textId="77777777" w:rsidR="00A71B3F" w:rsidRPr="00564035" w:rsidRDefault="00A71B3F" w:rsidP="00564035">
            <w:pPr>
              <w:pStyle w:val="Akapitzlist"/>
              <w:autoSpaceDE w:val="0"/>
              <w:spacing w:line="360" w:lineRule="auto"/>
              <w:ind w:left="927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62DCD" w14:textId="05A258DB" w:rsidR="00A71B3F" w:rsidRPr="00564035" w:rsidRDefault="00A71B3F" w:rsidP="00F030EF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372Bn, 372Bm, 372Ba, 372Bo, 372Bl, 372Fxx, 372Ba, 372Bk, 372Bi, 372Bd, 372Bc, 372Bf, 372Bgy, 372Fa, 372Bfy, 372Af, 372Awx, 372Abx, 372Ax, 372Afx, 372Aw</w:t>
            </w:r>
          </w:p>
        </w:tc>
      </w:tr>
      <w:tr w:rsidR="002B7573" w:rsidRPr="00C8072C" w14:paraId="665654AB" w14:textId="77777777" w:rsidTr="00F030EF">
        <w:trPr>
          <w:trHeight w:val="3447"/>
        </w:trPr>
        <w:tc>
          <w:tcPr>
            <w:tcW w:w="365" w:type="pct"/>
            <w:shd w:val="clear" w:color="auto" w:fill="auto"/>
          </w:tcPr>
          <w:p w14:paraId="144939F5" w14:textId="3F0358CA" w:rsidR="002B7573" w:rsidRPr="00564035" w:rsidRDefault="002B7573" w:rsidP="00564035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564035">
              <w:rPr>
                <w:rFonts w:ascii="Calibri" w:hAnsi="Calibri" w:cs="Calibri"/>
                <w:bCs/>
                <w:color w:val="000000"/>
              </w:rPr>
              <w:t>17.</w:t>
            </w:r>
          </w:p>
        </w:tc>
        <w:tc>
          <w:tcPr>
            <w:tcW w:w="1837" w:type="pct"/>
            <w:tcBorders>
              <w:left w:val="single" w:sz="4" w:space="0" w:color="000000"/>
            </w:tcBorders>
            <w:shd w:val="clear" w:color="auto" w:fill="auto"/>
          </w:tcPr>
          <w:p w14:paraId="584126BF" w14:textId="1CA17955" w:rsidR="002B7573" w:rsidRPr="00564035" w:rsidRDefault="002A7EC4" w:rsidP="00F030EF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ind w:right="132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</w:rPr>
              <w:t xml:space="preserve">Usuwanie roślinności drzewiastej m.in. głogu, leszczyny, osiki, wierzby </w:t>
            </w:r>
            <w:r w:rsidR="00A71B3F" w:rsidRPr="00564035">
              <w:rPr>
                <w:rFonts w:ascii="Calibri" w:hAnsi="Calibri" w:cs="Calibri"/>
              </w:rPr>
              <w:t xml:space="preserve">przy wodopojach, </w:t>
            </w:r>
            <w:r w:rsidRPr="00564035">
              <w:rPr>
                <w:rFonts w:ascii="Calibri" w:hAnsi="Calibri" w:cs="Calibri"/>
              </w:rPr>
              <w:t xml:space="preserve">zagrodach oraz wzdłuż ogrodzeń </w:t>
            </w:r>
            <w:r w:rsidR="003A545D" w:rsidRPr="00564035">
              <w:rPr>
                <w:rFonts w:ascii="Calibri" w:hAnsi="Calibri" w:cs="Calibri"/>
              </w:rPr>
              <w:t>okalających zagrody</w:t>
            </w:r>
          </w:p>
        </w:tc>
        <w:tc>
          <w:tcPr>
            <w:tcW w:w="955" w:type="pct"/>
            <w:tcBorders>
              <w:left w:val="single" w:sz="4" w:space="0" w:color="000000"/>
            </w:tcBorders>
            <w:shd w:val="clear" w:color="auto" w:fill="auto"/>
          </w:tcPr>
          <w:p w14:paraId="567856CF" w14:textId="726FD145" w:rsidR="002B7573" w:rsidRPr="00564035" w:rsidRDefault="00A71B3F" w:rsidP="005640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64035">
              <w:rPr>
                <w:rFonts w:ascii="Calibri" w:hAnsi="Calibri" w:cs="Calibri"/>
              </w:rPr>
              <w:t>wg potrzeb</w:t>
            </w:r>
          </w:p>
        </w:tc>
        <w:tc>
          <w:tcPr>
            <w:tcW w:w="18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732D7" w14:textId="22FA27F3" w:rsidR="002B7573" w:rsidRPr="00564035" w:rsidRDefault="00A71B3F" w:rsidP="00564035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  <w:color w:val="000000"/>
              </w:rPr>
            </w:pPr>
            <w:r w:rsidRPr="00564035">
              <w:rPr>
                <w:rFonts w:ascii="Calibri" w:hAnsi="Calibri" w:cs="Calibri"/>
                <w:color w:val="000000"/>
              </w:rPr>
              <w:t>372Bn, 372Bm, 372Ba, 372Bo, 372Bl, 372Fxx, 372Ba, 372Bk, 372Bi, 372Bd, 372Bc, 372Bf, 372Bgy, 372Fa, 372Bfy, 372Af, 372Awx, 372Abx, 372Ax, 372Afx, 372Aw</w:t>
            </w:r>
          </w:p>
        </w:tc>
      </w:tr>
    </w:tbl>
    <w:p w14:paraId="4E66AC14" w14:textId="77777777" w:rsidR="001C3275" w:rsidRPr="00F030EF" w:rsidRDefault="001C3275" w:rsidP="00F030EF">
      <w:pPr>
        <w:tabs>
          <w:tab w:val="left" w:pos="1440"/>
          <w:tab w:val="left" w:pos="1710"/>
        </w:tabs>
        <w:autoSpaceDE w:val="0"/>
        <w:spacing w:before="720" w:after="360" w:line="360" w:lineRule="auto"/>
        <w:rPr>
          <w:rFonts w:ascii="Calibri" w:hAnsi="Calibri" w:cs="Calibri"/>
        </w:rPr>
      </w:pPr>
      <w:r w:rsidRPr="00F030EF">
        <w:rPr>
          <w:rFonts w:ascii="Calibri" w:hAnsi="Calibri" w:cs="Calibri"/>
        </w:rPr>
        <w:t>§ 2. Pozostałe zapisy zarządzenia, o którym mowa w § 1, pozostają bez zmian.</w:t>
      </w:r>
    </w:p>
    <w:p w14:paraId="5C5A5DA8" w14:textId="53E46D15" w:rsidR="001C3275" w:rsidRDefault="001C3275" w:rsidP="00F030EF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F030EF">
        <w:rPr>
          <w:rFonts w:ascii="Calibri" w:hAnsi="Calibri" w:cs="Calibri"/>
          <w:color w:val="000000"/>
        </w:rPr>
        <w:lastRenderedPageBreak/>
        <w:t>§ 3. Zarządzenie wchodzi w życie z dniem podpisania.</w:t>
      </w:r>
    </w:p>
    <w:p w14:paraId="3A8D6BA4" w14:textId="77777777" w:rsidR="00F030EF" w:rsidRDefault="00F030EF" w:rsidP="00F030E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5E673650" w14:textId="77777777" w:rsidR="00F030EF" w:rsidRDefault="00F030EF" w:rsidP="00F030E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89B7CB2" w14:textId="77777777" w:rsidR="00F030EF" w:rsidRDefault="00F030EF" w:rsidP="00F030E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400B8624" w14:textId="77777777" w:rsidR="00F030EF" w:rsidRDefault="00F030EF" w:rsidP="00F030EF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14:paraId="22F08C96" w14:textId="77777777" w:rsidR="00F030EF" w:rsidRDefault="00F030EF" w:rsidP="00F030EF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p w14:paraId="6FCBC59F" w14:textId="77777777" w:rsidR="00F030EF" w:rsidRDefault="00F030EF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2EABBC9" w14:textId="28CD8749" w:rsidR="00F030EF" w:rsidRPr="00F030EF" w:rsidRDefault="00F030EF" w:rsidP="00F030EF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F030EF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55AFCD6C" w14:textId="77777777" w:rsidR="00F030EF" w:rsidRDefault="00857C2D" w:rsidP="00F030EF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F030EF">
        <w:rPr>
          <w:rFonts w:ascii="Calibri" w:hAnsi="Calibri" w:cs="Calibri"/>
          <w:color w:val="000000"/>
          <w:szCs w:val="24"/>
        </w:rPr>
        <w:t xml:space="preserve">Na podstawie delegacji ustawowej zawartej w art. </w:t>
      </w:r>
      <w:r w:rsidR="00F030EF">
        <w:rPr>
          <w:rFonts w:ascii="Calibri" w:hAnsi="Calibri" w:cs="Calibri"/>
          <w:color w:val="000000"/>
          <w:szCs w:val="24"/>
        </w:rPr>
        <w:t xml:space="preserve">22 ust. 2 pkt. 2 ustawy z dnia </w:t>
      </w:r>
      <w:r w:rsidRPr="00F030EF">
        <w:rPr>
          <w:rFonts w:ascii="Calibri" w:hAnsi="Calibri" w:cs="Calibri"/>
          <w:color w:val="000000"/>
          <w:szCs w:val="24"/>
        </w:rPr>
        <w:t>16 kwietnia 2004 r. o ochronie przyrody (Dz. U. z 202</w:t>
      </w:r>
      <w:r w:rsidR="00A71B3F" w:rsidRPr="00F030EF">
        <w:rPr>
          <w:rFonts w:ascii="Calibri" w:hAnsi="Calibri" w:cs="Calibri"/>
          <w:color w:val="000000"/>
          <w:szCs w:val="24"/>
        </w:rPr>
        <w:t>1</w:t>
      </w:r>
      <w:r w:rsidRPr="00F030EF">
        <w:rPr>
          <w:rFonts w:ascii="Calibri" w:hAnsi="Calibri" w:cs="Calibri"/>
          <w:color w:val="000000"/>
          <w:szCs w:val="24"/>
        </w:rPr>
        <w:t xml:space="preserve"> r., poz. </w:t>
      </w:r>
      <w:r w:rsidR="00A71B3F" w:rsidRPr="00F030EF">
        <w:rPr>
          <w:rFonts w:ascii="Calibri" w:hAnsi="Calibri" w:cs="Calibri"/>
          <w:color w:val="000000"/>
          <w:szCs w:val="24"/>
        </w:rPr>
        <w:t>1098</w:t>
      </w:r>
      <w:r w:rsidR="001C3275" w:rsidRPr="00F030EF">
        <w:rPr>
          <w:rFonts w:ascii="Calibri" w:hAnsi="Calibri" w:cs="Calibri"/>
          <w:color w:val="000000"/>
          <w:szCs w:val="24"/>
        </w:rPr>
        <w:t xml:space="preserve"> i 1718</w:t>
      </w:r>
      <w:r w:rsidRPr="00F030EF">
        <w:rPr>
          <w:rFonts w:ascii="Calibri" w:hAnsi="Calibri" w:cs="Calibri"/>
          <w:color w:val="000000"/>
          <w:szCs w:val="24"/>
        </w:rPr>
        <w:t xml:space="preserve">) Regionalny Dyrektor Ochrony Środowiska w Olsztynie zarządzeniem </w:t>
      </w:r>
      <w:r w:rsidR="00A71B3F" w:rsidRPr="00F030EF">
        <w:rPr>
          <w:rFonts w:ascii="Calibri" w:hAnsi="Calibri" w:cs="Calibri"/>
          <w:szCs w:val="24"/>
        </w:rPr>
        <w:t>Nr 24 Regionalnego Dyrektora Ochrony Środowiska w Olsztynie z dnia 30 czerwca 2021 r. ustanowi</w:t>
      </w:r>
      <w:r w:rsidR="001B17CA" w:rsidRPr="00F030EF">
        <w:rPr>
          <w:rFonts w:ascii="Calibri" w:hAnsi="Calibri" w:cs="Calibri"/>
          <w:szCs w:val="24"/>
        </w:rPr>
        <w:t>ł</w:t>
      </w:r>
      <w:r w:rsidR="00A71B3F" w:rsidRPr="00F030EF">
        <w:rPr>
          <w:rFonts w:ascii="Calibri" w:hAnsi="Calibri" w:cs="Calibri"/>
          <w:szCs w:val="24"/>
        </w:rPr>
        <w:t xml:space="preserve"> zada</w:t>
      </w:r>
      <w:r w:rsidR="001B17CA" w:rsidRPr="00F030EF">
        <w:rPr>
          <w:rFonts w:ascii="Calibri" w:hAnsi="Calibri" w:cs="Calibri"/>
          <w:szCs w:val="24"/>
        </w:rPr>
        <w:t>nia</w:t>
      </w:r>
      <w:r w:rsidR="00A71B3F" w:rsidRPr="00F030EF">
        <w:rPr>
          <w:rFonts w:ascii="Calibri" w:hAnsi="Calibri" w:cs="Calibri"/>
          <w:szCs w:val="24"/>
        </w:rPr>
        <w:t xml:space="preserve"> ochronn</w:t>
      </w:r>
      <w:r w:rsidR="001B17CA" w:rsidRPr="00F030EF">
        <w:rPr>
          <w:rFonts w:ascii="Calibri" w:hAnsi="Calibri" w:cs="Calibri"/>
          <w:szCs w:val="24"/>
        </w:rPr>
        <w:t>e</w:t>
      </w:r>
      <w:r w:rsidR="00A71B3F" w:rsidRPr="00F030EF">
        <w:rPr>
          <w:rFonts w:ascii="Calibri" w:hAnsi="Calibri" w:cs="Calibri"/>
          <w:szCs w:val="24"/>
        </w:rPr>
        <w:t xml:space="preserve"> dla rezerwatu przyrody „Jezioro Siedmiu Wysp”. Ww. zarządzenie zmienione zostało zarządzeniem nr 43 z dnia 15 października 2021 r. </w:t>
      </w:r>
    </w:p>
    <w:p w14:paraId="1B9657BA" w14:textId="359A3207" w:rsidR="00F030EF" w:rsidRDefault="00A71B3F" w:rsidP="00F030EF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F030EF">
        <w:rPr>
          <w:rFonts w:ascii="Calibri" w:hAnsi="Calibri" w:cs="Calibri"/>
          <w:color w:val="000000"/>
          <w:szCs w:val="24"/>
        </w:rPr>
        <w:t>Na wniosek Nadleśnictwa Borki</w:t>
      </w:r>
      <w:r w:rsidR="001B17CA" w:rsidRPr="00F030EF">
        <w:rPr>
          <w:rFonts w:ascii="Calibri" w:hAnsi="Calibri" w:cs="Calibri"/>
          <w:color w:val="000000"/>
          <w:szCs w:val="24"/>
        </w:rPr>
        <w:t>,</w:t>
      </w:r>
      <w:r w:rsidRPr="00F030EF">
        <w:rPr>
          <w:rFonts w:ascii="Calibri" w:hAnsi="Calibri" w:cs="Calibri"/>
          <w:color w:val="000000"/>
          <w:szCs w:val="24"/>
        </w:rPr>
        <w:t xml:space="preserve"> po przenalizowani</w:t>
      </w:r>
      <w:r w:rsidR="00F030EF">
        <w:rPr>
          <w:rFonts w:ascii="Calibri" w:hAnsi="Calibri" w:cs="Calibri"/>
          <w:color w:val="000000"/>
          <w:szCs w:val="24"/>
        </w:rPr>
        <w:t xml:space="preserve">u przedłożonej propozycji zadań </w:t>
      </w:r>
      <w:r w:rsidRPr="00F030EF">
        <w:rPr>
          <w:rFonts w:ascii="Calibri" w:hAnsi="Calibri" w:cs="Calibri"/>
          <w:color w:val="000000"/>
          <w:szCs w:val="24"/>
        </w:rPr>
        <w:t xml:space="preserve">ochronnych i złożonych wyjaśnieniach </w:t>
      </w:r>
      <w:r w:rsidR="001B17CA" w:rsidRPr="00F030EF">
        <w:rPr>
          <w:rFonts w:ascii="Calibri" w:hAnsi="Calibri" w:cs="Calibri"/>
          <w:color w:val="000000"/>
          <w:szCs w:val="24"/>
        </w:rPr>
        <w:t>dotyczących</w:t>
      </w:r>
      <w:r w:rsidR="0045595E" w:rsidRPr="00F030EF">
        <w:rPr>
          <w:rFonts w:ascii="Calibri" w:hAnsi="Calibri" w:cs="Calibri"/>
          <w:color w:val="000000"/>
          <w:szCs w:val="24"/>
        </w:rPr>
        <w:t xml:space="preserve"> </w:t>
      </w:r>
      <w:r w:rsidR="001B17CA" w:rsidRPr="00F030EF">
        <w:rPr>
          <w:rFonts w:ascii="Calibri" w:hAnsi="Calibri" w:cs="Calibri"/>
          <w:color w:val="000000"/>
          <w:szCs w:val="24"/>
        </w:rPr>
        <w:t xml:space="preserve">zadań </w:t>
      </w:r>
      <w:r w:rsidR="00B779EA" w:rsidRPr="00F030EF">
        <w:rPr>
          <w:rFonts w:ascii="Calibri" w:hAnsi="Calibri" w:cs="Calibri"/>
          <w:color w:val="000000"/>
          <w:szCs w:val="24"/>
        </w:rPr>
        <w:t>nie ujętych w poprzednich aktach prawnych</w:t>
      </w:r>
      <w:r w:rsidR="007E24CA" w:rsidRPr="00F030EF">
        <w:rPr>
          <w:rFonts w:ascii="Calibri" w:hAnsi="Calibri" w:cs="Calibri"/>
          <w:color w:val="000000"/>
          <w:szCs w:val="24"/>
        </w:rPr>
        <w:t xml:space="preserve">, tutejszy organ </w:t>
      </w:r>
      <w:r w:rsidR="00FB537E" w:rsidRPr="00F030EF">
        <w:rPr>
          <w:rFonts w:ascii="Calibri" w:hAnsi="Calibri" w:cs="Calibri"/>
          <w:color w:val="000000"/>
          <w:szCs w:val="24"/>
        </w:rPr>
        <w:t>uj</w:t>
      </w:r>
      <w:r w:rsidR="00B17C96" w:rsidRPr="00F030EF">
        <w:rPr>
          <w:rFonts w:ascii="Calibri" w:hAnsi="Calibri" w:cs="Calibri"/>
          <w:color w:val="000000"/>
          <w:szCs w:val="24"/>
        </w:rPr>
        <w:t xml:space="preserve">ął </w:t>
      </w:r>
      <w:r w:rsidR="00FB537E" w:rsidRPr="00F030EF">
        <w:rPr>
          <w:rFonts w:ascii="Calibri" w:hAnsi="Calibri" w:cs="Calibri"/>
          <w:color w:val="000000"/>
          <w:szCs w:val="24"/>
        </w:rPr>
        <w:t xml:space="preserve">w niniejszym akcie prawnym </w:t>
      </w:r>
      <w:r w:rsidR="007E24CA" w:rsidRPr="00F030EF">
        <w:rPr>
          <w:rFonts w:ascii="Calibri" w:hAnsi="Calibri" w:cs="Calibri"/>
          <w:color w:val="000000"/>
          <w:szCs w:val="24"/>
        </w:rPr>
        <w:t>czynności</w:t>
      </w:r>
      <w:r w:rsidR="00B17C96" w:rsidRPr="00F030EF">
        <w:rPr>
          <w:rFonts w:ascii="Calibri" w:hAnsi="Calibri" w:cs="Calibri"/>
          <w:color w:val="000000"/>
          <w:szCs w:val="24"/>
        </w:rPr>
        <w:t>/zadania</w:t>
      </w:r>
      <w:r w:rsidR="00FB537E" w:rsidRPr="00F030EF">
        <w:rPr>
          <w:rFonts w:ascii="Calibri" w:hAnsi="Calibri" w:cs="Calibri"/>
          <w:color w:val="000000"/>
          <w:szCs w:val="24"/>
        </w:rPr>
        <w:t xml:space="preserve"> </w:t>
      </w:r>
      <w:r w:rsidR="00B779EA" w:rsidRPr="00F030EF">
        <w:rPr>
          <w:rFonts w:ascii="Calibri" w:hAnsi="Calibri" w:cs="Calibri"/>
          <w:color w:val="000000"/>
          <w:szCs w:val="24"/>
        </w:rPr>
        <w:t>dotyczące b</w:t>
      </w:r>
      <w:r w:rsidR="00D77513" w:rsidRPr="00F030EF">
        <w:rPr>
          <w:rFonts w:ascii="Calibri" w:hAnsi="Calibri" w:cs="Calibri"/>
          <w:color w:val="000000"/>
          <w:szCs w:val="24"/>
        </w:rPr>
        <w:t>ytowania</w:t>
      </w:r>
      <w:r w:rsidR="00B779EA" w:rsidRPr="00F030EF">
        <w:rPr>
          <w:rFonts w:ascii="Calibri" w:hAnsi="Calibri" w:cs="Calibri"/>
          <w:color w:val="000000"/>
          <w:szCs w:val="24"/>
        </w:rPr>
        <w:t xml:space="preserve"> na terenie ww. rezerwatu przyrody stada koników polskich służących do powstrzymywania sukcesji na obszarach o otwartym charakterze</w:t>
      </w:r>
      <w:r w:rsidR="00D77513" w:rsidRPr="00F030EF">
        <w:rPr>
          <w:rFonts w:ascii="Calibri" w:hAnsi="Calibri" w:cs="Calibri"/>
          <w:color w:val="000000"/>
          <w:szCs w:val="24"/>
        </w:rPr>
        <w:t>.</w:t>
      </w:r>
    </w:p>
    <w:p w14:paraId="5739F7A7" w14:textId="77777777" w:rsidR="00F030EF" w:rsidRDefault="00D77513" w:rsidP="00F030EF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F030EF">
        <w:rPr>
          <w:rFonts w:ascii="Calibri" w:hAnsi="Calibri" w:cs="Calibri"/>
          <w:color w:val="000000"/>
          <w:szCs w:val="24"/>
        </w:rPr>
        <w:t>Czynności te polegają na</w:t>
      </w:r>
      <w:r w:rsidR="007E24CA" w:rsidRPr="00F030EF">
        <w:rPr>
          <w:rFonts w:ascii="Calibri" w:hAnsi="Calibri" w:cs="Calibri"/>
          <w:color w:val="000000"/>
          <w:szCs w:val="24"/>
        </w:rPr>
        <w:t>:</w:t>
      </w:r>
    </w:p>
    <w:p w14:paraId="14457963" w14:textId="77777777" w:rsidR="00F030EF" w:rsidRDefault="0014733B" w:rsidP="00F030EF">
      <w:pPr>
        <w:pStyle w:val="podstawa"/>
        <w:numPr>
          <w:ilvl w:val="0"/>
          <w:numId w:val="4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F030EF">
        <w:rPr>
          <w:rFonts w:ascii="Calibri" w:hAnsi="Calibri" w:cs="Calibri"/>
          <w:color w:val="000000"/>
          <w:szCs w:val="24"/>
        </w:rPr>
        <w:t>u</w:t>
      </w:r>
      <w:r w:rsidR="00E365D1" w:rsidRPr="00F030EF">
        <w:rPr>
          <w:rFonts w:ascii="Calibri" w:hAnsi="Calibri" w:cs="Calibri"/>
          <w:color w:val="000000"/>
          <w:szCs w:val="24"/>
        </w:rPr>
        <w:t>tylizacj</w:t>
      </w:r>
      <w:r w:rsidRPr="00F030EF">
        <w:rPr>
          <w:rFonts w:ascii="Calibri" w:hAnsi="Calibri" w:cs="Calibri"/>
          <w:color w:val="000000"/>
          <w:szCs w:val="24"/>
        </w:rPr>
        <w:t>i</w:t>
      </w:r>
      <w:r w:rsidR="00E365D1" w:rsidRPr="00F030EF">
        <w:rPr>
          <w:rFonts w:ascii="Calibri" w:hAnsi="Calibri" w:cs="Calibri"/>
          <w:color w:val="000000"/>
          <w:szCs w:val="24"/>
        </w:rPr>
        <w:t xml:space="preserve"> padłych koników polskich, a w przypadku upadku konika w terenie i znalezieniu go w zaawansowanym stopniu rozkładu oraz w przypadku wątpliwości co do przyczyn upadku zwierzęcia, zagrzebanie go w miejscu po uzyskania stosownego zezwolenia Powiatowego Lekarza Weterynarii</w:t>
      </w:r>
      <w:r w:rsidR="00721B2E" w:rsidRPr="00F030EF">
        <w:rPr>
          <w:rFonts w:ascii="Calibri" w:hAnsi="Calibri" w:cs="Calibri"/>
          <w:color w:val="000000"/>
          <w:szCs w:val="24"/>
        </w:rPr>
        <w:t xml:space="preserve"> w celu uniknięcia</w:t>
      </w:r>
      <w:r w:rsidR="00721B2E" w:rsidRPr="00F030EF">
        <w:rPr>
          <w:rFonts w:ascii="Calibri" w:hAnsi="Calibri" w:cs="Calibri"/>
          <w:szCs w:val="24"/>
        </w:rPr>
        <w:t xml:space="preserve"> zagrożenie epidemicznego spowodowane pomorem koników polskich bytujących na terenie rezerwatu,</w:t>
      </w:r>
    </w:p>
    <w:p w14:paraId="30158484" w14:textId="77777777" w:rsidR="00F030EF" w:rsidRDefault="005A5C81" w:rsidP="00F030EF">
      <w:pPr>
        <w:pStyle w:val="podstawa"/>
        <w:numPr>
          <w:ilvl w:val="0"/>
          <w:numId w:val="4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F030EF">
        <w:rPr>
          <w:rFonts w:ascii="Calibri" w:hAnsi="Calibri" w:cs="Calibri"/>
          <w:color w:val="000000"/>
          <w:szCs w:val="24"/>
        </w:rPr>
        <w:t>d</w:t>
      </w:r>
      <w:r w:rsidR="00E365D1" w:rsidRPr="00F030EF">
        <w:rPr>
          <w:rFonts w:ascii="Calibri" w:hAnsi="Calibri" w:cs="Calibri"/>
          <w:color w:val="000000"/>
          <w:szCs w:val="24"/>
        </w:rPr>
        <w:t>ezynfekcj</w:t>
      </w:r>
      <w:r w:rsidRPr="00F030EF">
        <w:rPr>
          <w:rFonts w:ascii="Calibri" w:hAnsi="Calibri" w:cs="Calibri"/>
          <w:color w:val="000000"/>
          <w:szCs w:val="24"/>
        </w:rPr>
        <w:t>i</w:t>
      </w:r>
      <w:r w:rsidR="00E365D1" w:rsidRPr="00F030EF">
        <w:rPr>
          <w:rFonts w:ascii="Calibri" w:hAnsi="Calibri" w:cs="Calibri"/>
          <w:color w:val="000000"/>
          <w:szCs w:val="24"/>
        </w:rPr>
        <w:t xml:space="preserve"> miejsc po upadku konika/koników sodą kaustyczną </w:t>
      </w:r>
      <w:r w:rsidR="00E365D1" w:rsidRPr="00F030EF">
        <w:rPr>
          <w:rFonts w:ascii="Calibri" w:hAnsi="Calibri" w:cs="Calibri"/>
          <w:color w:val="000000"/>
          <w:szCs w:val="24"/>
        </w:rPr>
        <w:br/>
        <w:t>w celu ograniczenia możliwości</w:t>
      </w:r>
      <w:r w:rsidR="00092E9E" w:rsidRPr="00F030EF">
        <w:rPr>
          <w:rFonts w:ascii="Calibri" w:hAnsi="Calibri" w:cs="Calibri"/>
          <w:color w:val="000000"/>
          <w:szCs w:val="24"/>
        </w:rPr>
        <w:t xml:space="preserve"> przemieszczania przez drapieżniki niezbadanej padliny padłych koni po terenie rezerwatu oraz w celu niedopus</w:t>
      </w:r>
      <w:r w:rsidR="00F030EF">
        <w:rPr>
          <w:rFonts w:ascii="Calibri" w:hAnsi="Calibri" w:cs="Calibri"/>
          <w:color w:val="000000"/>
          <w:szCs w:val="24"/>
        </w:rPr>
        <w:t xml:space="preserve">zczenia do skażenia wody m.in. </w:t>
      </w:r>
      <w:r w:rsidR="00092E9E" w:rsidRPr="00F030EF">
        <w:rPr>
          <w:rFonts w:ascii="Calibri" w:hAnsi="Calibri" w:cs="Calibri"/>
          <w:color w:val="000000"/>
          <w:szCs w:val="24"/>
        </w:rPr>
        <w:t>w wodopojach dla koni</w:t>
      </w:r>
      <w:r w:rsidRPr="00F030EF">
        <w:rPr>
          <w:rFonts w:ascii="Calibri" w:hAnsi="Calibri" w:cs="Calibri"/>
          <w:color w:val="000000"/>
          <w:szCs w:val="24"/>
        </w:rPr>
        <w:t xml:space="preserve">, </w:t>
      </w:r>
      <w:r w:rsidR="00E365D1" w:rsidRPr="00F030EF">
        <w:rPr>
          <w:rFonts w:ascii="Calibri" w:hAnsi="Calibri" w:cs="Calibri"/>
          <w:szCs w:val="24"/>
        </w:rPr>
        <w:t>które umożliwią prowadzenie rezerwatowej hodowli konika polskiego zgodnie z wymogami narzuconymi przez Komisję Ksiąg Stadnych</w:t>
      </w:r>
      <w:r w:rsidRPr="00F030EF">
        <w:rPr>
          <w:rFonts w:ascii="Calibri" w:hAnsi="Calibri" w:cs="Calibri"/>
          <w:szCs w:val="24"/>
        </w:rPr>
        <w:t>,</w:t>
      </w:r>
    </w:p>
    <w:p w14:paraId="22A98477" w14:textId="77777777" w:rsidR="00F030EF" w:rsidRPr="00F030EF" w:rsidRDefault="005A5C81" w:rsidP="00F030EF">
      <w:pPr>
        <w:pStyle w:val="podstawa"/>
        <w:numPr>
          <w:ilvl w:val="0"/>
          <w:numId w:val="4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F030EF">
        <w:rPr>
          <w:rFonts w:ascii="Calibri" w:hAnsi="Calibri" w:cs="Calibri"/>
          <w:szCs w:val="24"/>
        </w:rPr>
        <w:t>z</w:t>
      </w:r>
      <w:r w:rsidR="00E365D1" w:rsidRPr="00F030EF">
        <w:rPr>
          <w:rFonts w:ascii="Calibri" w:hAnsi="Calibri" w:cs="Calibri"/>
          <w:szCs w:val="24"/>
        </w:rPr>
        <w:t>abezpieczeni</w:t>
      </w:r>
      <w:r w:rsidRPr="00F030EF">
        <w:rPr>
          <w:rFonts w:ascii="Calibri" w:hAnsi="Calibri" w:cs="Calibri"/>
          <w:szCs w:val="24"/>
        </w:rPr>
        <w:t>u</w:t>
      </w:r>
      <w:r w:rsidR="00E365D1" w:rsidRPr="00F030EF">
        <w:rPr>
          <w:rFonts w:ascii="Calibri" w:hAnsi="Calibri" w:cs="Calibri"/>
          <w:szCs w:val="24"/>
        </w:rPr>
        <w:t xml:space="preserve"> pułapek pochodzenia antropogenicznego drewnianymi klapami lub ich grodzenie</w:t>
      </w:r>
      <w:r w:rsidR="004B181C" w:rsidRPr="00F030EF">
        <w:rPr>
          <w:rFonts w:ascii="Calibri" w:hAnsi="Calibri" w:cs="Calibri"/>
          <w:szCs w:val="24"/>
        </w:rPr>
        <w:t xml:space="preserve"> w celu niedopuszczenia do narażania życia zwierząt przebywających i przemieszczających się po terenie rezerwatu oraz ich okalecza</w:t>
      </w:r>
      <w:r w:rsidR="00F030EF">
        <w:rPr>
          <w:rFonts w:ascii="Calibri" w:hAnsi="Calibri" w:cs="Calibri"/>
          <w:szCs w:val="24"/>
        </w:rPr>
        <w:t xml:space="preserve">nia, które </w:t>
      </w:r>
      <w:r w:rsidR="004B181C" w:rsidRPr="00F030EF">
        <w:rPr>
          <w:rFonts w:ascii="Calibri" w:hAnsi="Calibri" w:cs="Calibri"/>
          <w:szCs w:val="24"/>
        </w:rPr>
        <w:t>spowodowane jest ich wpadaniem m.in. w</w:t>
      </w:r>
      <w:r w:rsidR="00E365D1" w:rsidRPr="00F030EF">
        <w:rPr>
          <w:rFonts w:ascii="Calibri" w:hAnsi="Calibri" w:cs="Calibri"/>
          <w:szCs w:val="24"/>
        </w:rPr>
        <w:t xml:space="preserve"> </w:t>
      </w:r>
      <w:r w:rsidR="004B181C" w:rsidRPr="00F030EF">
        <w:rPr>
          <w:rFonts w:ascii="Calibri" w:hAnsi="Calibri" w:cs="Calibri"/>
          <w:szCs w:val="24"/>
        </w:rPr>
        <w:t>studzienki, szamba, piwnice</w:t>
      </w:r>
      <w:r w:rsidR="00022F3B" w:rsidRPr="00F030EF">
        <w:rPr>
          <w:rFonts w:ascii="Calibri" w:hAnsi="Calibri" w:cs="Calibri"/>
          <w:szCs w:val="24"/>
        </w:rPr>
        <w:t>,</w:t>
      </w:r>
    </w:p>
    <w:p w14:paraId="5304E42B" w14:textId="77777777" w:rsidR="00F030EF" w:rsidRDefault="00D26325" w:rsidP="00F030EF">
      <w:pPr>
        <w:pStyle w:val="podstawa"/>
        <w:numPr>
          <w:ilvl w:val="0"/>
          <w:numId w:val="4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F030EF">
        <w:rPr>
          <w:rFonts w:ascii="Calibri" w:hAnsi="Calibri" w:cs="Calibri"/>
          <w:szCs w:val="24"/>
        </w:rPr>
        <w:t>b</w:t>
      </w:r>
      <w:r w:rsidR="00E365D1" w:rsidRPr="00F030EF">
        <w:rPr>
          <w:rFonts w:ascii="Calibri" w:hAnsi="Calibri" w:cs="Calibri"/>
          <w:szCs w:val="24"/>
        </w:rPr>
        <w:t>udow</w:t>
      </w:r>
      <w:r w:rsidRPr="00F030EF">
        <w:rPr>
          <w:rFonts w:ascii="Calibri" w:hAnsi="Calibri" w:cs="Calibri"/>
          <w:szCs w:val="24"/>
        </w:rPr>
        <w:t>ie</w:t>
      </w:r>
      <w:r w:rsidR="00E365D1" w:rsidRPr="00F030EF">
        <w:rPr>
          <w:rFonts w:ascii="Calibri" w:hAnsi="Calibri" w:cs="Calibri"/>
          <w:szCs w:val="24"/>
        </w:rPr>
        <w:t>/utrzymani</w:t>
      </w:r>
      <w:r w:rsidRPr="00F030EF">
        <w:rPr>
          <w:rFonts w:ascii="Calibri" w:hAnsi="Calibri" w:cs="Calibri"/>
          <w:szCs w:val="24"/>
        </w:rPr>
        <w:t>u</w:t>
      </w:r>
      <w:r w:rsidR="00E365D1" w:rsidRPr="00F030EF">
        <w:rPr>
          <w:rFonts w:ascii="Calibri" w:hAnsi="Calibri" w:cs="Calibri"/>
          <w:szCs w:val="24"/>
        </w:rPr>
        <w:t>/konserwacj</w:t>
      </w:r>
      <w:r w:rsidRPr="00F030EF">
        <w:rPr>
          <w:rFonts w:ascii="Calibri" w:hAnsi="Calibri" w:cs="Calibri"/>
          <w:szCs w:val="24"/>
        </w:rPr>
        <w:t>i</w:t>
      </w:r>
      <w:r w:rsidR="00E365D1" w:rsidRPr="00F030EF">
        <w:rPr>
          <w:rFonts w:ascii="Calibri" w:hAnsi="Calibri" w:cs="Calibri"/>
          <w:szCs w:val="24"/>
        </w:rPr>
        <w:t xml:space="preserve"> wodopojów dla koni</w:t>
      </w:r>
      <w:r w:rsidRPr="00F030EF">
        <w:rPr>
          <w:rFonts w:ascii="Calibri" w:hAnsi="Calibri" w:cs="Calibri"/>
          <w:szCs w:val="24"/>
        </w:rPr>
        <w:t xml:space="preserve"> </w:t>
      </w:r>
      <w:r w:rsidR="00DC2588" w:rsidRPr="00F030EF">
        <w:rPr>
          <w:rFonts w:ascii="Calibri" w:hAnsi="Calibri" w:cs="Calibri"/>
          <w:szCs w:val="24"/>
        </w:rPr>
        <w:t xml:space="preserve">ze względu na brak dostępu do naturalnych wodopojów </w:t>
      </w:r>
      <w:r w:rsidRPr="00F030EF">
        <w:rPr>
          <w:rFonts w:ascii="Calibri" w:hAnsi="Calibri" w:cs="Calibri"/>
          <w:szCs w:val="24"/>
        </w:rPr>
        <w:t>oraz p</w:t>
      </w:r>
      <w:r w:rsidR="00E365D1" w:rsidRPr="00F030EF">
        <w:rPr>
          <w:rFonts w:ascii="Calibri" w:hAnsi="Calibri" w:cs="Calibri"/>
          <w:szCs w:val="24"/>
        </w:rPr>
        <w:t>rzeprowadzani</w:t>
      </w:r>
      <w:r w:rsidRPr="00F030EF">
        <w:rPr>
          <w:rFonts w:ascii="Calibri" w:hAnsi="Calibri" w:cs="Calibri"/>
          <w:szCs w:val="24"/>
        </w:rPr>
        <w:t>u</w:t>
      </w:r>
      <w:r w:rsidR="00E365D1" w:rsidRPr="00F030EF">
        <w:rPr>
          <w:rFonts w:ascii="Calibri" w:hAnsi="Calibri" w:cs="Calibri"/>
          <w:szCs w:val="24"/>
        </w:rPr>
        <w:t xml:space="preserve"> dezynfekcji zagród w celu ograniczenia wystąpienia pasożytów, bakterii oraz zakażeń wtórnych</w:t>
      </w:r>
      <w:r w:rsidR="00DC2588" w:rsidRPr="00F030EF">
        <w:rPr>
          <w:rFonts w:ascii="Calibri" w:hAnsi="Calibri" w:cs="Calibri"/>
          <w:szCs w:val="24"/>
        </w:rPr>
        <w:t xml:space="preserve"> pogarszających stanu zdrowotny koników polskich</w:t>
      </w:r>
      <w:r w:rsidR="0060543F" w:rsidRPr="00F030EF">
        <w:rPr>
          <w:rFonts w:ascii="Calibri" w:hAnsi="Calibri" w:cs="Calibri"/>
          <w:szCs w:val="24"/>
        </w:rPr>
        <w:t>,</w:t>
      </w:r>
      <w:r w:rsidR="00DC2588" w:rsidRPr="00F030EF">
        <w:rPr>
          <w:rFonts w:ascii="Calibri" w:hAnsi="Calibri" w:cs="Calibri"/>
          <w:szCs w:val="24"/>
        </w:rPr>
        <w:t xml:space="preserve"> </w:t>
      </w:r>
    </w:p>
    <w:p w14:paraId="2B212F7D" w14:textId="77777777" w:rsidR="00F030EF" w:rsidRDefault="0060543F" w:rsidP="00F030EF">
      <w:pPr>
        <w:pStyle w:val="podstawa"/>
        <w:numPr>
          <w:ilvl w:val="0"/>
          <w:numId w:val="4"/>
        </w:numPr>
        <w:tabs>
          <w:tab w:val="left" w:pos="708"/>
        </w:tabs>
        <w:spacing w:before="0" w:after="100" w:afterAutospacing="1" w:line="360" w:lineRule="auto"/>
        <w:ind w:left="714" w:hanging="357"/>
        <w:jc w:val="left"/>
        <w:rPr>
          <w:rFonts w:ascii="Calibri" w:hAnsi="Calibri" w:cs="Calibri"/>
          <w:color w:val="000000"/>
          <w:szCs w:val="24"/>
        </w:rPr>
      </w:pPr>
      <w:r w:rsidRPr="00F030EF">
        <w:rPr>
          <w:rFonts w:ascii="Calibri" w:hAnsi="Calibri" w:cs="Calibri"/>
          <w:szCs w:val="24"/>
        </w:rPr>
        <w:t>u</w:t>
      </w:r>
      <w:r w:rsidR="00E365D1" w:rsidRPr="00F030EF">
        <w:rPr>
          <w:rFonts w:ascii="Calibri" w:hAnsi="Calibri" w:cs="Calibri"/>
          <w:szCs w:val="24"/>
        </w:rPr>
        <w:t>suwani</w:t>
      </w:r>
      <w:r w:rsidRPr="00F030EF">
        <w:rPr>
          <w:rFonts w:ascii="Calibri" w:hAnsi="Calibri" w:cs="Calibri"/>
          <w:szCs w:val="24"/>
        </w:rPr>
        <w:t>u</w:t>
      </w:r>
      <w:r w:rsidR="00E365D1" w:rsidRPr="00F030EF">
        <w:rPr>
          <w:rFonts w:ascii="Calibri" w:hAnsi="Calibri" w:cs="Calibri"/>
          <w:szCs w:val="24"/>
        </w:rPr>
        <w:t xml:space="preserve"> roślinności drzewiastej m.in. głogu, leszczyny, osiki, wierzby przy wodopojach, zagrodach oraz wzdłuż ogrodzeń okalających zagrody</w:t>
      </w:r>
      <w:r w:rsidR="00DC2588" w:rsidRPr="00F030EF">
        <w:rPr>
          <w:rFonts w:ascii="Calibri" w:hAnsi="Calibri" w:cs="Calibri"/>
          <w:szCs w:val="24"/>
        </w:rPr>
        <w:t xml:space="preserve"> w celu poprawy </w:t>
      </w:r>
      <w:r w:rsidR="00DC2588" w:rsidRPr="00F030EF">
        <w:rPr>
          <w:rFonts w:ascii="Calibri" w:hAnsi="Calibri" w:cs="Calibri"/>
          <w:szCs w:val="24"/>
        </w:rPr>
        <w:lastRenderedPageBreak/>
        <w:t xml:space="preserve">warunków bytowania stada koników polskich spowodowane zarastaniem </w:t>
      </w:r>
      <w:r w:rsidR="00B33576" w:rsidRPr="00F030EF">
        <w:rPr>
          <w:rFonts w:ascii="Calibri" w:hAnsi="Calibri" w:cs="Calibri"/>
          <w:szCs w:val="24"/>
        </w:rPr>
        <w:t xml:space="preserve">tych </w:t>
      </w:r>
      <w:r w:rsidR="00DC2588" w:rsidRPr="00F030EF">
        <w:rPr>
          <w:rFonts w:ascii="Calibri" w:hAnsi="Calibri" w:cs="Calibri"/>
          <w:szCs w:val="24"/>
        </w:rPr>
        <w:t>powierzchn</w:t>
      </w:r>
      <w:r w:rsidR="00B33576" w:rsidRPr="00F030EF">
        <w:rPr>
          <w:rFonts w:ascii="Calibri" w:hAnsi="Calibri" w:cs="Calibri"/>
          <w:szCs w:val="24"/>
        </w:rPr>
        <w:t>i.</w:t>
      </w:r>
    </w:p>
    <w:p w14:paraId="3EBDA700" w14:textId="33278DCD" w:rsidR="00857C2D" w:rsidRDefault="00E365D1" w:rsidP="00F030EF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F030EF">
        <w:rPr>
          <w:rFonts w:ascii="Calibri" w:hAnsi="Calibri" w:cs="Calibri"/>
          <w:bCs/>
          <w:color w:val="000000"/>
          <w:szCs w:val="24"/>
        </w:rPr>
        <w:t>P</w:t>
      </w:r>
      <w:r w:rsidR="00857C2D" w:rsidRPr="00F030EF">
        <w:rPr>
          <w:rFonts w:ascii="Calibri" w:hAnsi="Calibri" w:cs="Calibri"/>
          <w:bCs/>
          <w:color w:val="000000"/>
          <w:szCs w:val="24"/>
        </w:rPr>
        <w:t>rzedmiotowy akt prawny zmienia zarządzenie Nr 2</w:t>
      </w:r>
      <w:r w:rsidR="00A71B3F" w:rsidRPr="00F030EF">
        <w:rPr>
          <w:rFonts w:ascii="Calibri" w:hAnsi="Calibri" w:cs="Calibri"/>
          <w:bCs/>
          <w:color w:val="000000"/>
          <w:szCs w:val="24"/>
        </w:rPr>
        <w:t>4</w:t>
      </w:r>
      <w:r w:rsidR="00857C2D" w:rsidRPr="00F030EF">
        <w:rPr>
          <w:rFonts w:ascii="Calibri" w:hAnsi="Calibri" w:cs="Calibri"/>
          <w:bCs/>
          <w:color w:val="000000"/>
          <w:szCs w:val="24"/>
        </w:rPr>
        <w:t xml:space="preserve"> Regionalnego Dyrektora Ochrony Środowiska w Olsztynie z dnia 3</w:t>
      </w:r>
      <w:r w:rsidR="00A71B3F" w:rsidRPr="00F030EF">
        <w:rPr>
          <w:rFonts w:ascii="Calibri" w:hAnsi="Calibri" w:cs="Calibri"/>
          <w:bCs/>
          <w:color w:val="000000"/>
          <w:szCs w:val="24"/>
        </w:rPr>
        <w:t>0</w:t>
      </w:r>
      <w:r w:rsidR="00857C2D" w:rsidRPr="00F030EF">
        <w:rPr>
          <w:rFonts w:ascii="Calibri" w:hAnsi="Calibri" w:cs="Calibri"/>
          <w:bCs/>
          <w:color w:val="000000"/>
          <w:szCs w:val="24"/>
        </w:rPr>
        <w:t xml:space="preserve"> </w:t>
      </w:r>
      <w:r w:rsidR="00A71B3F" w:rsidRPr="00F030EF">
        <w:rPr>
          <w:rFonts w:ascii="Calibri" w:hAnsi="Calibri" w:cs="Calibri"/>
          <w:bCs/>
          <w:color w:val="000000"/>
          <w:szCs w:val="24"/>
        </w:rPr>
        <w:t>czerwca</w:t>
      </w:r>
      <w:r w:rsidR="00857C2D" w:rsidRPr="00F030EF">
        <w:rPr>
          <w:rFonts w:ascii="Calibri" w:hAnsi="Calibri" w:cs="Calibri"/>
          <w:bCs/>
          <w:color w:val="000000"/>
          <w:szCs w:val="24"/>
        </w:rPr>
        <w:t xml:space="preserve"> 202</w:t>
      </w:r>
      <w:r w:rsidR="00A71B3F" w:rsidRPr="00F030EF">
        <w:rPr>
          <w:rFonts w:ascii="Calibri" w:hAnsi="Calibri" w:cs="Calibri"/>
          <w:bCs/>
          <w:color w:val="000000"/>
          <w:szCs w:val="24"/>
        </w:rPr>
        <w:t>1</w:t>
      </w:r>
      <w:r w:rsidR="00857C2D" w:rsidRPr="00F030EF">
        <w:rPr>
          <w:rFonts w:ascii="Calibri" w:hAnsi="Calibri" w:cs="Calibri"/>
          <w:bCs/>
          <w:color w:val="000000"/>
          <w:szCs w:val="24"/>
        </w:rPr>
        <w:t xml:space="preserve"> r. w sprawie ustanowienia zadań ochronnych dla rezerwatu przyrody „</w:t>
      </w:r>
      <w:r w:rsidR="00A71B3F" w:rsidRPr="00F030EF">
        <w:rPr>
          <w:rFonts w:ascii="Calibri" w:hAnsi="Calibri" w:cs="Calibri"/>
          <w:bCs/>
          <w:color w:val="000000"/>
          <w:szCs w:val="24"/>
        </w:rPr>
        <w:t>Jezioro Siedmiu Wysp</w:t>
      </w:r>
      <w:r w:rsidR="00857C2D" w:rsidRPr="00F030EF">
        <w:rPr>
          <w:rFonts w:ascii="Calibri" w:hAnsi="Calibri" w:cs="Calibri"/>
          <w:bCs/>
          <w:color w:val="000000"/>
          <w:szCs w:val="24"/>
        </w:rPr>
        <w:t xml:space="preserve">”, które ustanowione zostały na </w:t>
      </w:r>
      <w:r w:rsidR="00E4233E" w:rsidRPr="00F030EF">
        <w:rPr>
          <w:rFonts w:ascii="Calibri" w:hAnsi="Calibri" w:cs="Calibri"/>
          <w:bCs/>
          <w:color w:val="000000"/>
          <w:szCs w:val="24"/>
        </w:rPr>
        <w:t>5</w:t>
      </w:r>
      <w:r w:rsidR="00857C2D" w:rsidRPr="00F030EF">
        <w:rPr>
          <w:rFonts w:ascii="Calibri" w:hAnsi="Calibri" w:cs="Calibri"/>
          <w:bCs/>
          <w:color w:val="000000"/>
          <w:szCs w:val="24"/>
        </w:rPr>
        <w:t xml:space="preserve"> lat, wobec powyższego </w:t>
      </w:r>
      <w:r w:rsidR="00857C2D" w:rsidRPr="00F030EF">
        <w:rPr>
          <w:rFonts w:ascii="Calibri" w:hAnsi="Calibri" w:cs="Calibri"/>
          <w:bCs/>
          <w:color w:val="000000"/>
          <w:szCs w:val="24"/>
          <w:u w:val="single"/>
        </w:rPr>
        <w:t xml:space="preserve">obowiązują do </w:t>
      </w:r>
      <w:r w:rsidR="00E4233E" w:rsidRPr="00F030EF">
        <w:rPr>
          <w:rFonts w:ascii="Calibri" w:hAnsi="Calibri" w:cs="Calibri"/>
          <w:bCs/>
          <w:color w:val="000000"/>
          <w:szCs w:val="24"/>
          <w:u w:val="single"/>
        </w:rPr>
        <w:t>29 czerwca 2026 r.</w:t>
      </w:r>
    </w:p>
    <w:p w14:paraId="4EBEED1E" w14:textId="77777777" w:rsidR="00F030EF" w:rsidRDefault="00F030EF" w:rsidP="00F030E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0D9B66F4" w14:textId="77777777" w:rsidR="00F030EF" w:rsidRDefault="00F030EF" w:rsidP="00F030E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1DC943F5" w14:textId="77777777" w:rsidR="00F030EF" w:rsidRDefault="00F030EF" w:rsidP="00F030E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4D40D303" w14:textId="77777777" w:rsidR="00F030EF" w:rsidRDefault="00F030EF" w:rsidP="00F030EF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14:paraId="25F13211" w14:textId="5E388166" w:rsidR="00AB4CF3" w:rsidRPr="00F030EF" w:rsidRDefault="00F030EF" w:rsidP="00F030EF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sectPr w:rsidR="00AB4CF3" w:rsidRPr="00F030EF" w:rsidSect="007C230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7030BC"/>
    <w:multiLevelType w:val="hybridMultilevel"/>
    <w:tmpl w:val="4E4AF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F85123"/>
    <w:multiLevelType w:val="hybridMultilevel"/>
    <w:tmpl w:val="C3BC8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2D"/>
    <w:rsid w:val="00000A56"/>
    <w:rsid w:val="00022F3B"/>
    <w:rsid w:val="000376D5"/>
    <w:rsid w:val="000648DC"/>
    <w:rsid w:val="00092E9E"/>
    <w:rsid w:val="000A5781"/>
    <w:rsid w:val="000F7109"/>
    <w:rsid w:val="001021AD"/>
    <w:rsid w:val="0014733B"/>
    <w:rsid w:val="0014785B"/>
    <w:rsid w:val="00155687"/>
    <w:rsid w:val="00183D46"/>
    <w:rsid w:val="00197B0B"/>
    <w:rsid w:val="001B17CA"/>
    <w:rsid w:val="001C3275"/>
    <w:rsid w:val="0021396A"/>
    <w:rsid w:val="002627CC"/>
    <w:rsid w:val="0026719C"/>
    <w:rsid w:val="002A7EC4"/>
    <w:rsid w:val="002B56B8"/>
    <w:rsid w:val="002B7573"/>
    <w:rsid w:val="002C28F9"/>
    <w:rsid w:val="003523BE"/>
    <w:rsid w:val="003574B6"/>
    <w:rsid w:val="003A545D"/>
    <w:rsid w:val="003A70D3"/>
    <w:rsid w:val="00434738"/>
    <w:rsid w:val="00454BCF"/>
    <w:rsid w:val="0045595E"/>
    <w:rsid w:val="00494CBD"/>
    <w:rsid w:val="004A78C0"/>
    <w:rsid w:val="004B181C"/>
    <w:rsid w:val="00542D72"/>
    <w:rsid w:val="00564035"/>
    <w:rsid w:val="00583469"/>
    <w:rsid w:val="005965C6"/>
    <w:rsid w:val="005A5C81"/>
    <w:rsid w:val="005E2B71"/>
    <w:rsid w:val="0060543F"/>
    <w:rsid w:val="00631577"/>
    <w:rsid w:val="00643D3E"/>
    <w:rsid w:val="00677C52"/>
    <w:rsid w:val="006D6D4F"/>
    <w:rsid w:val="006F27AB"/>
    <w:rsid w:val="00707413"/>
    <w:rsid w:val="00721B2E"/>
    <w:rsid w:val="007C230E"/>
    <w:rsid w:val="007E24CA"/>
    <w:rsid w:val="00857C2D"/>
    <w:rsid w:val="00863D41"/>
    <w:rsid w:val="008A5C6B"/>
    <w:rsid w:val="008D0B13"/>
    <w:rsid w:val="008D4623"/>
    <w:rsid w:val="00920470"/>
    <w:rsid w:val="00934522"/>
    <w:rsid w:val="00982DF5"/>
    <w:rsid w:val="009A5924"/>
    <w:rsid w:val="009C0DAB"/>
    <w:rsid w:val="009D0163"/>
    <w:rsid w:val="009E23A3"/>
    <w:rsid w:val="009F0DED"/>
    <w:rsid w:val="00A3271B"/>
    <w:rsid w:val="00A71B3F"/>
    <w:rsid w:val="00A732DB"/>
    <w:rsid w:val="00A75B30"/>
    <w:rsid w:val="00AA7EC6"/>
    <w:rsid w:val="00AB4CF3"/>
    <w:rsid w:val="00AC6A04"/>
    <w:rsid w:val="00AD19C1"/>
    <w:rsid w:val="00AD6F24"/>
    <w:rsid w:val="00B17C96"/>
    <w:rsid w:val="00B33576"/>
    <w:rsid w:val="00B506C5"/>
    <w:rsid w:val="00B61F7D"/>
    <w:rsid w:val="00B72842"/>
    <w:rsid w:val="00B779EA"/>
    <w:rsid w:val="00B917D2"/>
    <w:rsid w:val="00BA2181"/>
    <w:rsid w:val="00BB5E49"/>
    <w:rsid w:val="00BC5053"/>
    <w:rsid w:val="00C20532"/>
    <w:rsid w:val="00C24D16"/>
    <w:rsid w:val="00C3616A"/>
    <w:rsid w:val="00C370B6"/>
    <w:rsid w:val="00C62119"/>
    <w:rsid w:val="00C80C9C"/>
    <w:rsid w:val="00C9438E"/>
    <w:rsid w:val="00CC5C8F"/>
    <w:rsid w:val="00D26325"/>
    <w:rsid w:val="00D307D1"/>
    <w:rsid w:val="00D516CD"/>
    <w:rsid w:val="00D77513"/>
    <w:rsid w:val="00DB1F04"/>
    <w:rsid w:val="00DC2588"/>
    <w:rsid w:val="00DF1A39"/>
    <w:rsid w:val="00DF396B"/>
    <w:rsid w:val="00DF509B"/>
    <w:rsid w:val="00E16824"/>
    <w:rsid w:val="00E3519E"/>
    <w:rsid w:val="00E365D1"/>
    <w:rsid w:val="00E36C99"/>
    <w:rsid w:val="00E4233E"/>
    <w:rsid w:val="00E83A3A"/>
    <w:rsid w:val="00E85D5A"/>
    <w:rsid w:val="00EA1319"/>
    <w:rsid w:val="00F0290B"/>
    <w:rsid w:val="00F030EF"/>
    <w:rsid w:val="00F12FB3"/>
    <w:rsid w:val="00F223F9"/>
    <w:rsid w:val="00F319CF"/>
    <w:rsid w:val="00F730B9"/>
    <w:rsid w:val="00F856C5"/>
    <w:rsid w:val="00F96347"/>
    <w:rsid w:val="00FA632E"/>
    <w:rsid w:val="00FB0AB3"/>
    <w:rsid w:val="00FB1E26"/>
    <w:rsid w:val="00FB537E"/>
    <w:rsid w:val="00FC56EE"/>
    <w:rsid w:val="00FD0AD7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C99C"/>
  <w15:docId w15:val="{8A08DA69-DB92-4B3F-9EB6-ACDDA7B4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C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30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dnia">
    <w:name w:val="z dnia"/>
    <w:basedOn w:val="Normalny"/>
    <w:rsid w:val="00857C2D"/>
    <w:pPr>
      <w:autoSpaceDE w:val="0"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7C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7C2D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857C2D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57C2D"/>
    <w:pPr>
      <w:ind w:left="720"/>
      <w:contextualSpacing/>
    </w:pPr>
  </w:style>
  <w:style w:type="paragraph" w:customStyle="1" w:styleId="Zawartotabeli">
    <w:name w:val="Zawartość tabeli"/>
    <w:basedOn w:val="Normalny"/>
    <w:rsid w:val="00857C2D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857C2D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857C2D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857C2D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7C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57C2D"/>
    <w:rPr>
      <w:rFonts w:eastAsiaTheme="minorEastAsia"/>
      <w:color w:val="5A5A5A" w:themeColor="text1" w:themeTint="A5"/>
      <w:spacing w:val="15"/>
      <w:kern w:val="1"/>
    </w:rPr>
  </w:style>
  <w:style w:type="paragraph" w:styleId="Lista">
    <w:name w:val="List"/>
    <w:basedOn w:val="Tekstpodstawowy"/>
    <w:rsid w:val="003A70D3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0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0D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NormalnyWeb">
    <w:name w:val="WW-Normalny (Web)"/>
    <w:basedOn w:val="Normalny"/>
    <w:rsid w:val="00542D72"/>
    <w:pPr>
      <w:spacing w:before="280" w:after="119"/>
    </w:pPr>
  </w:style>
  <w:style w:type="paragraph" w:styleId="Poprawka">
    <w:name w:val="Revision"/>
    <w:hidden/>
    <w:uiPriority w:val="99"/>
    <w:semiHidden/>
    <w:rsid w:val="001C3275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64035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30EF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2022-01-20T12:34:00Z</cp:lastPrinted>
  <dcterms:created xsi:type="dcterms:W3CDTF">2022-01-21T11:16:00Z</dcterms:created>
  <dcterms:modified xsi:type="dcterms:W3CDTF">2022-01-21T12:26:00Z</dcterms:modified>
</cp:coreProperties>
</file>