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4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5"/>
        <w:gridCol w:w="419"/>
        <w:gridCol w:w="228"/>
        <w:gridCol w:w="890"/>
        <w:gridCol w:w="414"/>
        <w:gridCol w:w="169"/>
        <w:gridCol w:w="142"/>
        <w:gridCol w:w="425"/>
        <w:gridCol w:w="284"/>
        <w:gridCol w:w="283"/>
        <w:gridCol w:w="261"/>
        <w:gridCol w:w="164"/>
        <w:gridCol w:w="426"/>
        <w:gridCol w:w="283"/>
        <w:gridCol w:w="284"/>
        <w:gridCol w:w="425"/>
        <w:gridCol w:w="142"/>
        <w:gridCol w:w="141"/>
        <w:gridCol w:w="258"/>
        <w:gridCol w:w="168"/>
        <w:gridCol w:w="141"/>
        <w:gridCol w:w="567"/>
        <w:gridCol w:w="284"/>
        <w:gridCol w:w="283"/>
        <w:gridCol w:w="709"/>
        <w:gridCol w:w="1553"/>
        <w:gridCol w:w="6"/>
      </w:tblGrid>
      <w:tr w:rsidR="005715B5" w:rsidRPr="00291D18" w14:paraId="6E0080B0" w14:textId="77777777" w:rsidTr="00526CCD">
        <w:trPr>
          <w:gridAfter w:val="1"/>
          <w:wAfter w:w="6" w:type="dxa"/>
          <w:trHeight w:val="1611"/>
        </w:trPr>
        <w:tc>
          <w:tcPr>
            <w:tcW w:w="6267" w:type="dxa"/>
            <w:gridSpan w:val="15"/>
          </w:tcPr>
          <w:p w14:paraId="66668B2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bookmarkStart w:id="0" w:name="t1"/>
            <w:r w:rsidRPr="00291D18">
              <w:rPr>
                <w:rFonts w:ascii="Times New Roman" w:hAnsi="Times New Roman"/>
                <w:b/>
                <w:color w:val="000000"/>
              </w:rPr>
              <w:t>Nazwa projektu:</w:t>
            </w:r>
          </w:p>
          <w:p w14:paraId="03EFE5A2" w14:textId="14E6AE6E" w:rsidR="002C5C9C" w:rsidRDefault="005715B5" w:rsidP="00BD6E23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</w:rPr>
              <w:t xml:space="preserve">Projekt </w:t>
            </w:r>
            <w:r w:rsidR="00B20388">
              <w:rPr>
                <w:rFonts w:ascii="Times New Roman" w:hAnsi="Times New Roman"/>
              </w:rPr>
              <w:t xml:space="preserve">rozporządzenia Ministra Sprawiedliwości </w:t>
            </w:r>
            <w:r w:rsidR="00E3383B" w:rsidRPr="00E3383B">
              <w:rPr>
                <w:rFonts w:ascii="Times New Roman" w:hAnsi="Times New Roman"/>
              </w:rPr>
              <w:t>w sprawie sposobu i trybu prowadzenia akt do zgłoszeń wierzytelności oraz zbioru dokumentów</w:t>
            </w:r>
            <w:r w:rsidR="00FD60A7">
              <w:rPr>
                <w:rFonts w:ascii="Times New Roman" w:hAnsi="Times New Roman"/>
              </w:rPr>
              <w:t>, w tym stosowania urządzeń ewidencyjnych, a także udostępniania tych akt oraz zbioru dokumentów.</w:t>
            </w:r>
          </w:p>
          <w:p w14:paraId="66E224F9" w14:textId="7AC1C2A1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>Organ odpowiedzialny Ministerstwo wiodące i ministerstwa współpracujące:</w:t>
            </w:r>
          </w:p>
          <w:bookmarkEnd w:id="0"/>
          <w:p w14:paraId="3684B10B" w14:textId="77777777" w:rsidR="004E0FB3" w:rsidRDefault="005715B5" w:rsidP="00BD6E23">
            <w:pPr>
              <w:spacing w:line="240" w:lineRule="auto"/>
            </w:pPr>
            <w:r w:rsidRPr="00291D18">
              <w:rPr>
                <w:rFonts w:ascii="Times New Roman" w:hAnsi="Times New Roman"/>
                <w:color w:val="000000"/>
              </w:rPr>
              <w:t>Ministerstwo Sprawiedliwości</w:t>
            </w:r>
            <w:r w:rsidR="004E0FB3">
              <w:t xml:space="preserve"> </w:t>
            </w:r>
          </w:p>
          <w:p w14:paraId="7D048746" w14:textId="77777777" w:rsidR="003C198B" w:rsidRDefault="003C198B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6F579983" w14:textId="42C7443D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291D18">
              <w:rPr>
                <w:rFonts w:ascii="Times New Roman" w:hAnsi="Times New Roman"/>
                <w:b/>
              </w:rPr>
              <w:t>Osoba odpowiedzialna za projekt w randze Ministra, Sekretarza Stanu lub Podsekretarza Stanu:</w:t>
            </w:r>
          </w:p>
          <w:p w14:paraId="522FB4D0" w14:textId="1A4A7DF6" w:rsidR="0002759C" w:rsidRPr="0002759C" w:rsidRDefault="004973B6" w:rsidP="0002759C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Katarzyna Frydrych, Podsekretarz Stanu</w:t>
            </w:r>
          </w:p>
          <w:p w14:paraId="0D7F71D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</w:rPr>
            </w:pPr>
          </w:p>
          <w:p w14:paraId="6D4036C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>Kontakt do opiekuna merytorycznego projektu:</w:t>
            </w:r>
          </w:p>
          <w:p w14:paraId="36182BA0" w14:textId="15F28B61" w:rsidR="003C198B" w:rsidRDefault="00B3794A" w:rsidP="0002759C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Aleksandra</w:t>
            </w:r>
            <w:r w:rsidR="002C5C9C">
              <w:rPr>
                <w:rFonts w:ascii="Times New Roman" w:hAnsi="Times New Roman"/>
                <w:color w:val="000000"/>
              </w:rPr>
              <w:t xml:space="preserve"> Mielcarz</w:t>
            </w:r>
            <w:r w:rsidR="0002759C" w:rsidRPr="0002759C">
              <w:rPr>
                <w:rFonts w:ascii="Times New Roman" w:hAnsi="Times New Roman"/>
                <w:color w:val="000000"/>
              </w:rPr>
              <w:t xml:space="preserve">, </w:t>
            </w:r>
            <w:r w:rsidR="002C5C9C">
              <w:rPr>
                <w:rFonts w:ascii="Times New Roman" w:hAnsi="Times New Roman"/>
                <w:color w:val="000000"/>
              </w:rPr>
              <w:t>g</w:t>
            </w:r>
            <w:r w:rsidR="002C5C9C" w:rsidRPr="002C5C9C">
              <w:rPr>
                <w:rFonts w:ascii="Times New Roman" w:hAnsi="Times New Roman"/>
                <w:color w:val="000000"/>
              </w:rPr>
              <w:t xml:space="preserve">łówny </w:t>
            </w:r>
            <w:r w:rsidR="002C5C9C">
              <w:rPr>
                <w:rFonts w:ascii="Times New Roman" w:hAnsi="Times New Roman"/>
                <w:color w:val="000000"/>
              </w:rPr>
              <w:t>s</w:t>
            </w:r>
            <w:r w:rsidR="002C5C9C" w:rsidRPr="002C5C9C">
              <w:rPr>
                <w:rFonts w:ascii="Times New Roman" w:hAnsi="Times New Roman"/>
                <w:color w:val="000000"/>
              </w:rPr>
              <w:t>pecjalista -</w:t>
            </w:r>
            <w:r w:rsidR="002C5C9C">
              <w:rPr>
                <w:rFonts w:ascii="Times New Roman" w:hAnsi="Times New Roman"/>
                <w:color w:val="000000"/>
              </w:rPr>
              <w:t xml:space="preserve"> r</w:t>
            </w:r>
            <w:r w:rsidR="002C5C9C" w:rsidRPr="002C5C9C">
              <w:rPr>
                <w:rFonts w:ascii="Times New Roman" w:hAnsi="Times New Roman"/>
                <w:color w:val="000000"/>
              </w:rPr>
              <w:t xml:space="preserve">eferendarz </w:t>
            </w:r>
            <w:r w:rsidR="002C5C9C">
              <w:rPr>
                <w:rFonts w:ascii="Times New Roman" w:hAnsi="Times New Roman"/>
                <w:color w:val="000000"/>
              </w:rPr>
              <w:t>s</w:t>
            </w:r>
            <w:r w:rsidR="002C5C9C" w:rsidRPr="002C5C9C">
              <w:rPr>
                <w:rFonts w:ascii="Times New Roman" w:hAnsi="Times New Roman"/>
                <w:color w:val="000000"/>
              </w:rPr>
              <w:t>ądowy</w:t>
            </w:r>
          </w:p>
          <w:p w14:paraId="5383388E" w14:textId="1A582E0A" w:rsidR="005715B5" w:rsidRPr="00291D18" w:rsidRDefault="0002759C" w:rsidP="0002759C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 w:rsidRPr="0002759C">
              <w:rPr>
                <w:rFonts w:ascii="Times New Roman" w:hAnsi="Times New Roman"/>
                <w:color w:val="000000"/>
              </w:rPr>
              <w:t>Departamen</w:t>
            </w:r>
            <w:r w:rsidR="003C198B">
              <w:rPr>
                <w:rFonts w:ascii="Times New Roman" w:hAnsi="Times New Roman"/>
                <w:color w:val="000000"/>
              </w:rPr>
              <w:t>t</w:t>
            </w:r>
            <w:r w:rsidRPr="0002759C">
              <w:rPr>
                <w:rFonts w:ascii="Times New Roman" w:hAnsi="Times New Roman"/>
                <w:color w:val="000000"/>
              </w:rPr>
              <w:t xml:space="preserve"> </w:t>
            </w:r>
            <w:r w:rsidR="00B20388">
              <w:rPr>
                <w:rFonts w:ascii="Times New Roman" w:hAnsi="Times New Roman"/>
                <w:color w:val="000000"/>
              </w:rPr>
              <w:t>Legislacyjny Prawa Cywilnego</w:t>
            </w:r>
            <w:r w:rsidRPr="0002759C">
              <w:rPr>
                <w:rFonts w:ascii="Times New Roman" w:hAnsi="Times New Roman"/>
                <w:color w:val="000000"/>
              </w:rPr>
              <w:t xml:space="preserve">, tel. </w:t>
            </w:r>
            <w:r w:rsidR="009C4413" w:rsidRPr="009C4413">
              <w:rPr>
                <w:rFonts w:ascii="Times New Roman" w:hAnsi="Times New Roman"/>
                <w:color w:val="000000"/>
              </w:rPr>
              <w:t xml:space="preserve">22 </w:t>
            </w:r>
            <w:r w:rsidR="002C5C9C">
              <w:rPr>
                <w:rFonts w:ascii="Times New Roman" w:hAnsi="Times New Roman"/>
                <w:color w:val="000000"/>
              </w:rPr>
              <w:t>39-76-408</w:t>
            </w:r>
            <w:r w:rsidR="003C198B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4671" w:type="dxa"/>
            <w:gridSpan w:val="11"/>
            <w:shd w:val="clear" w:color="auto" w:fill="FFFFFF"/>
          </w:tcPr>
          <w:p w14:paraId="6C1D7095" w14:textId="6672CA81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291D18">
              <w:rPr>
                <w:rFonts w:ascii="Times New Roman" w:hAnsi="Times New Roman"/>
                <w:b/>
              </w:rPr>
              <w:t>Data sporządzenia</w:t>
            </w:r>
            <w:r w:rsidRPr="00291D18">
              <w:rPr>
                <w:rFonts w:ascii="Times New Roman" w:hAnsi="Times New Roman"/>
                <w:b/>
              </w:rPr>
              <w:br/>
            </w:r>
            <w:r w:rsidR="001F25C1">
              <w:rPr>
                <w:rFonts w:ascii="Times New Roman" w:hAnsi="Times New Roman"/>
              </w:rPr>
              <w:t xml:space="preserve">3 sierpnia </w:t>
            </w:r>
            <w:r w:rsidR="007879BB">
              <w:rPr>
                <w:rFonts w:ascii="Times New Roman" w:hAnsi="Times New Roman"/>
              </w:rPr>
              <w:t>202</w:t>
            </w:r>
            <w:r w:rsidR="00772C05">
              <w:rPr>
                <w:rFonts w:ascii="Times New Roman" w:hAnsi="Times New Roman"/>
              </w:rPr>
              <w:t>1</w:t>
            </w:r>
            <w:r w:rsidR="007879BB">
              <w:rPr>
                <w:rFonts w:ascii="Times New Roman" w:hAnsi="Times New Roman"/>
              </w:rPr>
              <w:t xml:space="preserve"> r.</w:t>
            </w:r>
          </w:p>
          <w:p w14:paraId="4074EB8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607C8D5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2547CAC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291D18">
              <w:rPr>
                <w:rFonts w:ascii="Times New Roman" w:hAnsi="Times New Roman"/>
                <w:b/>
              </w:rPr>
              <w:t xml:space="preserve">Źródło: </w:t>
            </w:r>
            <w:bookmarkStart w:id="1" w:name="Lista1"/>
          </w:p>
          <w:p w14:paraId="50BED580" w14:textId="31383475" w:rsidR="00E3383B" w:rsidRDefault="00E3383B" w:rsidP="00BD6E23">
            <w:pPr>
              <w:spacing w:line="240" w:lineRule="auto"/>
              <w:rPr>
                <w:rStyle w:val="normaltextrun"/>
                <w:rFonts w:ascii="Times" w:hAnsi="Times" w:cs="Times"/>
              </w:rPr>
            </w:pPr>
            <w:r w:rsidRPr="00E3383B">
              <w:rPr>
                <w:rStyle w:val="normaltextrun"/>
                <w:rFonts w:ascii="Times" w:hAnsi="Times" w:cs="Times"/>
              </w:rPr>
              <w:t xml:space="preserve">art. 228a ust. </w:t>
            </w:r>
            <w:r w:rsidR="00B3794A">
              <w:rPr>
                <w:rStyle w:val="normaltextrun"/>
                <w:rFonts w:ascii="Times" w:hAnsi="Times" w:cs="Times"/>
              </w:rPr>
              <w:t>7</w:t>
            </w:r>
            <w:r w:rsidRPr="00E3383B">
              <w:rPr>
                <w:rStyle w:val="normaltextrun"/>
                <w:rFonts w:ascii="Times" w:hAnsi="Times" w:cs="Times"/>
              </w:rPr>
              <w:t xml:space="preserve"> ustawy z dnia 28 lutego 2003 r. - Prawo upadłościowe </w:t>
            </w:r>
            <w:r w:rsidR="001F25C1" w:rsidRPr="00E40DB5">
              <w:rPr>
                <w:rFonts w:ascii="Times New Roman" w:hAnsi="Times New Roman"/>
                <w:sz w:val="24"/>
                <w:szCs w:val="24"/>
              </w:rPr>
              <w:t>(Dz.</w:t>
            </w:r>
            <w:r w:rsidR="001F25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5C1" w:rsidRPr="00E40DB5">
              <w:rPr>
                <w:rFonts w:ascii="Times New Roman" w:hAnsi="Times New Roman"/>
                <w:sz w:val="24"/>
                <w:szCs w:val="24"/>
              </w:rPr>
              <w:t>U. z 2020 r. poz. 1228</w:t>
            </w:r>
            <w:r w:rsidR="001F25C1">
              <w:rPr>
                <w:rFonts w:ascii="Times New Roman" w:hAnsi="Times New Roman"/>
                <w:sz w:val="24"/>
                <w:szCs w:val="24"/>
              </w:rPr>
              <w:t xml:space="preserve"> i 2320 oraz z 2021 r. poz. 1080</w:t>
            </w:r>
            <w:r w:rsidR="001F25C1" w:rsidRPr="00E40DB5">
              <w:rPr>
                <w:rFonts w:ascii="Times New Roman" w:hAnsi="Times New Roman"/>
                <w:sz w:val="24"/>
                <w:szCs w:val="24"/>
              </w:rPr>
              <w:t>)</w:t>
            </w:r>
            <w:bookmarkEnd w:id="1"/>
          </w:p>
          <w:p w14:paraId="6B3F5D8F" w14:textId="77777777" w:rsidR="00E3383B" w:rsidRDefault="00E3383B" w:rsidP="00BD6E23">
            <w:pPr>
              <w:spacing w:line="240" w:lineRule="auto"/>
              <w:rPr>
                <w:rStyle w:val="normaltextrun"/>
                <w:rFonts w:ascii="Times" w:hAnsi="Times" w:cs="Times"/>
              </w:rPr>
            </w:pPr>
          </w:p>
          <w:p w14:paraId="636CE1AA" w14:textId="44116AEA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>Nr w wykazie prac: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7A1E0DB3" w14:textId="70C7D6B4" w:rsidR="005715B5" w:rsidRPr="00291D18" w:rsidRDefault="007C5CB2" w:rsidP="00B2038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 42</w:t>
            </w:r>
            <w:r w:rsidR="00E3383B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5715B5" w:rsidRPr="00291D18" w14:paraId="0C7662FC" w14:textId="77777777" w:rsidTr="00526CCD">
        <w:trPr>
          <w:gridAfter w:val="1"/>
          <w:wAfter w:w="6" w:type="dxa"/>
          <w:trHeight w:val="142"/>
        </w:trPr>
        <w:tc>
          <w:tcPr>
            <w:tcW w:w="10938" w:type="dxa"/>
            <w:gridSpan w:val="26"/>
            <w:shd w:val="clear" w:color="auto" w:fill="99CCFF"/>
          </w:tcPr>
          <w:p w14:paraId="2455D919" w14:textId="77777777" w:rsidR="005715B5" w:rsidRPr="00291D18" w:rsidRDefault="005715B5" w:rsidP="00BD6E23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</w:rPr>
            </w:pPr>
            <w:r w:rsidRPr="00291D18">
              <w:rPr>
                <w:rFonts w:ascii="Times New Roman" w:hAnsi="Times New Roman"/>
                <w:b/>
                <w:color w:val="FFFFFF"/>
              </w:rPr>
              <w:t>OCENA SKUTKÓW REGULACJI</w:t>
            </w:r>
          </w:p>
        </w:tc>
      </w:tr>
      <w:tr w:rsidR="005715B5" w:rsidRPr="00291D18" w14:paraId="48E3B322" w14:textId="77777777" w:rsidTr="00526CCD">
        <w:trPr>
          <w:gridAfter w:val="1"/>
          <w:wAfter w:w="6" w:type="dxa"/>
          <w:trHeight w:val="333"/>
        </w:trPr>
        <w:tc>
          <w:tcPr>
            <w:tcW w:w="10938" w:type="dxa"/>
            <w:gridSpan w:val="26"/>
            <w:shd w:val="clear" w:color="auto" w:fill="99CCFF"/>
            <w:vAlign w:val="center"/>
          </w:tcPr>
          <w:p w14:paraId="34C01B4A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</w:rPr>
              <w:t>Jaki problem jest rozwiązywany?</w:t>
            </w:r>
            <w:bookmarkStart w:id="2" w:name="Wybór1"/>
            <w:bookmarkEnd w:id="2"/>
          </w:p>
        </w:tc>
      </w:tr>
      <w:tr w:rsidR="005715B5" w:rsidRPr="00291D18" w14:paraId="2FFD8671" w14:textId="77777777" w:rsidTr="00526CCD">
        <w:trPr>
          <w:gridAfter w:val="1"/>
          <w:wAfter w:w="6" w:type="dxa"/>
          <w:trHeight w:val="142"/>
        </w:trPr>
        <w:tc>
          <w:tcPr>
            <w:tcW w:w="10938" w:type="dxa"/>
            <w:gridSpan w:val="26"/>
            <w:shd w:val="clear" w:color="auto" w:fill="FFFFFF"/>
          </w:tcPr>
          <w:p w14:paraId="3466C328" w14:textId="363B5B17" w:rsidR="00AA3ADA" w:rsidRDefault="000D02CA" w:rsidP="00180A08">
            <w:pPr>
              <w:spacing w:after="120"/>
              <w:jc w:val="both"/>
              <w:rPr>
                <w:rFonts w:ascii="Times New Roman" w:hAnsi="Times New Roman"/>
                <w:color w:val="000000"/>
              </w:rPr>
            </w:pPr>
            <w:r w:rsidRPr="000D02CA">
              <w:rPr>
                <w:rFonts w:ascii="Times New Roman" w:hAnsi="Times New Roman"/>
                <w:color w:val="000000"/>
              </w:rPr>
              <w:t xml:space="preserve">Podjęcie prac legislacyjnych podyktowane jest potrzebą wykonania upoważnienia ustawowego do wydania rozporządzenia, zawartego w art. </w:t>
            </w:r>
            <w:r w:rsidR="00E3383B">
              <w:rPr>
                <w:rFonts w:ascii="Times New Roman" w:hAnsi="Times New Roman"/>
                <w:color w:val="000000"/>
              </w:rPr>
              <w:t>228a</w:t>
            </w:r>
            <w:r w:rsidRPr="000D02CA">
              <w:rPr>
                <w:rFonts w:ascii="Times New Roman" w:hAnsi="Times New Roman"/>
                <w:color w:val="000000"/>
              </w:rPr>
              <w:t xml:space="preserve"> ust. </w:t>
            </w:r>
            <w:r w:rsidR="00B3794A">
              <w:rPr>
                <w:rFonts w:ascii="Times New Roman" w:hAnsi="Times New Roman"/>
                <w:color w:val="000000"/>
              </w:rPr>
              <w:t>7</w:t>
            </w:r>
            <w:r w:rsidRPr="000D02CA">
              <w:rPr>
                <w:rFonts w:ascii="Times New Roman" w:hAnsi="Times New Roman"/>
                <w:color w:val="000000"/>
              </w:rPr>
              <w:t xml:space="preserve"> ustawy z dnia 28 lutego 2003 r. – </w:t>
            </w:r>
            <w:r w:rsidRPr="000D02CA">
              <w:rPr>
                <w:rFonts w:ascii="Times New Roman" w:hAnsi="Times New Roman"/>
                <w:i/>
                <w:iCs/>
                <w:color w:val="000000"/>
              </w:rPr>
              <w:t>Prawo upadłościowe</w:t>
            </w:r>
            <w:r w:rsidRPr="000D02CA">
              <w:rPr>
                <w:rFonts w:ascii="Times New Roman" w:hAnsi="Times New Roman"/>
                <w:color w:val="000000"/>
              </w:rPr>
              <w:t xml:space="preserve"> </w:t>
            </w:r>
            <w:r w:rsidR="001F25C1" w:rsidRPr="00E40DB5">
              <w:rPr>
                <w:rFonts w:ascii="Times New Roman" w:hAnsi="Times New Roman"/>
                <w:sz w:val="24"/>
                <w:szCs w:val="24"/>
              </w:rPr>
              <w:t>(Dz.</w:t>
            </w:r>
            <w:r w:rsidR="001F25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5C1" w:rsidRPr="00E40DB5">
              <w:rPr>
                <w:rFonts w:ascii="Times New Roman" w:hAnsi="Times New Roman"/>
                <w:sz w:val="24"/>
                <w:szCs w:val="24"/>
              </w:rPr>
              <w:t>U. z 2020 r. poz. 1228</w:t>
            </w:r>
            <w:r w:rsidR="001F25C1">
              <w:rPr>
                <w:rFonts w:ascii="Times New Roman" w:hAnsi="Times New Roman"/>
                <w:sz w:val="24"/>
                <w:szCs w:val="24"/>
              </w:rPr>
              <w:t xml:space="preserve"> i 2320 oraz z 2021 r. poz. 1080</w:t>
            </w:r>
            <w:r w:rsidR="001F25C1" w:rsidRPr="00E40DB5">
              <w:rPr>
                <w:rFonts w:ascii="Times New Roman" w:hAnsi="Times New Roman"/>
                <w:sz w:val="24"/>
                <w:szCs w:val="24"/>
              </w:rPr>
              <w:t>)</w:t>
            </w:r>
            <w:r w:rsidRPr="000D02CA">
              <w:rPr>
                <w:rFonts w:ascii="Times New Roman" w:hAnsi="Times New Roman"/>
                <w:color w:val="000000"/>
              </w:rPr>
              <w:t>, zwanej dalej „ustawą”</w:t>
            </w:r>
            <w:r w:rsidR="008F7B58">
              <w:rPr>
                <w:rFonts w:ascii="Times New Roman" w:hAnsi="Times New Roman"/>
                <w:color w:val="000000"/>
              </w:rPr>
              <w:t>,</w:t>
            </w:r>
            <w:r w:rsidRPr="000D02CA">
              <w:rPr>
                <w:rFonts w:ascii="Times New Roman" w:hAnsi="Times New Roman"/>
                <w:color w:val="000000"/>
              </w:rPr>
              <w:t xml:space="preserve"> w brzmieniu nadanym </w:t>
            </w:r>
            <w:r w:rsidR="001F25C1">
              <w:rPr>
                <w:rFonts w:ascii="Times New Roman" w:hAnsi="Times New Roman"/>
                <w:color w:val="000000"/>
              </w:rPr>
              <w:t xml:space="preserve">ustawą z dnia 28 maja </w:t>
            </w:r>
            <w:r w:rsidR="00C30B63" w:rsidRPr="00C30B63">
              <w:rPr>
                <w:rFonts w:ascii="Times New Roman" w:hAnsi="Times New Roman"/>
                <w:color w:val="000000"/>
              </w:rPr>
              <w:t>2021 r.</w:t>
            </w:r>
            <w:r w:rsidR="00C30B63">
              <w:rPr>
                <w:rFonts w:ascii="Times New Roman" w:hAnsi="Times New Roman"/>
                <w:color w:val="000000"/>
              </w:rPr>
              <w:t xml:space="preserve"> </w:t>
            </w:r>
            <w:r w:rsidRPr="00187DA5">
              <w:rPr>
                <w:rFonts w:ascii="Times New Roman" w:hAnsi="Times New Roman"/>
                <w:i/>
                <w:iCs/>
                <w:color w:val="000000"/>
              </w:rPr>
              <w:t>o zmianie ustawy</w:t>
            </w:r>
            <w:r w:rsidRPr="000D02CA">
              <w:rPr>
                <w:rFonts w:ascii="Times New Roman" w:hAnsi="Times New Roman"/>
                <w:color w:val="000000"/>
              </w:rPr>
              <w:t xml:space="preserve"> </w:t>
            </w:r>
            <w:r w:rsidRPr="000D02CA">
              <w:rPr>
                <w:rFonts w:ascii="Times New Roman" w:hAnsi="Times New Roman"/>
                <w:i/>
                <w:iCs/>
                <w:color w:val="000000"/>
              </w:rPr>
              <w:t>o Krajowym Rejestrze Zadłużonych oraz niektórych innych ustaw</w:t>
            </w:r>
            <w:r w:rsidR="00AA3ADA">
              <w:rPr>
                <w:rFonts w:ascii="Times New Roman" w:hAnsi="Times New Roman"/>
                <w:color w:val="000000"/>
              </w:rPr>
              <w:t xml:space="preserve">. </w:t>
            </w:r>
          </w:p>
          <w:p w14:paraId="0309F4B5" w14:textId="6AF974DD" w:rsidR="001E58BE" w:rsidRPr="00885185" w:rsidRDefault="00AA3ADA" w:rsidP="00613706">
            <w:pPr>
              <w:spacing w:after="12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Z</w:t>
            </w:r>
            <w:r w:rsidR="000D02CA" w:rsidRPr="000D02CA">
              <w:rPr>
                <w:rFonts w:ascii="Times New Roman" w:hAnsi="Times New Roman"/>
                <w:color w:val="000000"/>
              </w:rPr>
              <w:t xml:space="preserve">godnie </w:t>
            </w:r>
            <w:r>
              <w:rPr>
                <w:rFonts w:ascii="Times New Roman" w:hAnsi="Times New Roman"/>
                <w:color w:val="000000"/>
              </w:rPr>
              <w:t>ww. przepisem</w:t>
            </w:r>
            <w:r w:rsidR="000D02CA" w:rsidRPr="000D02CA">
              <w:rPr>
                <w:rFonts w:ascii="Times New Roman" w:hAnsi="Times New Roman"/>
                <w:color w:val="000000"/>
              </w:rPr>
              <w:t xml:space="preserve"> Minister Sprawiedliwości określi, w drodze rozporządzenia </w:t>
            </w:r>
            <w:r w:rsidR="00A004A2" w:rsidRPr="00A004A2">
              <w:rPr>
                <w:rFonts w:ascii="Times New Roman" w:hAnsi="Times New Roman"/>
                <w:color w:val="000000"/>
              </w:rPr>
              <w:t xml:space="preserve">sposób i tryb prowadzenia </w:t>
            </w:r>
            <w:r w:rsidR="00C30B63">
              <w:rPr>
                <w:rFonts w:ascii="Times New Roman" w:hAnsi="Times New Roman"/>
                <w:color w:val="000000"/>
              </w:rPr>
              <w:t xml:space="preserve">akt do zgłoszeń wierzytelności oraz zbioru dokumentów, w tym stosowane urządzenia ewidencyjne, a także udostępniania tych akt oraz zbioru dokumentów, mając na względzie zapewnienie bezpieczeństwa i ochrony danych w nich zawartych. </w:t>
            </w:r>
            <w:r w:rsidR="003C7BCE">
              <w:rPr>
                <w:rFonts w:ascii="Times New Roman" w:hAnsi="Times New Roman"/>
                <w:color w:val="000000"/>
              </w:rPr>
              <w:t>Jednocześnie</w:t>
            </w:r>
            <w:r w:rsidR="00A004A2" w:rsidRPr="00A004A2">
              <w:rPr>
                <w:rFonts w:ascii="Times New Roman" w:hAnsi="Times New Roman"/>
                <w:color w:val="000000"/>
              </w:rPr>
              <w:t xml:space="preserve"> </w:t>
            </w:r>
            <w:r w:rsidR="009E5A49">
              <w:rPr>
                <w:rFonts w:ascii="Times New Roman" w:hAnsi="Times New Roman"/>
                <w:color w:val="000000"/>
              </w:rPr>
              <w:t xml:space="preserve">proponowane rozwiązania wpisują się w </w:t>
            </w:r>
            <w:r w:rsidR="00A004A2" w:rsidRPr="00A004A2">
              <w:rPr>
                <w:rFonts w:ascii="Times New Roman" w:hAnsi="Times New Roman"/>
                <w:color w:val="000000"/>
              </w:rPr>
              <w:t>treś</w:t>
            </w:r>
            <w:r w:rsidR="009E5A49">
              <w:rPr>
                <w:rFonts w:ascii="Times New Roman" w:hAnsi="Times New Roman"/>
                <w:color w:val="000000"/>
              </w:rPr>
              <w:t>ć</w:t>
            </w:r>
            <w:r w:rsidR="00A004A2" w:rsidRPr="00A004A2">
              <w:rPr>
                <w:rFonts w:ascii="Times New Roman" w:hAnsi="Times New Roman"/>
                <w:color w:val="000000"/>
              </w:rPr>
              <w:t xml:space="preserve"> projektowanego art. 228a ust. 1 ustawy</w:t>
            </w:r>
            <w:r w:rsidR="009E5A49">
              <w:rPr>
                <w:rFonts w:ascii="Times New Roman" w:hAnsi="Times New Roman"/>
                <w:color w:val="000000"/>
              </w:rPr>
              <w:t>, z którego</w:t>
            </w:r>
            <w:r w:rsidR="00A004A2" w:rsidRPr="00A004A2">
              <w:rPr>
                <w:rFonts w:ascii="Times New Roman" w:hAnsi="Times New Roman"/>
                <w:color w:val="000000"/>
              </w:rPr>
              <w:t xml:space="preserve"> wynika, iż syndyk zakłada i prowadzi akta do zgłoszeń wierzytelności w systemie teleinformatycznym obsługującym postępowanie sądowe.</w:t>
            </w:r>
          </w:p>
        </w:tc>
      </w:tr>
      <w:tr w:rsidR="005715B5" w:rsidRPr="00291D18" w14:paraId="32B8C802" w14:textId="77777777" w:rsidTr="00526CCD">
        <w:trPr>
          <w:gridAfter w:val="1"/>
          <w:wAfter w:w="6" w:type="dxa"/>
          <w:trHeight w:val="70"/>
        </w:trPr>
        <w:tc>
          <w:tcPr>
            <w:tcW w:w="10938" w:type="dxa"/>
            <w:gridSpan w:val="26"/>
            <w:shd w:val="clear" w:color="auto" w:fill="99CCFF"/>
            <w:vAlign w:val="center"/>
          </w:tcPr>
          <w:p w14:paraId="2C1B69DB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  <w:spacing w:val="-2"/>
              </w:rPr>
              <w:t>Rekomendowane rozwiązanie, w tym planowane narzędzia interwencji, i oczekiwany efekt</w:t>
            </w:r>
          </w:p>
        </w:tc>
      </w:tr>
      <w:tr w:rsidR="005715B5" w:rsidRPr="00291D18" w14:paraId="79111A66" w14:textId="77777777" w:rsidTr="00526CCD">
        <w:trPr>
          <w:gridAfter w:val="1"/>
          <w:wAfter w:w="6" w:type="dxa"/>
          <w:trHeight w:val="142"/>
        </w:trPr>
        <w:tc>
          <w:tcPr>
            <w:tcW w:w="10938" w:type="dxa"/>
            <w:gridSpan w:val="26"/>
            <w:shd w:val="clear" w:color="auto" w:fill="auto"/>
          </w:tcPr>
          <w:p w14:paraId="5DD6BFBF" w14:textId="0A42A5E6" w:rsidR="0053721A" w:rsidRPr="00F1121D" w:rsidRDefault="00233EB0" w:rsidP="00F1121D">
            <w:pPr>
              <w:spacing w:after="120"/>
              <w:jc w:val="both"/>
              <w:rPr>
                <w:rFonts w:ascii="Times New Roman" w:hAnsi="Times New Roman"/>
              </w:rPr>
            </w:pPr>
            <w:r w:rsidRPr="00F1121D">
              <w:rPr>
                <w:rFonts w:ascii="Times New Roman" w:eastAsiaTheme="minorHAnsi" w:hAnsi="Times New Roman"/>
              </w:rPr>
              <w:t>Projektowane rozporządzenie</w:t>
            </w:r>
            <w:r w:rsidR="00661B76">
              <w:rPr>
                <w:rFonts w:ascii="Times New Roman" w:eastAsiaTheme="minorHAnsi" w:hAnsi="Times New Roman"/>
              </w:rPr>
              <w:t xml:space="preserve"> określa</w:t>
            </w:r>
            <w:r w:rsidRPr="00F1121D">
              <w:rPr>
                <w:rFonts w:ascii="Times New Roman" w:eastAsiaTheme="minorHAnsi" w:hAnsi="Times New Roman"/>
              </w:rPr>
              <w:t xml:space="preserve"> </w:t>
            </w:r>
            <w:r w:rsidR="00661B76" w:rsidRPr="00661B76">
              <w:rPr>
                <w:rFonts w:ascii="Times New Roman" w:eastAsiaTheme="minorHAnsi" w:hAnsi="Times New Roman"/>
              </w:rPr>
              <w:t>spo</w:t>
            </w:r>
            <w:r w:rsidR="00661B76">
              <w:rPr>
                <w:rFonts w:ascii="Times New Roman" w:eastAsiaTheme="minorHAnsi" w:hAnsi="Times New Roman"/>
              </w:rPr>
              <w:t>só</w:t>
            </w:r>
            <w:r w:rsidR="00661B76" w:rsidRPr="00661B76">
              <w:rPr>
                <w:rFonts w:ascii="Times New Roman" w:eastAsiaTheme="minorHAnsi" w:hAnsi="Times New Roman"/>
              </w:rPr>
              <w:t>b i tryb prowadzenia oraz udostępniania uczestnikom postępowania upadłościowego oraz służbie nadzoru Ministra Sprawiedliwości akt do zgłoszeń wierzytelności oraz zbioru dokumentów</w:t>
            </w:r>
            <w:r w:rsidR="00661B76">
              <w:rPr>
                <w:rFonts w:ascii="Times New Roman" w:eastAsiaTheme="minorHAnsi" w:hAnsi="Times New Roman"/>
              </w:rPr>
              <w:t>.</w:t>
            </w:r>
          </w:p>
          <w:p w14:paraId="180031C1" w14:textId="094DBACA" w:rsidR="00AA3ADA" w:rsidRPr="00F1121D" w:rsidRDefault="006922BC" w:rsidP="00F1121D">
            <w:pPr>
              <w:spacing w:after="120"/>
              <w:jc w:val="both"/>
              <w:rPr>
                <w:rFonts w:ascii="Times New Roman" w:hAnsi="Times New Roman"/>
              </w:rPr>
            </w:pPr>
            <w:r w:rsidRPr="00F1121D">
              <w:rPr>
                <w:rFonts w:ascii="Times New Roman" w:hAnsi="Times New Roman"/>
              </w:rPr>
              <w:t xml:space="preserve">Przepisy rozporządzenia zostały usystematyzowane </w:t>
            </w:r>
            <w:r w:rsidR="00AA3ADA" w:rsidRPr="00F1121D">
              <w:rPr>
                <w:rFonts w:ascii="Times New Roman" w:hAnsi="Times New Roman"/>
              </w:rPr>
              <w:t xml:space="preserve">w </w:t>
            </w:r>
            <w:r w:rsidRPr="00F1121D">
              <w:rPr>
                <w:rFonts w:ascii="Times New Roman" w:hAnsi="Times New Roman"/>
              </w:rPr>
              <w:t>V rozdziałac</w:t>
            </w:r>
            <w:r w:rsidR="00AA3ADA" w:rsidRPr="00F1121D">
              <w:rPr>
                <w:rFonts w:ascii="Times New Roman" w:hAnsi="Times New Roman"/>
              </w:rPr>
              <w:t>h</w:t>
            </w:r>
            <w:r w:rsidRPr="00F1121D">
              <w:rPr>
                <w:rFonts w:ascii="Times New Roman" w:hAnsi="Times New Roman"/>
              </w:rPr>
              <w:t xml:space="preserve">: </w:t>
            </w:r>
          </w:p>
          <w:p w14:paraId="30859AC0" w14:textId="15032F12" w:rsidR="00AA3ADA" w:rsidRPr="00F1121D" w:rsidRDefault="00AA3ADA" w:rsidP="00F1121D">
            <w:pPr>
              <w:pStyle w:val="Akapitzlist"/>
              <w:numPr>
                <w:ilvl w:val="0"/>
                <w:numId w:val="4"/>
              </w:numPr>
              <w:spacing w:after="120"/>
              <w:jc w:val="both"/>
              <w:rPr>
                <w:rFonts w:ascii="Times New Roman" w:hAnsi="Times New Roman"/>
              </w:rPr>
            </w:pPr>
            <w:r w:rsidRPr="00F1121D">
              <w:rPr>
                <w:rFonts w:ascii="Times New Roman" w:hAnsi="Times New Roman"/>
              </w:rPr>
              <w:t xml:space="preserve">Rozdział I </w:t>
            </w:r>
            <w:r w:rsidR="00BF39AB" w:rsidRPr="00F1121D">
              <w:rPr>
                <w:rFonts w:ascii="Times New Roman" w:hAnsi="Times New Roman"/>
              </w:rPr>
              <w:t>–</w:t>
            </w:r>
            <w:r w:rsidRPr="00F1121D">
              <w:rPr>
                <w:rFonts w:ascii="Times New Roman" w:hAnsi="Times New Roman"/>
              </w:rPr>
              <w:t xml:space="preserve"> </w:t>
            </w:r>
            <w:r w:rsidR="006922BC" w:rsidRPr="00F1121D">
              <w:rPr>
                <w:rFonts w:ascii="Times New Roman" w:hAnsi="Times New Roman"/>
              </w:rPr>
              <w:t>przepis</w:t>
            </w:r>
            <w:r w:rsidRPr="00F1121D">
              <w:rPr>
                <w:rFonts w:ascii="Times New Roman" w:hAnsi="Times New Roman"/>
              </w:rPr>
              <w:t>y</w:t>
            </w:r>
            <w:r w:rsidR="006922BC" w:rsidRPr="00F1121D">
              <w:rPr>
                <w:rFonts w:ascii="Times New Roman" w:hAnsi="Times New Roman"/>
              </w:rPr>
              <w:t xml:space="preserve"> ogóln</w:t>
            </w:r>
            <w:r w:rsidRPr="00F1121D">
              <w:rPr>
                <w:rFonts w:ascii="Times New Roman" w:hAnsi="Times New Roman"/>
              </w:rPr>
              <w:t>e</w:t>
            </w:r>
            <w:r w:rsidR="006922BC" w:rsidRPr="00F1121D">
              <w:rPr>
                <w:rFonts w:ascii="Times New Roman" w:hAnsi="Times New Roman"/>
              </w:rPr>
              <w:t>,</w:t>
            </w:r>
          </w:p>
          <w:p w14:paraId="1073B3D6" w14:textId="559D5C05" w:rsidR="00AA3ADA" w:rsidRPr="00F1121D" w:rsidRDefault="00AA3ADA" w:rsidP="00F1121D">
            <w:pPr>
              <w:pStyle w:val="Akapitzlist"/>
              <w:numPr>
                <w:ilvl w:val="0"/>
                <w:numId w:val="4"/>
              </w:numPr>
              <w:spacing w:after="120"/>
              <w:jc w:val="both"/>
              <w:rPr>
                <w:rFonts w:ascii="Times New Roman" w:hAnsi="Times New Roman"/>
              </w:rPr>
            </w:pPr>
            <w:r w:rsidRPr="00F1121D">
              <w:rPr>
                <w:rFonts w:ascii="Times New Roman" w:hAnsi="Times New Roman"/>
              </w:rPr>
              <w:t>Rozdział II</w:t>
            </w:r>
            <w:r w:rsidR="006922BC" w:rsidRPr="00F1121D">
              <w:rPr>
                <w:rFonts w:ascii="Times New Roman" w:hAnsi="Times New Roman"/>
              </w:rPr>
              <w:t xml:space="preserve"> </w:t>
            </w:r>
            <w:r w:rsidR="00BF39AB" w:rsidRPr="00F1121D">
              <w:rPr>
                <w:rFonts w:ascii="Times New Roman" w:hAnsi="Times New Roman"/>
              </w:rPr>
              <w:t>–</w:t>
            </w:r>
            <w:r w:rsidR="00661B76">
              <w:rPr>
                <w:rFonts w:ascii="Times New Roman" w:hAnsi="Times New Roman"/>
              </w:rPr>
              <w:t xml:space="preserve"> </w:t>
            </w:r>
            <w:r w:rsidR="006922BC" w:rsidRPr="00F1121D">
              <w:rPr>
                <w:rFonts w:ascii="Times New Roman" w:hAnsi="Times New Roman"/>
              </w:rPr>
              <w:t>akt</w:t>
            </w:r>
            <w:r w:rsidRPr="00F1121D">
              <w:rPr>
                <w:rFonts w:ascii="Times New Roman" w:hAnsi="Times New Roman"/>
              </w:rPr>
              <w:t>a</w:t>
            </w:r>
            <w:r w:rsidR="006922BC" w:rsidRPr="00F1121D">
              <w:rPr>
                <w:rFonts w:ascii="Times New Roman" w:hAnsi="Times New Roman"/>
              </w:rPr>
              <w:t xml:space="preserve"> do zgłoszeń wierzytelności,</w:t>
            </w:r>
          </w:p>
          <w:p w14:paraId="24919A4A" w14:textId="77777777" w:rsidR="00AA3ADA" w:rsidRPr="00F1121D" w:rsidRDefault="00AA3ADA" w:rsidP="00F1121D">
            <w:pPr>
              <w:pStyle w:val="Akapitzlist"/>
              <w:numPr>
                <w:ilvl w:val="0"/>
                <w:numId w:val="4"/>
              </w:numPr>
              <w:spacing w:after="120"/>
              <w:jc w:val="both"/>
              <w:rPr>
                <w:rFonts w:ascii="Times New Roman" w:hAnsi="Times New Roman"/>
              </w:rPr>
            </w:pPr>
            <w:r w:rsidRPr="00F1121D">
              <w:rPr>
                <w:rFonts w:ascii="Times New Roman" w:hAnsi="Times New Roman"/>
              </w:rPr>
              <w:t xml:space="preserve">Rozdział III – </w:t>
            </w:r>
            <w:r w:rsidR="006922BC" w:rsidRPr="00F1121D">
              <w:rPr>
                <w:rFonts w:ascii="Times New Roman" w:hAnsi="Times New Roman"/>
              </w:rPr>
              <w:t>zbi</w:t>
            </w:r>
            <w:r w:rsidRPr="00F1121D">
              <w:rPr>
                <w:rFonts w:ascii="Times New Roman" w:hAnsi="Times New Roman"/>
              </w:rPr>
              <w:t xml:space="preserve">ór </w:t>
            </w:r>
            <w:r w:rsidR="006922BC" w:rsidRPr="00F1121D">
              <w:rPr>
                <w:rFonts w:ascii="Times New Roman" w:hAnsi="Times New Roman"/>
              </w:rPr>
              <w:t>dokumentów,</w:t>
            </w:r>
          </w:p>
          <w:p w14:paraId="62245337" w14:textId="758A6FAC" w:rsidR="00BF39AB" w:rsidRPr="00F1121D" w:rsidRDefault="00AA3ADA" w:rsidP="00661B76">
            <w:pPr>
              <w:pStyle w:val="Akapitzlist"/>
              <w:numPr>
                <w:ilvl w:val="0"/>
                <w:numId w:val="4"/>
              </w:numPr>
              <w:spacing w:after="120"/>
              <w:jc w:val="both"/>
              <w:rPr>
                <w:rFonts w:ascii="Times New Roman" w:hAnsi="Times New Roman"/>
              </w:rPr>
            </w:pPr>
            <w:r w:rsidRPr="00F1121D">
              <w:rPr>
                <w:rFonts w:ascii="Times New Roman" w:hAnsi="Times New Roman"/>
              </w:rPr>
              <w:t>Rozdział IV</w:t>
            </w:r>
            <w:r w:rsidR="006922BC" w:rsidRPr="00F1121D">
              <w:rPr>
                <w:rFonts w:ascii="Times New Roman" w:hAnsi="Times New Roman"/>
              </w:rPr>
              <w:t xml:space="preserve"> </w:t>
            </w:r>
            <w:r w:rsidR="00BF39AB" w:rsidRPr="00F1121D">
              <w:rPr>
                <w:rFonts w:ascii="Times New Roman" w:hAnsi="Times New Roman"/>
              </w:rPr>
              <w:t>–</w:t>
            </w:r>
            <w:r w:rsidR="0053721A" w:rsidRPr="00F1121D">
              <w:rPr>
                <w:rFonts w:ascii="Times New Roman" w:hAnsi="Times New Roman"/>
              </w:rPr>
              <w:t xml:space="preserve"> </w:t>
            </w:r>
            <w:r w:rsidR="00661B76" w:rsidRPr="00661B76">
              <w:rPr>
                <w:rFonts w:ascii="Times New Roman" w:hAnsi="Times New Roman"/>
              </w:rPr>
              <w:t>repertoriom dla akt do zgłoszeń wierzytelności</w:t>
            </w:r>
            <w:r w:rsidR="006922BC" w:rsidRPr="00F1121D">
              <w:rPr>
                <w:rFonts w:ascii="Times New Roman" w:hAnsi="Times New Roman"/>
              </w:rPr>
              <w:t>,</w:t>
            </w:r>
          </w:p>
          <w:p w14:paraId="61032D11" w14:textId="54CB83CF" w:rsidR="004A3311" w:rsidRPr="00C21D3C" w:rsidRDefault="00BF39AB" w:rsidP="00F1121D">
            <w:pPr>
              <w:pStyle w:val="Akapitzlist"/>
              <w:numPr>
                <w:ilvl w:val="0"/>
                <w:numId w:val="4"/>
              </w:numPr>
              <w:spacing w:after="120"/>
              <w:jc w:val="both"/>
              <w:rPr>
                <w:rFonts w:ascii="Times New Roman" w:hAnsi="Times New Roman"/>
              </w:rPr>
            </w:pPr>
            <w:r w:rsidRPr="00F1121D">
              <w:rPr>
                <w:rFonts w:ascii="Times New Roman" w:hAnsi="Times New Roman"/>
              </w:rPr>
              <w:t xml:space="preserve">Rozdział V – </w:t>
            </w:r>
            <w:r w:rsidR="006922BC" w:rsidRPr="00F1121D">
              <w:rPr>
                <w:rFonts w:ascii="Times New Roman" w:hAnsi="Times New Roman"/>
              </w:rPr>
              <w:t>przepis</w:t>
            </w:r>
            <w:r w:rsidRPr="00F1121D">
              <w:rPr>
                <w:rFonts w:ascii="Times New Roman" w:hAnsi="Times New Roman"/>
              </w:rPr>
              <w:t xml:space="preserve">y </w:t>
            </w:r>
            <w:r w:rsidR="006922BC" w:rsidRPr="00F1121D">
              <w:rPr>
                <w:rFonts w:ascii="Times New Roman" w:hAnsi="Times New Roman"/>
              </w:rPr>
              <w:t>końcow</w:t>
            </w:r>
            <w:r w:rsidRPr="00F1121D">
              <w:rPr>
                <w:rFonts w:ascii="Times New Roman" w:hAnsi="Times New Roman"/>
              </w:rPr>
              <w:t>e</w:t>
            </w:r>
            <w:r w:rsidR="006922BC" w:rsidRPr="00F1121D">
              <w:rPr>
                <w:rFonts w:ascii="Times New Roman" w:hAnsi="Times New Roman"/>
              </w:rPr>
              <w:t>.</w:t>
            </w:r>
          </w:p>
          <w:p w14:paraId="01E805E3" w14:textId="52047C1C" w:rsidR="00062B95" w:rsidRPr="00062B95" w:rsidRDefault="00F1121D" w:rsidP="00062B95">
            <w:pPr>
              <w:spacing w:after="120"/>
              <w:jc w:val="both"/>
              <w:rPr>
                <w:rFonts w:ascii="Times New Roman" w:hAnsi="Times New Roman"/>
              </w:rPr>
            </w:pPr>
            <w:r w:rsidRPr="00F1121D">
              <w:rPr>
                <w:rFonts w:ascii="Times New Roman" w:hAnsi="Times New Roman"/>
              </w:rPr>
              <w:t>Zgodnie z projektem</w:t>
            </w:r>
            <w:r w:rsidR="00E52D82" w:rsidRPr="00F1121D">
              <w:rPr>
                <w:rFonts w:ascii="Times New Roman" w:hAnsi="Times New Roman"/>
              </w:rPr>
              <w:t xml:space="preserve"> </w:t>
            </w:r>
            <w:r w:rsidR="00062B95">
              <w:rPr>
                <w:rFonts w:ascii="Times New Roman" w:hAnsi="Times New Roman"/>
              </w:rPr>
              <w:t>d</w:t>
            </w:r>
            <w:r w:rsidR="00062B95" w:rsidRPr="00062B95">
              <w:rPr>
                <w:rFonts w:ascii="Times New Roman" w:hAnsi="Times New Roman"/>
              </w:rPr>
              <w:t xml:space="preserve">la każdego postępowania upadłościowego syndyk </w:t>
            </w:r>
            <w:r w:rsidR="00062B95">
              <w:rPr>
                <w:rFonts w:ascii="Times New Roman" w:hAnsi="Times New Roman"/>
              </w:rPr>
              <w:t xml:space="preserve">będzie </w:t>
            </w:r>
            <w:r w:rsidR="00062B95" w:rsidRPr="00062B95">
              <w:rPr>
                <w:rFonts w:ascii="Times New Roman" w:hAnsi="Times New Roman"/>
              </w:rPr>
              <w:t>prowadzi</w:t>
            </w:r>
            <w:r w:rsidR="00062B95">
              <w:rPr>
                <w:rFonts w:ascii="Times New Roman" w:hAnsi="Times New Roman"/>
              </w:rPr>
              <w:t>ł</w:t>
            </w:r>
            <w:r w:rsidR="00062B95" w:rsidRPr="00062B95">
              <w:rPr>
                <w:rFonts w:ascii="Times New Roman" w:hAnsi="Times New Roman"/>
              </w:rPr>
              <w:t xml:space="preserve"> w systemie teleinformatycznym, odrębne akta do zgłoszeń wierzytelności oraz zbiór dokumentów</w:t>
            </w:r>
            <w:r w:rsidR="00062B95">
              <w:rPr>
                <w:rFonts w:ascii="Times New Roman" w:hAnsi="Times New Roman"/>
              </w:rPr>
              <w:t xml:space="preserve">. </w:t>
            </w:r>
            <w:r w:rsidR="00062B95" w:rsidRPr="00062B95">
              <w:rPr>
                <w:rFonts w:ascii="Times New Roman" w:hAnsi="Times New Roman"/>
              </w:rPr>
              <w:t xml:space="preserve">Akta do zgłoszeń wierzytelności </w:t>
            </w:r>
            <w:r w:rsidR="00C21D3C">
              <w:rPr>
                <w:rFonts w:ascii="Times New Roman" w:hAnsi="Times New Roman"/>
              </w:rPr>
              <w:t>będą</w:t>
            </w:r>
            <w:r w:rsidR="00062B95" w:rsidRPr="00062B95">
              <w:rPr>
                <w:rFonts w:ascii="Times New Roman" w:hAnsi="Times New Roman"/>
              </w:rPr>
              <w:t xml:space="preserve"> zakładane w systemie teleinformatycznym z chwilą odnotowania w repertorium sądowym „GU” postanowienia o ogłoszeniu upadłości.</w:t>
            </w:r>
            <w:r w:rsidR="00062B95">
              <w:rPr>
                <w:rFonts w:ascii="Times New Roman" w:hAnsi="Times New Roman"/>
              </w:rPr>
              <w:t xml:space="preserve"> </w:t>
            </w:r>
            <w:r w:rsidR="00C21D3C">
              <w:rPr>
                <w:rFonts w:ascii="Times New Roman" w:hAnsi="Times New Roman"/>
              </w:rPr>
              <w:t>Dokumentacja w postaci a</w:t>
            </w:r>
            <w:r w:rsidR="00062B95" w:rsidRPr="00062B95">
              <w:rPr>
                <w:rFonts w:ascii="Times New Roman" w:hAnsi="Times New Roman"/>
              </w:rPr>
              <w:t xml:space="preserve">kt do zgłoszeń wierzytelności i zbiór dokumentów </w:t>
            </w:r>
            <w:r w:rsidR="00C21D3C">
              <w:rPr>
                <w:rFonts w:ascii="Times New Roman" w:hAnsi="Times New Roman"/>
              </w:rPr>
              <w:t xml:space="preserve">będzie </w:t>
            </w:r>
            <w:r w:rsidR="00062B95" w:rsidRPr="00062B95">
              <w:rPr>
                <w:rFonts w:ascii="Times New Roman" w:hAnsi="Times New Roman"/>
              </w:rPr>
              <w:t>prowadz</w:t>
            </w:r>
            <w:r w:rsidR="00C21D3C">
              <w:rPr>
                <w:rFonts w:ascii="Times New Roman" w:hAnsi="Times New Roman"/>
              </w:rPr>
              <w:t>ona odrębnie</w:t>
            </w:r>
            <w:r w:rsidR="00062B95" w:rsidRPr="00062B95">
              <w:rPr>
                <w:rFonts w:ascii="Times New Roman" w:hAnsi="Times New Roman"/>
              </w:rPr>
              <w:t xml:space="preserve"> dla każdego upadłego.</w:t>
            </w:r>
          </w:p>
          <w:p w14:paraId="600B3B0C" w14:textId="7365612C" w:rsidR="00B8294D" w:rsidRPr="00C21D3C" w:rsidRDefault="00B8294D" w:rsidP="00F1121D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  <w:r w:rsidRPr="00C21D3C">
              <w:rPr>
                <w:rFonts w:ascii="Times New Roman" w:hAnsi="Times New Roman"/>
              </w:rPr>
              <w:t xml:space="preserve">Projekt </w:t>
            </w:r>
            <w:r w:rsidR="00EA7C2C" w:rsidRPr="00C21D3C">
              <w:rPr>
                <w:rFonts w:ascii="Times New Roman" w:hAnsi="Times New Roman"/>
              </w:rPr>
              <w:t xml:space="preserve">przewiduje, że </w:t>
            </w:r>
            <w:r w:rsidR="00341119" w:rsidRPr="00C21D3C">
              <w:rPr>
                <w:rFonts w:ascii="Times New Roman" w:hAnsi="Times New Roman"/>
              </w:rPr>
              <w:t>akta</w:t>
            </w:r>
            <w:r w:rsidR="00EA7C2C" w:rsidRPr="00C21D3C">
              <w:rPr>
                <w:rFonts w:ascii="Times New Roman" w:hAnsi="Times New Roman"/>
              </w:rPr>
              <w:t xml:space="preserve"> do zgłoszeń wierzytelności</w:t>
            </w:r>
            <w:r w:rsidRPr="00C21D3C">
              <w:rPr>
                <w:rFonts w:ascii="Times New Roman" w:hAnsi="Times New Roman"/>
              </w:rPr>
              <w:t xml:space="preserve"> </w:t>
            </w:r>
            <w:r w:rsidR="00EA7C2C" w:rsidRPr="00C21D3C">
              <w:rPr>
                <w:rFonts w:ascii="Times New Roman" w:hAnsi="Times New Roman"/>
              </w:rPr>
              <w:t xml:space="preserve">będą udostępniane </w:t>
            </w:r>
            <w:r w:rsidRPr="00C21D3C">
              <w:rPr>
                <w:rFonts w:ascii="Times New Roman" w:hAnsi="Times New Roman"/>
              </w:rPr>
              <w:t>uczestnikom postępowania</w:t>
            </w:r>
            <w:r w:rsidR="00EA7C2C" w:rsidRPr="00C21D3C">
              <w:rPr>
                <w:rFonts w:ascii="Times New Roman" w:hAnsi="Times New Roman"/>
              </w:rPr>
              <w:t xml:space="preserve"> </w:t>
            </w:r>
            <w:r w:rsidRPr="00C21D3C">
              <w:rPr>
                <w:rFonts w:ascii="Times New Roman" w:hAnsi="Times New Roman"/>
              </w:rPr>
              <w:t>za pośrednictwem ogólnodostępnych sieci teleinformatycznych poprzez konto w  systemie teleinformatycznym</w:t>
            </w:r>
            <w:r w:rsidR="00EA7C2C" w:rsidRPr="00C21D3C">
              <w:rPr>
                <w:rFonts w:ascii="Times New Roman" w:hAnsi="Times New Roman"/>
              </w:rPr>
              <w:t>. Jednocześnie zapewnia się możliwość dostępu do akt</w:t>
            </w:r>
            <w:r w:rsidRPr="00C21D3C">
              <w:rPr>
                <w:rFonts w:ascii="Times New Roman" w:hAnsi="Times New Roman"/>
              </w:rPr>
              <w:t xml:space="preserve"> </w:t>
            </w:r>
            <w:r w:rsidR="00341119" w:rsidRPr="00C21D3C">
              <w:rPr>
                <w:rFonts w:ascii="Times New Roman" w:hAnsi="Times New Roman"/>
              </w:rPr>
              <w:t xml:space="preserve">do zgłoszeń wierzytelności </w:t>
            </w:r>
            <w:r w:rsidRPr="00C21D3C">
              <w:rPr>
                <w:rFonts w:ascii="Times New Roman" w:hAnsi="Times New Roman"/>
              </w:rPr>
              <w:t>także w biurze syndyka</w:t>
            </w:r>
            <w:r w:rsidR="008F7B58">
              <w:rPr>
                <w:rFonts w:ascii="Times New Roman" w:hAnsi="Times New Roman"/>
              </w:rPr>
              <w:t>,</w:t>
            </w:r>
            <w:r w:rsidRPr="00C21D3C">
              <w:rPr>
                <w:rFonts w:ascii="Times New Roman" w:hAnsi="Times New Roman"/>
              </w:rPr>
              <w:t xml:space="preserve"> w godzinach urzędowania</w:t>
            </w:r>
            <w:r w:rsidR="00EA7C2C" w:rsidRPr="00C21D3C">
              <w:rPr>
                <w:rFonts w:ascii="Times New Roman" w:hAnsi="Times New Roman"/>
              </w:rPr>
              <w:t>. Udostępnienia  akt do zgłoszeń wierzytelności będą rejestrowane przez syndyka w systemie teleinformatycznym</w:t>
            </w:r>
            <w:r w:rsidR="00FB2861" w:rsidRPr="00C21D3C">
              <w:rPr>
                <w:rFonts w:ascii="Times New Roman" w:hAnsi="Times New Roman"/>
              </w:rPr>
              <w:t>.</w:t>
            </w:r>
          </w:p>
          <w:p w14:paraId="09DCE678" w14:textId="6BFED44C" w:rsidR="00207501" w:rsidRPr="00C21D3C" w:rsidRDefault="00FB2861" w:rsidP="00F1121D">
            <w:pPr>
              <w:spacing w:after="120"/>
              <w:jc w:val="both"/>
              <w:rPr>
                <w:rFonts w:ascii="Times New Roman" w:hAnsi="Times New Roman"/>
              </w:rPr>
            </w:pPr>
            <w:r w:rsidRPr="00C21D3C">
              <w:rPr>
                <w:rFonts w:ascii="Times New Roman" w:hAnsi="Times New Roman"/>
              </w:rPr>
              <w:t>W przypadku dokumentów w formie papierowej</w:t>
            </w:r>
            <w:r w:rsidR="00433AB6" w:rsidRPr="00C21D3C">
              <w:rPr>
                <w:rFonts w:ascii="Times New Roman" w:hAnsi="Times New Roman"/>
              </w:rPr>
              <w:t xml:space="preserve"> niezwłocznie po otrzymaniu pierwszego zgłoszenia wierzytelności dokonanego z pominięciem systemu teleinformatycznego</w:t>
            </w:r>
            <w:r w:rsidRPr="00C21D3C">
              <w:rPr>
                <w:rFonts w:ascii="Times New Roman" w:hAnsi="Times New Roman"/>
              </w:rPr>
              <w:t xml:space="preserve"> będzie zakładany zbiór dokumentów. Projekt zawiera szczegółowy opis sposobu oznaczania i prowadzenia zbioru dokumentów. </w:t>
            </w:r>
          </w:p>
          <w:p w14:paraId="63F7946C" w14:textId="693179C2" w:rsidR="00207501" w:rsidRPr="00C21D3C" w:rsidRDefault="004003FD" w:rsidP="00F1121D">
            <w:pPr>
              <w:spacing w:after="120"/>
              <w:jc w:val="both"/>
              <w:rPr>
                <w:rFonts w:ascii="Times New Roman" w:hAnsi="Times New Roman"/>
              </w:rPr>
            </w:pPr>
            <w:r w:rsidRPr="00C21D3C">
              <w:rPr>
                <w:rFonts w:ascii="Times New Roman" w:hAnsi="Times New Roman"/>
              </w:rPr>
              <w:t>Zgodnie z projektem prowadzony przez syndyka z</w:t>
            </w:r>
            <w:r w:rsidR="00207501" w:rsidRPr="00C21D3C">
              <w:rPr>
                <w:rFonts w:ascii="Times New Roman" w:hAnsi="Times New Roman"/>
              </w:rPr>
              <w:t>biór dokumentów powinien zawierać:</w:t>
            </w:r>
          </w:p>
          <w:p w14:paraId="1CC348AB" w14:textId="6A47E715" w:rsidR="00207501" w:rsidRPr="00C21D3C" w:rsidRDefault="00207501" w:rsidP="00F1121D">
            <w:pPr>
              <w:pStyle w:val="Akapitzlist"/>
              <w:numPr>
                <w:ilvl w:val="0"/>
                <w:numId w:val="6"/>
              </w:numPr>
              <w:spacing w:after="120"/>
              <w:ind w:left="486"/>
              <w:jc w:val="both"/>
              <w:rPr>
                <w:rFonts w:ascii="Times New Roman" w:hAnsi="Times New Roman"/>
              </w:rPr>
            </w:pPr>
            <w:r w:rsidRPr="00C21D3C">
              <w:rPr>
                <w:rFonts w:ascii="Times New Roman" w:hAnsi="Times New Roman"/>
              </w:rPr>
              <w:lastRenderedPageBreak/>
              <w:t xml:space="preserve">pisma, oświadczenia lub dokumenty papierowe otrzymane przez syndyka w toku postępowania </w:t>
            </w:r>
            <w:r w:rsidR="00B77898" w:rsidRPr="00C21D3C">
              <w:rPr>
                <w:rFonts w:ascii="Times New Roman" w:hAnsi="Times New Roman"/>
              </w:rPr>
              <w:t>związanego z rozpoznaniem zgłoszenia wierzytelności,</w:t>
            </w:r>
            <w:r w:rsidRPr="00C21D3C">
              <w:rPr>
                <w:rFonts w:ascii="Times New Roman" w:hAnsi="Times New Roman"/>
              </w:rPr>
              <w:t xml:space="preserve"> </w:t>
            </w:r>
          </w:p>
          <w:p w14:paraId="4253163C" w14:textId="5F9493A5" w:rsidR="00207501" w:rsidRPr="00C21D3C" w:rsidRDefault="00207501" w:rsidP="00F1121D">
            <w:pPr>
              <w:pStyle w:val="Akapitzlist"/>
              <w:numPr>
                <w:ilvl w:val="0"/>
                <w:numId w:val="6"/>
              </w:numPr>
              <w:spacing w:after="120"/>
              <w:ind w:left="486"/>
              <w:jc w:val="both"/>
              <w:rPr>
                <w:rFonts w:ascii="Times New Roman" w:hAnsi="Times New Roman"/>
              </w:rPr>
            </w:pPr>
            <w:r w:rsidRPr="00C21D3C">
              <w:rPr>
                <w:rFonts w:ascii="Times New Roman" w:hAnsi="Times New Roman"/>
              </w:rPr>
              <w:t>pisma papierowe wysłane przez syndyka w toku postępowania upadłościowego z potwierdzeniem ich odbioru przez adresata</w:t>
            </w:r>
            <w:r w:rsidR="004003FD" w:rsidRPr="00C21D3C">
              <w:rPr>
                <w:rFonts w:ascii="Times New Roman" w:hAnsi="Times New Roman"/>
              </w:rPr>
              <w:t>,</w:t>
            </w:r>
          </w:p>
          <w:p w14:paraId="03564CF4" w14:textId="637906B7" w:rsidR="00207501" w:rsidRPr="00C21D3C" w:rsidRDefault="00207501" w:rsidP="00F1121D">
            <w:pPr>
              <w:pStyle w:val="Akapitzlist"/>
              <w:numPr>
                <w:ilvl w:val="0"/>
                <w:numId w:val="6"/>
              </w:numPr>
              <w:spacing w:after="120"/>
              <w:ind w:left="486"/>
              <w:jc w:val="both"/>
              <w:rPr>
                <w:rFonts w:ascii="Times New Roman" w:hAnsi="Times New Roman"/>
              </w:rPr>
            </w:pPr>
            <w:r w:rsidRPr="00C21D3C">
              <w:rPr>
                <w:rFonts w:ascii="Times New Roman" w:hAnsi="Times New Roman"/>
              </w:rPr>
              <w:t xml:space="preserve">dokumenty wytworzone przez syndyka w toku postępowania według daty wpływu lub utworzenia przez syndyka, </w:t>
            </w:r>
          </w:p>
          <w:p w14:paraId="53F40580" w14:textId="77777777" w:rsidR="00145385" w:rsidRDefault="00B77898" w:rsidP="00F1121D">
            <w:pPr>
              <w:pStyle w:val="Akapitzlist"/>
              <w:numPr>
                <w:ilvl w:val="0"/>
                <w:numId w:val="6"/>
              </w:numPr>
              <w:spacing w:after="120"/>
              <w:ind w:left="486"/>
              <w:jc w:val="both"/>
              <w:rPr>
                <w:rFonts w:ascii="Times New Roman" w:hAnsi="Times New Roman"/>
              </w:rPr>
            </w:pPr>
            <w:r w:rsidRPr="00C21D3C">
              <w:rPr>
                <w:rFonts w:ascii="Times New Roman" w:hAnsi="Times New Roman"/>
              </w:rPr>
              <w:t>k</w:t>
            </w:r>
            <w:r w:rsidR="00207501" w:rsidRPr="00C21D3C">
              <w:rPr>
                <w:rFonts w:ascii="Times New Roman" w:hAnsi="Times New Roman"/>
              </w:rPr>
              <w:t xml:space="preserve">operty, w których nadesłano </w:t>
            </w:r>
            <w:r w:rsidRPr="00C21D3C">
              <w:rPr>
                <w:rFonts w:ascii="Times New Roman" w:hAnsi="Times New Roman"/>
              </w:rPr>
              <w:t>zgłoszenia wierzytelności</w:t>
            </w:r>
            <w:r w:rsidR="00145385">
              <w:rPr>
                <w:rFonts w:ascii="Times New Roman" w:hAnsi="Times New Roman"/>
              </w:rPr>
              <w:t>,</w:t>
            </w:r>
          </w:p>
          <w:p w14:paraId="421E459C" w14:textId="3954B8B8" w:rsidR="00207501" w:rsidRPr="00C21D3C" w:rsidRDefault="00145385" w:rsidP="00F1121D">
            <w:pPr>
              <w:pStyle w:val="Akapitzlist"/>
              <w:numPr>
                <w:ilvl w:val="0"/>
                <w:numId w:val="6"/>
              </w:numPr>
              <w:spacing w:after="120"/>
              <w:ind w:left="48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koperty, </w:t>
            </w:r>
            <w:r w:rsidRPr="00145385">
              <w:rPr>
                <w:rFonts w:ascii="Times New Roman" w:hAnsi="Times New Roman"/>
              </w:rPr>
              <w:t>w których nadesłano inne pisma dotyczące zgłoszenia wierzytelności, dołącza się do zbioru dokumentów tylko wówczas, gdy data stempla pocztowego stanowi podstawę ustalenia terminu, z którego upływem wiążą się określone skutki procesowe</w:t>
            </w:r>
            <w:r w:rsidR="00207501" w:rsidRPr="00C21D3C">
              <w:rPr>
                <w:rFonts w:ascii="Times New Roman" w:hAnsi="Times New Roman"/>
              </w:rPr>
              <w:t>.</w:t>
            </w:r>
          </w:p>
          <w:p w14:paraId="753231BE" w14:textId="3919E378" w:rsidR="005D75B9" w:rsidRPr="00F1121D" w:rsidRDefault="004003FD" w:rsidP="00F1121D">
            <w:pPr>
              <w:spacing w:after="120"/>
              <w:jc w:val="both"/>
              <w:rPr>
                <w:rFonts w:ascii="Times New Roman" w:hAnsi="Times New Roman"/>
              </w:rPr>
            </w:pPr>
            <w:r w:rsidRPr="00C21D3C">
              <w:rPr>
                <w:rFonts w:ascii="Times New Roman" w:hAnsi="Times New Roman"/>
              </w:rPr>
              <w:t>Istotną regulacją jest, iż zbiór dokumentów ma być przechowywany w pomieszczeniu biurowym, do którego dostęp ma wyłącznie syndyk oraz osoby przez niego upoważnione</w:t>
            </w:r>
            <w:r w:rsidR="005D75B9" w:rsidRPr="00C21D3C">
              <w:rPr>
                <w:rFonts w:ascii="Times New Roman" w:hAnsi="Times New Roman"/>
              </w:rPr>
              <w:t>.</w:t>
            </w:r>
            <w:r w:rsidR="00956618">
              <w:rPr>
                <w:rFonts w:ascii="Times New Roman" w:hAnsi="Times New Roman"/>
              </w:rPr>
              <w:t xml:space="preserve"> Syndyk udostępnia zbiór dokumentów służbie nadzoru Ministra Sprawiedliwości.</w:t>
            </w:r>
          </w:p>
          <w:p w14:paraId="050D8C1E" w14:textId="117B5D3F" w:rsidR="00F265AB" w:rsidRPr="00F1121D" w:rsidRDefault="00301616" w:rsidP="00F1121D">
            <w:pPr>
              <w:tabs>
                <w:tab w:val="left" w:pos="1185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Projekt w znacznym zakresie zawiera regulacje o charakterze statystyczno-ewidencyjnym. Istotnym elementem jest wyróżnienie </w:t>
            </w:r>
            <w:r w:rsidR="007B4CFE">
              <w:rPr>
                <w:rFonts w:ascii="Times New Roman" w:eastAsiaTheme="minorHAnsi" w:hAnsi="Times New Roman"/>
              </w:rPr>
              <w:t xml:space="preserve">kategorii </w:t>
            </w:r>
            <w:r>
              <w:rPr>
                <w:rFonts w:ascii="Times New Roman" w:eastAsiaTheme="minorHAnsi" w:hAnsi="Times New Roman"/>
              </w:rPr>
              <w:t>r</w:t>
            </w:r>
            <w:r w:rsidRPr="00E80120">
              <w:rPr>
                <w:rFonts w:ascii="Times New Roman" w:eastAsiaTheme="minorHAnsi" w:hAnsi="Times New Roman"/>
              </w:rPr>
              <w:t>epertori</w:t>
            </w:r>
            <w:r>
              <w:rPr>
                <w:rFonts w:ascii="Times New Roman" w:eastAsiaTheme="minorHAnsi" w:hAnsi="Times New Roman"/>
              </w:rPr>
              <w:t xml:space="preserve">ów wraz z ich szczegółowym opisem. </w:t>
            </w:r>
            <w:r w:rsidR="00F265AB" w:rsidRPr="00F265AB">
              <w:rPr>
                <w:rFonts w:ascii="Times New Roman" w:hAnsi="Times New Roman"/>
              </w:rPr>
              <w:t xml:space="preserve">W projektowanym </w:t>
            </w:r>
            <w:r w:rsidR="00620B5A">
              <w:rPr>
                <w:rFonts w:ascii="Times New Roman" w:hAnsi="Times New Roman"/>
              </w:rPr>
              <w:t>rozporządzeniu</w:t>
            </w:r>
            <w:r w:rsidR="00F265AB" w:rsidRPr="00F265AB">
              <w:rPr>
                <w:rFonts w:ascii="Times New Roman" w:hAnsi="Times New Roman"/>
              </w:rPr>
              <w:t xml:space="preserve"> zamieszczono regulacje na wzór rozwiązań przyjętych w biurowości sądowej w sprawach restrukturyzacyjnych i upadłościowych odnoszące się do organizacji urządzeń ewidencyjnych w tym do repertorium dla spraw upadłościowych po ogłoszeniu upadłości oraz spisu zgłoszeń wierzytelności dla akt prowadzonych w formie papierowej (por. § 216, 228-229 </w:t>
            </w:r>
            <w:r w:rsidR="00620B5A" w:rsidRPr="00620B5A">
              <w:rPr>
                <w:rFonts w:ascii="Times New Roman" w:hAnsi="Times New Roman"/>
              </w:rPr>
              <w:t xml:space="preserve">zarządzenia Ministra Sprawiedliwości z 19 czerwca 2019 r. </w:t>
            </w:r>
            <w:r w:rsidR="00620B5A" w:rsidRPr="00620B5A">
              <w:rPr>
                <w:rFonts w:ascii="Times New Roman" w:hAnsi="Times New Roman"/>
                <w:i/>
                <w:iCs/>
              </w:rPr>
              <w:t>w sprawie organizacji i zakresu działania sekretariatów sądowych oraz innych działów administracji sądowej</w:t>
            </w:r>
            <w:r w:rsidR="00620B5A" w:rsidRPr="00620B5A">
              <w:rPr>
                <w:rFonts w:ascii="Times New Roman" w:hAnsi="Times New Roman"/>
              </w:rPr>
              <w:t>; Dz. Urz. Min</w:t>
            </w:r>
            <w:r w:rsidR="00824EE7">
              <w:rPr>
                <w:rFonts w:ascii="Times New Roman" w:hAnsi="Times New Roman"/>
              </w:rPr>
              <w:t>.</w:t>
            </w:r>
            <w:r w:rsidR="00620B5A" w:rsidRPr="00620B5A">
              <w:rPr>
                <w:rFonts w:ascii="Times New Roman" w:hAnsi="Times New Roman"/>
              </w:rPr>
              <w:t xml:space="preserve"> Sprawiedl</w:t>
            </w:r>
            <w:r w:rsidR="00824EE7">
              <w:rPr>
                <w:rFonts w:ascii="Times New Roman" w:hAnsi="Times New Roman"/>
              </w:rPr>
              <w:t>.</w:t>
            </w:r>
            <w:r w:rsidR="00620B5A" w:rsidRPr="00620B5A">
              <w:rPr>
                <w:rFonts w:ascii="Times New Roman" w:hAnsi="Times New Roman"/>
              </w:rPr>
              <w:t xml:space="preserve"> poz. 138</w:t>
            </w:r>
            <w:r w:rsidR="00F265AB" w:rsidRPr="00F265AB">
              <w:rPr>
                <w:rFonts w:ascii="Times New Roman" w:hAnsi="Times New Roman"/>
              </w:rPr>
              <w:t>).</w:t>
            </w:r>
            <w:r w:rsidR="00620B5A">
              <w:rPr>
                <w:rFonts w:ascii="Times New Roman" w:hAnsi="Times New Roman"/>
              </w:rPr>
              <w:t xml:space="preserve"> Proponowane</w:t>
            </w:r>
            <w:r w:rsidR="00F265AB" w:rsidRPr="00F265AB">
              <w:rPr>
                <w:rFonts w:ascii="Times New Roman" w:hAnsi="Times New Roman"/>
              </w:rPr>
              <w:t xml:space="preserve"> regulacje mają na celu uporządkowanie w systemie teleinformatycznym danych dotyczących prowadzonych przez syndyka akt do zgłoszeń wierzytelności w sposób analogiczny do organizacji akt sprawy upadłościowej w sądzie</w:t>
            </w:r>
            <w:r w:rsidR="00620B5A">
              <w:rPr>
                <w:rFonts w:ascii="Times New Roman" w:hAnsi="Times New Roman"/>
              </w:rPr>
              <w:t>.</w:t>
            </w:r>
          </w:p>
          <w:p w14:paraId="79CAEDC8" w14:textId="2A3DBDE7" w:rsidR="00747E7F" w:rsidRPr="00F1121D" w:rsidRDefault="00747E7F" w:rsidP="00F1121D">
            <w:pPr>
              <w:tabs>
                <w:tab w:val="left" w:pos="1095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/>
              </w:rPr>
            </w:pPr>
          </w:p>
        </w:tc>
      </w:tr>
      <w:tr w:rsidR="005715B5" w:rsidRPr="00291D18" w14:paraId="38ED0617" w14:textId="77777777" w:rsidTr="00526CCD">
        <w:trPr>
          <w:gridAfter w:val="1"/>
          <w:wAfter w:w="6" w:type="dxa"/>
          <w:trHeight w:val="307"/>
        </w:trPr>
        <w:tc>
          <w:tcPr>
            <w:tcW w:w="10938" w:type="dxa"/>
            <w:gridSpan w:val="26"/>
            <w:shd w:val="clear" w:color="auto" w:fill="99CCFF"/>
            <w:vAlign w:val="center"/>
          </w:tcPr>
          <w:p w14:paraId="202EA7EE" w14:textId="7275630A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spacing w:val="-2"/>
              </w:rPr>
              <w:lastRenderedPageBreak/>
              <w:t>Jak problem został rozwiązany w innych krajach, w szczególności krajach członkowskich OECD/UE</w:t>
            </w:r>
            <w:r w:rsidRPr="00291D18">
              <w:rPr>
                <w:rFonts w:ascii="Times New Roman" w:hAnsi="Times New Roman"/>
                <w:b/>
                <w:color w:val="000000"/>
              </w:rPr>
              <w:t>?</w:t>
            </w:r>
            <w:r w:rsidRPr="00291D18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5715B5" w:rsidRPr="00291D18" w14:paraId="04260978" w14:textId="77777777" w:rsidTr="00526CCD">
        <w:trPr>
          <w:gridAfter w:val="1"/>
          <w:wAfter w:w="6" w:type="dxa"/>
          <w:trHeight w:val="142"/>
        </w:trPr>
        <w:tc>
          <w:tcPr>
            <w:tcW w:w="10938" w:type="dxa"/>
            <w:gridSpan w:val="26"/>
            <w:shd w:val="clear" w:color="auto" w:fill="auto"/>
          </w:tcPr>
          <w:p w14:paraId="780F75C5" w14:textId="77777777" w:rsidR="005715B5" w:rsidRPr="00291D18" w:rsidRDefault="005715B5" w:rsidP="0085573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</w:rPr>
              <w:t xml:space="preserve">Z uwagi na szczegółowość proponowanych rozwiązań, odstąpiono od analizy prawnoporównawczej międzynarodowych regulacji w przedmiotowej kwestii. </w:t>
            </w:r>
          </w:p>
        </w:tc>
      </w:tr>
      <w:tr w:rsidR="005715B5" w:rsidRPr="00291D18" w14:paraId="1294127D" w14:textId="77777777" w:rsidTr="00526CCD">
        <w:trPr>
          <w:gridAfter w:val="1"/>
          <w:wAfter w:w="6" w:type="dxa"/>
          <w:trHeight w:val="359"/>
        </w:trPr>
        <w:tc>
          <w:tcPr>
            <w:tcW w:w="10938" w:type="dxa"/>
            <w:gridSpan w:val="26"/>
            <w:shd w:val="clear" w:color="auto" w:fill="99CCFF"/>
            <w:vAlign w:val="center"/>
          </w:tcPr>
          <w:p w14:paraId="424600A8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5715B5" w:rsidRPr="00291D18" w14:paraId="65F177E5" w14:textId="77777777" w:rsidTr="00824EE7">
        <w:trPr>
          <w:gridAfter w:val="1"/>
          <w:wAfter w:w="6" w:type="dxa"/>
          <w:trHeight w:val="142"/>
        </w:trPr>
        <w:tc>
          <w:tcPr>
            <w:tcW w:w="2014" w:type="dxa"/>
            <w:gridSpan w:val="2"/>
            <w:shd w:val="clear" w:color="auto" w:fill="auto"/>
          </w:tcPr>
          <w:p w14:paraId="5595F6A3" w14:textId="77777777" w:rsidR="005715B5" w:rsidRPr="00291D18" w:rsidRDefault="005715B5" w:rsidP="00BD6E23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268" w:type="dxa"/>
            <w:gridSpan w:val="6"/>
            <w:shd w:val="clear" w:color="auto" w:fill="auto"/>
          </w:tcPr>
          <w:p w14:paraId="7523B203" w14:textId="77777777" w:rsidR="005715B5" w:rsidRPr="00291D18" w:rsidRDefault="005715B5" w:rsidP="00BD6E23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693" w:type="dxa"/>
            <w:gridSpan w:val="10"/>
            <w:shd w:val="clear" w:color="auto" w:fill="auto"/>
          </w:tcPr>
          <w:p w14:paraId="75712562" w14:textId="77777777" w:rsidR="005715B5" w:rsidRPr="00291D18" w:rsidRDefault="005715B5" w:rsidP="00BD6E23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291D18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3963" w:type="dxa"/>
            <w:gridSpan w:val="8"/>
            <w:shd w:val="clear" w:color="auto" w:fill="auto"/>
          </w:tcPr>
          <w:p w14:paraId="10B40A07" w14:textId="77777777" w:rsidR="005715B5" w:rsidRPr="00291D18" w:rsidRDefault="005715B5" w:rsidP="00BD6E23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885185" w:rsidRPr="00755158" w14:paraId="1D801215" w14:textId="77777777" w:rsidTr="00DB7846">
        <w:trPr>
          <w:gridAfter w:val="1"/>
          <w:wAfter w:w="6" w:type="dxa"/>
          <w:trHeight w:val="142"/>
        </w:trPr>
        <w:tc>
          <w:tcPr>
            <w:tcW w:w="2014" w:type="dxa"/>
            <w:gridSpan w:val="2"/>
            <w:shd w:val="clear" w:color="auto" w:fill="auto"/>
            <w:vAlign w:val="center"/>
          </w:tcPr>
          <w:p w14:paraId="7FEF2417" w14:textId="713F9A56" w:rsidR="00885185" w:rsidRPr="00755158" w:rsidRDefault="00F53BFF" w:rsidP="00BD6E23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 w:rsidRPr="00755158">
              <w:rPr>
                <w:sz w:val="22"/>
                <w:szCs w:val="22"/>
              </w:rPr>
              <w:t>Syndycy</w:t>
            </w:r>
          </w:p>
        </w:tc>
        <w:tc>
          <w:tcPr>
            <w:tcW w:w="2268" w:type="dxa"/>
            <w:gridSpan w:val="6"/>
            <w:shd w:val="clear" w:color="auto" w:fill="auto"/>
            <w:vAlign w:val="center"/>
          </w:tcPr>
          <w:p w14:paraId="3A179376" w14:textId="47262646" w:rsidR="00885185" w:rsidRPr="00755158" w:rsidRDefault="00975FF0" w:rsidP="00393D55">
            <w:pPr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755158">
              <w:rPr>
                <w:rFonts w:ascii="Times New Roman" w:hAnsi="Times New Roman"/>
                <w:color w:val="000000"/>
                <w:spacing w:val="-2"/>
              </w:rPr>
              <w:t xml:space="preserve">1389 </w:t>
            </w:r>
          </w:p>
        </w:tc>
        <w:tc>
          <w:tcPr>
            <w:tcW w:w="2693" w:type="dxa"/>
            <w:gridSpan w:val="10"/>
            <w:shd w:val="clear" w:color="auto" w:fill="auto"/>
            <w:vAlign w:val="center"/>
          </w:tcPr>
          <w:p w14:paraId="2BCF8314" w14:textId="5773CA1B" w:rsidR="00885185" w:rsidRPr="00755158" w:rsidRDefault="00975FF0" w:rsidP="00393D55">
            <w:pPr>
              <w:suppressAutoHyphens/>
              <w:jc w:val="center"/>
              <w:rPr>
                <w:rFonts w:ascii="Times New Roman" w:hAnsi="Times New Roman"/>
                <w:spacing w:val="-2"/>
              </w:rPr>
            </w:pPr>
            <w:r w:rsidRPr="00755158">
              <w:rPr>
                <w:rFonts w:ascii="Times New Roman" w:hAnsi="Times New Roman"/>
                <w:spacing w:val="-2"/>
              </w:rPr>
              <w:t>Ministerstwo Sprawiedliwości</w:t>
            </w:r>
            <w:r w:rsidR="00BD3ED4" w:rsidRPr="00755158">
              <w:rPr>
                <w:rFonts w:ascii="Times New Roman" w:hAnsi="Times New Roman"/>
                <w:spacing w:val="-2"/>
              </w:rPr>
              <w:br/>
              <w:t>(</w:t>
            </w:r>
            <w:r w:rsidR="00BD3ED4" w:rsidRPr="00755158">
              <w:rPr>
                <w:rFonts w:ascii="Times New Roman" w:hAnsi="Times New Roman"/>
                <w:color w:val="000000"/>
                <w:spacing w:val="-2"/>
              </w:rPr>
              <w:t>wg danych na dzień 17.01.2020 r.)</w:t>
            </w:r>
          </w:p>
        </w:tc>
        <w:tc>
          <w:tcPr>
            <w:tcW w:w="3963" w:type="dxa"/>
            <w:gridSpan w:val="8"/>
            <w:shd w:val="clear" w:color="auto" w:fill="auto"/>
            <w:vAlign w:val="center"/>
          </w:tcPr>
          <w:p w14:paraId="1389F5C4" w14:textId="5BD0C2AF" w:rsidR="007944C0" w:rsidRDefault="00341119" w:rsidP="00393D55">
            <w:pPr>
              <w:pStyle w:val="Default"/>
              <w:jc w:val="both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Określenie </w:t>
            </w:r>
            <w:r w:rsidRPr="00341119">
              <w:rPr>
                <w:color w:val="auto"/>
                <w:sz w:val="22"/>
                <w:szCs w:val="22"/>
                <w:lang w:eastAsia="en-US"/>
              </w:rPr>
              <w:t>sposobu i trybu prowadzenia oraz udostępniania uczestnikom postępowania upadłościowego oraz służbie nadzoru Ministra Sprawiedliwości akt do zgłoszeń wierzytelności oraz zbioru dokumentów</w:t>
            </w:r>
          </w:p>
          <w:p w14:paraId="1D08799F" w14:textId="77777777" w:rsidR="00341119" w:rsidRPr="00755158" w:rsidRDefault="00341119" w:rsidP="00393D55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4FD92555" w14:textId="77777777" w:rsidR="004003FD" w:rsidRPr="00755158" w:rsidRDefault="004003FD" w:rsidP="00393D55">
            <w:pPr>
              <w:pStyle w:val="Default"/>
              <w:jc w:val="both"/>
              <w:rPr>
                <w:sz w:val="22"/>
                <w:szCs w:val="22"/>
                <w:lang w:eastAsia="en-US"/>
              </w:rPr>
            </w:pPr>
          </w:p>
          <w:p w14:paraId="52E45AE6" w14:textId="3B9BD3ED" w:rsidR="004003FD" w:rsidRPr="00755158" w:rsidRDefault="004003FD" w:rsidP="00393D55">
            <w:pPr>
              <w:pStyle w:val="Default"/>
              <w:jc w:val="both"/>
              <w:rPr>
                <w:sz w:val="22"/>
                <w:szCs w:val="22"/>
              </w:rPr>
            </w:pPr>
            <w:r w:rsidRPr="00755158">
              <w:rPr>
                <w:sz w:val="22"/>
                <w:szCs w:val="22"/>
                <w:lang w:eastAsia="en-US"/>
              </w:rPr>
              <w:t>Informowanie sądu o miejscu przechowywania zbioru dokumentów</w:t>
            </w:r>
            <w:r w:rsidR="00755158">
              <w:rPr>
                <w:sz w:val="22"/>
                <w:szCs w:val="22"/>
                <w:lang w:eastAsia="en-US"/>
              </w:rPr>
              <w:t>.</w:t>
            </w:r>
          </w:p>
        </w:tc>
      </w:tr>
      <w:tr w:rsidR="00BD3ED4" w:rsidRPr="00755158" w14:paraId="2FDE7B1D" w14:textId="77777777" w:rsidTr="00DB7846">
        <w:trPr>
          <w:gridAfter w:val="1"/>
          <w:wAfter w:w="6" w:type="dxa"/>
          <w:trHeight w:val="142"/>
        </w:trPr>
        <w:tc>
          <w:tcPr>
            <w:tcW w:w="2014" w:type="dxa"/>
            <w:gridSpan w:val="2"/>
            <w:shd w:val="clear" w:color="auto" w:fill="auto"/>
            <w:vAlign w:val="center"/>
          </w:tcPr>
          <w:p w14:paraId="36427599" w14:textId="10396BAF" w:rsidR="00BD3ED4" w:rsidRPr="00755158" w:rsidRDefault="00BD3ED4" w:rsidP="00BD6E23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 w:rsidRPr="00755158">
              <w:rPr>
                <w:sz w:val="22"/>
                <w:szCs w:val="22"/>
              </w:rPr>
              <w:t>Strony postępowań upadłościowych</w:t>
            </w:r>
          </w:p>
        </w:tc>
        <w:tc>
          <w:tcPr>
            <w:tcW w:w="2268" w:type="dxa"/>
            <w:gridSpan w:val="6"/>
            <w:shd w:val="clear" w:color="auto" w:fill="auto"/>
            <w:vAlign w:val="center"/>
          </w:tcPr>
          <w:p w14:paraId="1F0865AD" w14:textId="49C48A83" w:rsidR="00BD3ED4" w:rsidRDefault="00867C29" w:rsidP="00975FF0">
            <w:pPr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67C29">
              <w:rPr>
                <w:rFonts w:ascii="Times New Roman" w:hAnsi="Times New Roman"/>
                <w:color w:val="000000"/>
                <w:spacing w:val="-2"/>
              </w:rPr>
              <w:t>66</w:t>
            </w:r>
            <w:r>
              <w:rPr>
                <w:rFonts w:ascii="Times New Roman" w:hAnsi="Times New Roman"/>
                <w:color w:val="000000"/>
                <w:spacing w:val="-2"/>
              </w:rPr>
              <w:t> </w:t>
            </w:r>
            <w:r w:rsidRPr="00867C29">
              <w:rPr>
                <w:rFonts w:ascii="Times New Roman" w:hAnsi="Times New Roman"/>
                <w:color w:val="000000"/>
                <w:spacing w:val="-2"/>
              </w:rPr>
              <w:t>329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301616">
              <w:rPr>
                <w:rFonts w:ascii="Times New Roman" w:hAnsi="Times New Roman"/>
                <w:color w:val="000000"/>
                <w:spacing w:val="-2"/>
              </w:rPr>
              <w:t xml:space="preserve">– wpływ zgłoszeń wierzytelności </w:t>
            </w:r>
          </w:p>
          <w:p w14:paraId="207C7E25" w14:textId="77777777" w:rsidR="00301616" w:rsidRDefault="00301616" w:rsidP="00975FF0">
            <w:pPr>
              <w:jc w:val="center"/>
              <w:rPr>
                <w:rFonts w:ascii="Times New Roman" w:hAnsi="Times New Roman"/>
                <w:color w:val="000000"/>
                <w:spacing w:val="-2"/>
              </w:rPr>
            </w:pPr>
          </w:p>
          <w:p w14:paraId="2EA632C5" w14:textId="44D78562" w:rsidR="00301616" w:rsidRPr="00755158" w:rsidRDefault="00867C29" w:rsidP="00975FF0">
            <w:pPr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67C29">
              <w:rPr>
                <w:rFonts w:ascii="Times New Roman" w:hAnsi="Times New Roman"/>
                <w:color w:val="000000"/>
                <w:spacing w:val="-2"/>
              </w:rPr>
              <w:t>48</w:t>
            </w:r>
            <w:r>
              <w:rPr>
                <w:rFonts w:ascii="Times New Roman" w:hAnsi="Times New Roman"/>
                <w:color w:val="000000"/>
                <w:spacing w:val="-2"/>
              </w:rPr>
              <w:t> </w:t>
            </w:r>
            <w:r w:rsidRPr="00867C29">
              <w:rPr>
                <w:rFonts w:ascii="Times New Roman" w:hAnsi="Times New Roman"/>
                <w:color w:val="000000"/>
                <w:spacing w:val="-2"/>
              </w:rPr>
              <w:t>550</w:t>
            </w:r>
            <w:r w:rsidR="00301616">
              <w:rPr>
                <w:rFonts w:ascii="Times New Roman" w:hAnsi="Times New Roman"/>
                <w:color w:val="000000"/>
                <w:spacing w:val="-2"/>
              </w:rPr>
              <w:t>– wpływ wszystkich spraw upadłościowych</w:t>
            </w:r>
          </w:p>
        </w:tc>
        <w:tc>
          <w:tcPr>
            <w:tcW w:w="2693" w:type="dxa"/>
            <w:gridSpan w:val="10"/>
            <w:shd w:val="clear" w:color="auto" w:fill="auto"/>
            <w:vAlign w:val="center"/>
          </w:tcPr>
          <w:p w14:paraId="38F66E48" w14:textId="65B6481A" w:rsidR="00BD3ED4" w:rsidRPr="00755158" w:rsidRDefault="00BD3ED4" w:rsidP="00393D55">
            <w:pPr>
              <w:suppressAutoHyphens/>
              <w:jc w:val="center"/>
              <w:rPr>
                <w:rFonts w:ascii="Times New Roman" w:hAnsi="Times New Roman"/>
                <w:spacing w:val="-2"/>
              </w:rPr>
            </w:pPr>
            <w:r w:rsidRPr="00755158">
              <w:rPr>
                <w:rFonts w:ascii="Times New Roman" w:hAnsi="Times New Roman"/>
                <w:spacing w:val="-2"/>
              </w:rPr>
              <w:t xml:space="preserve">Sap </w:t>
            </w:r>
            <w:proofErr w:type="spellStart"/>
            <w:r w:rsidRPr="00755158">
              <w:rPr>
                <w:rFonts w:ascii="Times New Roman" w:hAnsi="Times New Roman"/>
                <w:spacing w:val="-2"/>
              </w:rPr>
              <w:t>Netweaver</w:t>
            </w:r>
            <w:proofErr w:type="spellEnd"/>
            <w:r w:rsidRPr="00755158">
              <w:rPr>
                <w:rFonts w:ascii="Times New Roman" w:hAnsi="Times New Roman"/>
                <w:spacing w:val="-2"/>
              </w:rPr>
              <w:t xml:space="preserve"> Portal - dane ze sprawozdania statystycznego MS - S20UN </w:t>
            </w:r>
            <w:r w:rsidRPr="00755158">
              <w:rPr>
                <w:rFonts w:ascii="Times New Roman" w:hAnsi="Times New Roman"/>
                <w:color w:val="000000"/>
                <w:spacing w:val="-2"/>
              </w:rPr>
              <w:t>(wg stanu na dzień 31.12.20</w:t>
            </w:r>
            <w:r w:rsidR="00867C29">
              <w:rPr>
                <w:rFonts w:ascii="Times New Roman" w:hAnsi="Times New Roman"/>
                <w:color w:val="000000"/>
                <w:spacing w:val="-2"/>
              </w:rPr>
              <w:t>20</w:t>
            </w:r>
            <w:r w:rsidRPr="00755158">
              <w:rPr>
                <w:rFonts w:ascii="Times New Roman" w:hAnsi="Times New Roman"/>
                <w:color w:val="000000"/>
                <w:spacing w:val="-2"/>
              </w:rPr>
              <w:t>)</w:t>
            </w:r>
          </w:p>
        </w:tc>
        <w:tc>
          <w:tcPr>
            <w:tcW w:w="3963" w:type="dxa"/>
            <w:gridSpan w:val="8"/>
            <w:vMerge w:val="restart"/>
            <w:shd w:val="clear" w:color="auto" w:fill="auto"/>
            <w:vAlign w:val="center"/>
          </w:tcPr>
          <w:p w14:paraId="60F19B44" w14:textId="346789AC" w:rsidR="00BD3ED4" w:rsidRPr="00C21D3C" w:rsidRDefault="00433AB6" w:rsidP="00BD3ED4">
            <w:pPr>
              <w:pStyle w:val="Default"/>
              <w:jc w:val="both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Określenie </w:t>
            </w:r>
            <w:r w:rsidRPr="00341119">
              <w:rPr>
                <w:color w:val="auto"/>
                <w:sz w:val="22"/>
                <w:szCs w:val="22"/>
                <w:lang w:eastAsia="en-US"/>
              </w:rPr>
              <w:t>sposobu i trybu prowadzenia oraz udostępniania akt do zgłoszeń wierzytelności oraz zbioru dokumentów</w:t>
            </w:r>
          </w:p>
        </w:tc>
      </w:tr>
      <w:tr w:rsidR="00BD3ED4" w:rsidRPr="00755158" w14:paraId="1A1F9A0D" w14:textId="77777777" w:rsidTr="00DB7846">
        <w:trPr>
          <w:gridAfter w:val="1"/>
          <w:wAfter w:w="6" w:type="dxa"/>
          <w:trHeight w:val="142"/>
        </w:trPr>
        <w:tc>
          <w:tcPr>
            <w:tcW w:w="2014" w:type="dxa"/>
            <w:gridSpan w:val="2"/>
            <w:shd w:val="clear" w:color="auto" w:fill="auto"/>
            <w:vAlign w:val="center"/>
          </w:tcPr>
          <w:p w14:paraId="736A9DD3" w14:textId="1E5C2927" w:rsidR="00BD3ED4" w:rsidRPr="00755158" w:rsidRDefault="00BD3ED4" w:rsidP="00BD6E23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 w:rsidRPr="00755158">
              <w:rPr>
                <w:sz w:val="22"/>
                <w:szCs w:val="22"/>
                <w:lang w:eastAsia="en-US"/>
              </w:rPr>
              <w:t>Służba nadzoru Ministra Sprawiedliwości</w:t>
            </w:r>
          </w:p>
        </w:tc>
        <w:tc>
          <w:tcPr>
            <w:tcW w:w="2268" w:type="dxa"/>
            <w:gridSpan w:val="6"/>
            <w:shd w:val="clear" w:color="auto" w:fill="auto"/>
            <w:vAlign w:val="center"/>
          </w:tcPr>
          <w:p w14:paraId="5C35A1A2" w14:textId="101D5955" w:rsidR="00BD3ED4" w:rsidRPr="00755158" w:rsidRDefault="00BD3ED4" w:rsidP="00393D55">
            <w:pPr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755158">
              <w:rPr>
                <w:rFonts w:ascii="Times New Roman" w:hAnsi="Times New Roman"/>
                <w:color w:val="000000"/>
                <w:spacing w:val="-2"/>
              </w:rPr>
              <w:t>1</w:t>
            </w:r>
          </w:p>
        </w:tc>
        <w:tc>
          <w:tcPr>
            <w:tcW w:w="2693" w:type="dxa"/>
            <w:gridSpan w:val="10"/>
            <w:shd w:val="clear" w:color="auto" w:fill="auto"/>
            <w:vAlign w:val="center"/>
          </w:tcPr>
          <w:p w14:paraId="1086B8F8" w14:textId="0416224F" w:rsidR="00BD3ED4" w:rsidRPr="00755158" w:rsidRDefault="00BD3ED4" w:rsidP="00393D55">
            <w:pPr>
              <w:suppressAutoHyphens/>
              <w:jc w:val="center"/>
              <w:rPr>
                <w:rFonts w:ascii="Times New Roman" w:hAnsi="Times New Roman"/>
                <w:spacing w:val="-2"/>
              </w:rPr>
            </w:pPr>
            <w:r w:rsidRPr="00755158">
              <w:rPr>
                <w:rFonts w:ascii="Times New Roman" w:hAnsi="Times New Roman"/>
                <w:spacing w:val="-2"/>
              </w:rPr>
              <w:t>Ministerstwo Sprawiedliwości</w:t>
            </w:r>
          </w:p>
        </w:tc>
        <w:tc>
          <w:tcPr>
            <w:tcW w:w="3963" w:type="dxa"/>
            <w:gridSpan w:val="8"/>
            <w:vMerge/>
            <w:shd w:val="clear" w:color="auto" w:fill="auto"/>
            <w:vAlign w:val="center"/>
          </w:tcPr>
          <w:p w14:paraId="1B72B1E7" w14:textId="77777777" w:rsidR="00BD3ED4" w:rsidRPr="00755158" w:rsidRDefault="00BD3ED4" w:rsidP="00393D55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5715B5" w:rsidRPr="00291D18" w14:paraId="0C436E83" w14:textId="77777777" w:rsidTr="00526CCD">
        <w:trPr>
          <w:gridAfter w:val="1"/>
          <w:wAfter w:w="6" w:type="dxa"/>
          <w:trHeight w:val="302"/>
        </w:trPr>
        <w:tc>
          <w:tcPr>
            <w:tcW w:w="10938" w:type="dxa"/>
            <w:gridSpan w:val="26"/>
            <w:shd w:val="clear" w:color="auto" w:fill="99CCFF"/>
            <w:vAlign w:val="center"/>
          </w:tcPr>
          <w:p w14:paraId="0B746B42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>Informacje na temat zakresu, czasu trwania i podsumowanie wyników konsultacji</w:t>
            </w:r>
          </w:p>
        </w:tc>
      </w:tr>
      <w:tr w:rsidR="005715B5" w:rsidRPr="00291D18" w14:paraId="71F78249" w14:textId="77777777" w:rsidTr="00526CCD">
        <w:trPr>
          <w:gridAfter w:val="1"/>
          <w:wAfter w:w="6" w:type="dxa"/>
          <w:trHeight w:val="342"/>
        </w:trPr>
        <w:tc>
          <w:tcPr>
            <w:tcW w:w="10938" w:type="dxa"/>
            <w:gridSpan w:val="26"/>
            <w:shd w:val="clear" w:color="auto" w:fill="FFFFFF"/>
          </w:tcPr>
          <w:p w14:paraId="52855C80" w14:textId="77777777" w:rsidR="006C0001" w:rsidRPr="006C0001" w:rsidRDefault="006C0001" w:rsidP="006C0001">
            <w:pPr>
              <w:pStyle w:val="NIEARTTEKSTtekstnieartykuowanynppodstprawnarozplubpreambua"/>
              <w:rPr>
                <w:szCs w:val="18"/>
              </w:rPr>
            </w:pPr>
            <w:r w:rsidRPr="006C0001">
              <w:rPr>
                <w:szCs w:val="18"/>
              </w:rPr>
              <w:t xml:space="preserve">Projekt rozporządzenia został udostępniony w Biuletynie Informacji Publicznej na stronie podmiotowej Rządowego Centrum Legislacji w serwisie Rządowy Proces Legislacyjny z chwilą przekazania projektu do </w:t>
            </w:r>
            <w:r w:rsidRPr="006C0001">
              <w:rPr>
                <w:szCs w:val="18"/>
              </w:rPr>
              <w:lastRenderedPageBreak/>
              <w:t>uzgodnień z członkami Rady Ministrów, zgodnie z art. 5 ustawy z dnia 7 lipca 2005 r</w:t>
            </w:r>
            <w:r w:rsidRPr="006C0001">
              <w:rPr>
                <w:i/>
                <w:iCs/>
                <w:szCs w:val="18"/>
              </w:rPr>
              <w:t>. o działalności lobbingowej w procesie stanowienia prawa</w:t>
            </w:r>
            <w:r w:rsidRPr="006C0001">
              <w:rPr>
                <w:szCs w:val="18"/>
              </w:rPr>
              <w:t xml:space="preserve"> (Dz. U. z 2017 r. poz. 248) i § 4 uchwały Rady Ministrów z dnia 29 października 2013 r. – </w:t>
            </w:r>
            <w:r w:rsidRPr="006C0001">
              <w:rPr>
                <w:i/>
                <w:iCs/>
                <w:szCs w:val="18"/>
              </w:rPr>
              <w:t xml:space="preserve">Regulamin pracy Rady Ministrów </w:t>
            </w:r>
            <w:r w:rsidRPr="006C0001">
              <w:rPr>
                <w:szCs w:val="18"/>
              </w:rPr>
              <w:t>(M. P. z 2016 r. poz. 1006 z późn. zm.) oraz na stronach internetowych Ministerstwa Sprawiedliwości w zakładce „Projekty aktów prawnych”.</w:t>
            </w:r>
          </w:p>
          <w:p w14:paraId="419ABA89" w14:textId="77777777" w:rsidR="00DA516B" w:rsidRDefault="00DA516B" w:rsidP="00DA516B">
            <w:pPr>
              <w:rPr>
                <w:lang w:eastAsia="pl-PL"/>
              </w:rPr>
            </w:pPr>
          </w:p>
          <w:p w14:paraId="1AF60189" w14:textId="77777777" w:rsidR="00DA516B" w:rsidRDefault="00DA516B" w:rsidP="00DA516B">
            <w:pPr>
              <w:spacing w:before="120" w:after="120" w:line="240" w:lineRule="auto"/>
              <w:jc w:val="both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Przedmiotowy projekt został przesłany do konsultacji społecznych do następujących organizacji:</w:t>
            </w:r>
          </w:p>
          <w:p w14:paraId="6AA5A9DA" w14:textId="77777777" w:rsidR="00DA516B" w:rsidRDefault="00DA516B" w:rsidP="00DA516B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1) Stowarzyszenie Sędziów Polskich „Iustitia”;</w:t>
            </w:r>
          </w:p>
          <w:p w14:paraId="7071FC2A" w14:textId="77777777" w:rsidR="00DA516B" w:rsidRDefault="00DA516B" w:rsidP="00DA516B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2) Stowarzyszenie Sędziów „Themis”;</w:t>
            </w:r>
          </w:p>
          <w:p w14:paraId="5FE3CDA5" w14:textId="77777777" w:rsidR="00DA516B" w:rsidRDefault="00DA516B" w:rsidP="00DA516B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3) Stowarzyszenie Referendarzy Sądowych Rzeczpospolitej Polskiej;</w:t>
            </w:r>
          </w:p>
          <w:p w14:paraId="41550C7B" w14:textId="77777777" w:rsidR="00DA516B" w:rsidRDefault="00DA516B" w:rsidP="00DA516B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4) Ogólnopolskie Stowarzyszenie Referendarzy Sądowych;</w:t>
            </w:r>
          </w:p>
          <w:p w14:paraId="76CCA6D8" w14:textId="77777777" w:rsidR="00DA516B" w:rsidRDefault="00DA516B" w:rsidP="00DA516B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5) Fundacja Polskie Towarzystwo Prawnicze Opus Iuris;</w:t>
            </w:r>
          </w:p>
          <w:p w14:paraId="24299658" w14:textId="77777777" w:rsidR="00DA516B" w:rsidRDefault="00DA516B" w:rsidP="00DA516B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6) Porozumienie Samorządów Zawodowych i Stowarzyszeń Prawniczych;</w:t>
            </w:r>
          </w:p>
          <w:p w14:paraId="6A797AC5" w14:textId="77777777" w:rsidR="00DA516B" w:rsidRDefault="00DA516B" w:rsidP="00DA516B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7) Stowarzyszenie Syndyków Polskich;</w:t>
            </w:r>
          </w:p>
          <w:p w14:paraId="5167B85F" w14:textId="77777777" w:rsidR="00DA516B" w:rsidRDefault="00DA516B" w:rsidP="00DA516B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8) Stowarzyszenie Sędziów Upadłościowych i Restrukturyzacyjnych;</w:t>
            </w:r>
          </w:p>
          <w:p w14:paraId="1319086E" w14:textId="77777777" w:rsidR="00DA516B" w:rsidRDefault="00DA516B" w:rsidP="00DA516B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9) Stowarzyszenie Praktyków Restrukturyzacji;</w:t>
            </w:r>
          </w:p>
          <w:p w14:paraId="4265175D" w14:textId="77777777" w:rsidR="00DA516B" w:rsidRDefault="00DA516B" w:rsidP="00DA516B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10) Krajowa Rada Kuratorów;</w:t>
            </w:r>
          </w:p>
          <w:p w14:paraId="3B3E157D" w14:textId="77777777" w:rsidR="00DA516B" w:rsidRDefault="00DA516B" w:rsidP="00DA516B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11) Naczelna Rada Adwokacka;</w:t>
            </w:r>
          </w:p>
          <w:p w14:paraId="57CB39EB" w14:textId="77777777" w:rsidR="00DA516B" w:rsidRDefault="00DA516B" w:rsidP="00DA516B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12) Krajowa Izba Radców Prawnych;</w:t>
            </w:r>
          </w:p>
          <w:p w14:paraId="2A79E096" w14:textId="77777777" w:rsidR="00DA516B" w:rsidRDefault="00DA516B" w:rsidP="00DA516B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13) Krajowa Rada Notarialna;</w:t>
            </w:r>
          </w:p>
          <w:p w14:paraId="20A9A9C5" w14:textId="77777777" w:rsidR="00DA516B" w:rsidRDefault="00DA516B" w:rsidP="00DA516B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14) Krajowa Rada Komornicza;</w:t>
            </w:r>
          </w:p>
          <w:p w14:paraId="27E2A4CA" w14:textId="77777777" w:rsidR="00DA516B" w:rsidRDefault="00DA516B" w:rsidP="00DA516B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15) Krajowa Izba Biegłych Rewidentów;</w:t>
            </w:r>
          </w:p>
          <w:p w14:paraId="3CD89207" w14:textId="77777777" w:rsidR="00DA516B" w:rsidRDefault="00DA516B" w:rsidP="00DA516B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16) Biuro Informacji Kredytowej;</w:t>
            </w:r>
          </w:p>
          <w:p w14:paraId="5B66FCAB" w14:textId="77777777" w:rsidR="00DA516B" w:rsidRDefault="00DA516B" w:rsidP="00DA516B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17) Krajowa Izba Doradców Restrukturyzacyjnych;</w:t>
            </w:r>
          </w:p>
          <w:p w14:paraId="18F81C11" w14:textId="77777777" w:rsidR="00DA516B" w:rsidRDefault="00DA516B" w:rsidP="00DA516B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18) Instytut Allerhanda w Krakowie;</w:t>
            </w:r>
          </w:p>
          <w:p w14:paraId="015979E4" w14:textId="77777777" w:rsidR="00DA516B" w:rsidRDefault="00DA516B" w:rsidP="00DA516B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19) Instytut Prawa Upadłościowego i Restrukturyzacyjnego Uczelni Łazarskiego;</w:t>
            </w:r>
          </w:p>
          <w:p w14:paraId="60A5DEC4" w14:textId="77777777" w:rsidR="00DA516B" w:rsidRDefault="00DA516B" w:rsidP="00DA516B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20) Związek Banków Polskich;</w:t>
            </w:r>
          </w:p>
          <w:p w14:paraId="565FF539" w14:textId="77777777" w:rsidR="00DA516B" w:rsidRDefault="00DA516B" w:rsidP="00DA516B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 xml:space="preserve">21) </w:t>
            </w:r>
            <w:r>
              <w:rPr>
                <w:rFonts w:ascii="Times New Roman" w:eastAsia="Times New Roman" w:hAnsi="Times New Roman"/>
                <w:lang w:eastAsia="pl-PL"/>
              </w:rPr>
              <w:t>Związek Pracodawców Business Centre Club</w:t>
            </w:r>
            <w:r>
              <w:rPr>
                <w:rFonts w:ascii="TimesNewRomanPSMT" w:eastAsia="Times New Roman" w:hAnsi="TimesNewRomanPSMT" w:cs="TimesNewRomanPSMT"/>
                <w:lang w:eastAsia="pl-PL"/>
              </w:rPr>
              <w:t>;</w:t>
            </w:r>
          </w:p>
          <w:p w14:paraId="3A4F5FDA" w14:textId="77777777" w:rsidR="00DA516B" w:rsidRDefault="00DA516B" w:rsidP="00DA516B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22) Krajowa Izba Gospodarcza;</w:t>
            </w:r>
          </w:p>
          <w:p w14:paraId="121D075D" w14:textId="77777777" w:rsidR="00DA516B" w:rsidRDefault="00DA516B" w:rsidP="00DA516B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23) Związek Przedsiębiorstw Finansowych;</w:t>
            </w:r>
          </w:p>
          <w:p w14:paraId="7EB0341A" w14:textId="77777777" w:rsidR="00DA516B" w:rsidRDefault="00DA516B" w:rsidP="00DA516B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24) Pracodawcy Rzeczypospolitej Polskiej;</w:t>
            </w:r>
          </w:p>
          <w:p w14:paraId="48CBC7ED" w14:textId="77777777" w:rsidR="00DA516B" w:rsidRDefault="00DA516B" w:rsidP="00DA516B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25) Polska Konfederacja Pracodawców Prywatnych „Lewiatan”;</w:t>
            </w:r>
          </w:p>
          <w:p w14:paraId="4CC199F3" w14:textId="77777777" w:rsidR="00DA516B" w:rsidRDefault="00DA516B" w:rsidP="00DA516B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26) Związek Przedsiębiorców i Pracodawców;</w:t>
            </w:r>
          </w:p>
          <w:p w14:paraId="3A3BEABA" w14:textId="77777777" w:rsidR="00DA516B" w:rsidRDefault="00DA516B" w:rsidP="00DA516B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27) Związek Rzemiosła Polskiego;</w:t>
            </w:r>
          </w:p>
          <w:p w14:paraId="27A8A72E" w14:textId="77777777" w:rsidR="00DA516B" w:rsidRDefault="00DA516B" w:rsidP="00DA516B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28) Polska Rada Biznesu;</w:t>
            </w:r>
          </w:p>
          <w:p w14:paraId="0C225FBD" w14:textId="77777777" w:rsidR="00DA516B" w:rsidRDefault="00DA516B" w:rsidP="00DA516B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 New Roman" w:hAnsi="TimesNewRomanPSMT" w:cs="TimesNewRomanPSMT"/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29) Poczta Polska S.A.;</w:t>
            </w:r>
          </w:p>
          <w:p w14:paraId="7C0BF65F" w14:textId="1DBF88D7" w:rsidR="00DA516B" w:rsidRPr="00DA516B" w:rsidRDefault="00DA516B" w:rsidP="00DA516B">
            <w:pPr>
              <w:rPr>
                <w:lang w:eastAsia="pl-PL"/>
              </w:rPr>
            </w:pPr>
            <w:r>
              <w:rPr>
                <w:rFonts w:ascii="TimesNewRomanPSMT" w:eastAsia="Times New Roman" w:hAnsi="TimesNewRomanPSMT" w:cs="TimesNewRomanPSMT"/>
                <w:lang w:eastAsia="pl-PL"/>
              </w:rPr>
              <w:t>30) Federacja Przedsiębiorców Polskich.</w:t>
            </w:r>
          </w:p>
        </w:tc>
      </w:tr>
      <w:tr w:rsidR="005715B5" w:rsidRPr="00291D18" w14:paraId="32572926" w14:textId="77777777" w:rsidTr="00526CCD">
        <w:trPr>
          <w:gridAfter w:val="1"/>
          <w:wAfter w:w="6" w:type="dxa"/>
          <w:trHeight w:val="363"/>
        </w:trPr>
        <w:tc>
          <w:tcPr>
            <w:tcW w:w="10938" w:type="dxa"/>
            <w:gridSpan w:val="26"/>
            <w:shd w:val="clear" w:color="auto" w:fill="99CCFF"/>
            <w:vAlign w:val="center"/>
          </w:tcPr>
          <w:p w14:paraId="3F4E1A63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5715B5" w:rsidRPr="00291D18" w14:paraId="2C4A887F" w14:textId="77777777" w:rsidTr="00526CCD">
        <w:trPr>
          <w:gridAfter w:val="1"/>
          <w:wAfter w:w="6" w:type="dxa"/>
          <w:trHeight w:val="142"/>
        </w:trPr>
        <w:tc>
          <w:tcPr>
            <w:tcW w:w="3132" w:type="dxa"/>
            <w:gridSpan w:val="4"/>
            <w:vMerge w:val="restart"/>
            <w:shd w:val="clear" w:color="auto" w:fill="FFFFFF"/>
          </w:tcPr>
          <w:p w14:paraId="54D260D5" w14:textId="716BD061" w:rsidR="005715B5" w:rsidRPr="00291D18" w:rsidRDefault="005715B5" w:rsidP="00BD6E23">
            <w:pPr>
              <w:spacing w:before="40" w:after="40"/>
              <w:rPr>
                <w:rFonts w:ascii="Times New Roman" w:hAnsi="Times New Roman"/>
                <w:i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 xml:space="preserve">(ceny stałe z </w:t>
            </w:r>
            <w:r w:rsidR="00382D65">
              <w:rPr>
                <w:rFonts w:ascii="Times New Roman" w:hAnsi="Times New Roman"/>
                <w:color w:val="000000"/>
              </w:rPr>
              <w:t>202</w:t>
            </w:r>
            <w:r w:rsidR="00E54924">
              <w:rPr>
                <w:rFonts w:ascii="Times New Roman" w:hAnsi="Times New Roman"/>
                <w:color w:val="000000"/>
              </w:rPr>
              <w:t>1</w:t>
            </w:r>
            <w:r w:rsidR="00382D65"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</w:rPr>
              <w:t>r.)</w:t>
            </w:r>
          </w:p>
        </w:tc>
        <w:tc>
          <w:tcPr>
            <w:tcW w:w="7806" w:type="dxa"/>
            <w:gridSpan w:val="22"/>
            <w:shd w:val="clear" w:color="auto" w:fill="FFFFFF"/>
          </w:tcPr>
          <w:p w14:paraId="25D9B6E7" w14:textId="77777777" w:rsidR="005715B5" w:rsidRPr="00291D18" w:rsidRDefault="005715B5" w:rsidP="00BD6E23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</w:rPr>
              <w:t>Skutki w okresie 10 lat od wejścia w życie zmian [mln zł]</w:t>
            </w:r>
          </w:p>
        </w:tc>
      </w:tr>
      <w:tr w:rsidR="00885185" w:rsidRPr="00291D18" w14:paraId="2E340EC0" w14:textId="77777777" w:rsidTr="00566136">
        <w:trPr>
          <w:trHeight w:val="142"/>
        </w:trPr>
        <w:tc>
          <w:tcPr>
            <w:tcW w:w="3132" w:type="dxa"/>
            <w:gridSpan w:val="4"/>
            <w:vMerge/>
            <w:shd w:val="clear" w:color="auto" w:fill="FFFFFF"/>
          </w:tcPr>
          <w:p w14:paraId="42633C0A" w14:textId="77777777" w:rsidR="005715B5" w:rsidRPr="00291D18" w:rsidRDefault="005715B5" w:rsidP="00BD6E23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83" w:type="dxa"/>
            <w:gridSpan w:val="2"/>
            <w:shd w:val="clear" w:color="auto" w:fill="FFFFFF"/>
          </w:tcPr>
          <w:p w14:paraId="7403258B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37C44480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7F84B7D7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5" w:type="dxa"/>
            <w:gridSpan w:val="2"/>
            <w:shd w:val="clear" w:color="auto" w:fill="FFFFFF"/>
          </w:tcPr>
          <w:p w14:paraId="218DAF0A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26" w:type="dxa"/>
            <w:shd w:val="clear" w:color="auto" w:fill="FFFFFF"/>
          </w:tcPr>
          <w:p w14:paraId="5380D6E4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0C0D4E1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50B36C5E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0E512792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5A67C236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599277F8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709" w:type="dxa"/>
            <w:shd w:val="clear" w:color="auto" w:fill="FFFFFF"/>
          </w:tcPr>
          <w:p w14:paraId="63114394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559" w:type="dxa"/>
            <w:gridSpan w:val="2"/>
            <w:shd w:val="clear" w:color="auto" w:fill="FFFFFF"/>
          </w:tcPr>
          <w:p w14:paraId="285A607B" w14:textId="77777777" w:rsidR="005715B5" w:rsidRPr="00291D18" w:rsidRDefault="005715B5" w:rsidP="00BD6E23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i/>
                <w:color w:val="000000"/>
                <w:spacing w:val="-2"/>
              </w:rPr>
              <w:t>Łącznie (0-10)</w:t>
            </w:r>
          </w:p>
        </w:tc>
      </w:tr>
      <w:tr w:rsidR="00885185" w:rsidRPr="00291D18" w14:paraId="11703E97" w14:textId="77777777" w:rsidTr="00566136">
        <w:trPr>
          <w:trHeight w:val="321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1E269AD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>Dochody ogółem</w:t>
            </w:r>
          </w:p>
        </w:tc>
        <w:tc>
          <w:tcPr>
            <w:tcW w:w="583" w:type="dxa"/>
            <w:gridSpan w:val="2"/>
            <w:shd w:val="clear" w:color="auto" w:fill="FFFFFF"/>
          </w:tcPr>
          <w:p w14:paraId="4A0F01B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3CC0F07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50D5E72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14:paraId="3911F93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shd w:val="clear" w:color="auto" w:fill="FFFFFF"/>
          </w:tcPr>
          <w:p w14:paraId="0193A83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18A87CD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12CA864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7E8CF61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00C8BDD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302779E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757C97D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FFFFFF"/>
          </w:tcPr>
          <w:p w14:paraId="47DA014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885185" w:rsidRPr="00291D18" w14:paraId="0EBBAAF9" w14:textId="77777777" w:rsidTr="00566136">
        <w:trPr>
          <w:trHeight w:val="321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1A1DDE0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83" w:type="dxa"/>
            <w:gridSpan w:val="2"/>
            <w:shd w:val="clear" w:color="auto" w:fill="FFFFFF"/>
          </w:tcPr>
          <w:p w14:paraId="06DA9A3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0B5AFF4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3CFF413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14:paraId="2774FA2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shd w:val="clear" w:color="auto" w:fill="FFFFFF"/>
          </w:tcPr>
          <w:p w14:paraId="4DAE501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3344321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5A436A9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675DC7F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13CD8B7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4F6C900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12DD312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FFFFFF"/>
          </w:tcPr>
          <w:p w14:paraId="4AB4A21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885185" w:rsidRPr="00291D18" w14:paraId="223DCDEB" w14:textId="77777777" w:rsidTr="00566136">
        <w:trPr>
          <w:trHeight w:val="344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509AB8A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583" w:type="dxa"/>
            <w:gridSpan w:val="2"/>
            <w:shd w:val="clear" w:color="auto" w:fill="FFFFFF"/>
          </w:tcPr>
          <w:p w14:paraId="5AAB6A6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7D1D31E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640F5D6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14:paraId="3C7E279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shd w:val="clear" w:color="auto" w:fill="FFFFFF"/>
          </w:tcPr>
          <w:p w14:paraId="4EC154B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69DB1B2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15ACEBD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25DFDCE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1829C52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157C8CE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66376FA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FFFFFF"/>
          </w:tcPr>
          <w:p w14:paraId="77C3812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885185" w:rsidRPr="00291D18" w14:paraId="4DA53712" w14:textId="77777777" w:rsidTr="00566136">
        <w:trPr>
          <w:trHeight w:val="344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38117ED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583" w:type="dxa"/>
            <w:gridSpan w:val="2"/>
            <w:shd w:val="clear" w:color="auto" w:fill="FFFFFF"/>
          </w:tcPr>
          <w:p w14:paraId="123B1EF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011F0FE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1FB17FD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14:paraId="7781FEB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shd w:val="clear" w:color="auto" w:fill="FFFFFF"/>
          </w:tcPr>
          <w:p w14:paraId="5114E2B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294A8C3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2BF26FA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0EB31B3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0826C40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523AEDE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39C4801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FFFFFF"/>
          </w:tcPr>
          <w:p w14:paraId="4272EAC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885185" w:rsidRPr="00291D18" w14:paraId="1EC5D027" w14:textId="77777777" w:rsidTr="00566136">
        <w:trPr>
          <w:trHeight w:val="330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563E8D8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>Wydatki ogółem</w:t>
            </w:r>
          </w:p>
        </w:tc>
        <w:tc>
          <w:tcPr>
            <w:tcW w:w="583" w:type="dxa"/>
            <w:gridSpan w:val="2"/>
            <w:shd w:val="clear" w:color="auto" w:fill="FFFFFF"/>
          </w:tcPr>
          <w:p w14:paraId="38C81B4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6FCC601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0E8E592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14:paraId="05FDD84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shd w:val="clear" w:color="auto" w:fill="FFFFFF"/>
          </w:tcPr>
          <w:p w14:paraId="765FB3D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5084712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03F63B8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1856EA7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596D75B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574A37A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5545449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FFFFFF"/>
          </w:tcPr>
          <w:p w14:paraId="5D65A05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885185" w:rsidRPr="00291D18" w14:paraId="6C8959C0" w14:textId="77777777" w:rsidTr="00566136">
        <w:trPr>
          <w:trHeight w:val="330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25CF1CC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83" w:type="dxa"/>
            <w:gridSpan w:val="2"/>
            <w:shd w:val="clear" w:color="auto" w:fill="FFFFFF"/>
          </w:tcPr>
          <w:p w14:paraId="158F78A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3C1546C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174960D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14:paraId="7515E1F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shd w:val="clear" w:color="auto" w:fill="FFFFFF"/>
          </w:tcPr>
          <w:p w14:paraId="6389A45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32730DC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02E35EA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67B3400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62AD179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256E65F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174B002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FFFFFF"/>
          </w:tcPr>
          <w:p w14:paraId="335204A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885185" w:rsidRPr="00291D18" w14:paraId="66DA1046" w14:textId="77777777" w:rsidTr="00566136">
        <w:trPr>
          <w:trHeight w:val="351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6C4507D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583" w:type="dxa"/>
            <w:gridSpan w:val="2"/>
            <w:shd w:val="clear" w:color="auto" w:fill="FFFFFF"/>
          </w:tcPr>
          <w:p w14:paraId="2F4AD54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64E5606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4EB05E8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14:paraId="5F275EB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shd w:val="clear" w:color="auto" w:fill="FFFFFF"/>
          </w:tcPr>
          <w:p w14:paraId="0468C3F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42325A0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20B5B2F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759E719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5A785D8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56A8322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0D98A13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FFFFFF"/>
          </w:tcPr>
          <w:p w14:paraId="336C8FE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885185" w:rsidRPr="00291D18" w14:paraId="761F2CD7" w14:textId="77777777" w:rsidTr="00566136">
        <w:trPr>
          <w:trHeight w:val="351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56AF287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583" w:type="dxa"/>
            <w:gridSpan w:val="2"/>
            <w:shd w:val="clear" w:color="auto" w:fill="FFFFFF"/>
          </w:tcPr>
          <w:p w14:paraId="18B051A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3F39F14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2CEAEB3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14:paraId="4B4D96E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shd w:val="clear" w:color="auto" w:fill="FFFFFF"/>
          </w:tcPr>
          <w:p w14:paraId="7AA42A6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06FAF07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63E77FE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4322EB7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2DAFAAD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473AC57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34B53BC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FFFFFF"/>
          </w:tcPr>
          <w:p w14:paraId="27C2C57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885185" w:rsidRPr="00291D18" w14:paraId="62F05D58" w14:textId="77777777" w:rsidTr="00566136">
        <w:trPr>
          <w:trHeight w:val="360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25082B8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>Saldo ogółem</w:t>
            </w:r>
          </w:p>
        </w:tc>
        <w:tc>
          <w:tcPr>
            <w:tcW w:w="583" w:type="dxa"/>
            <w:gridSpan w:val="2"/>
            <w:shd w:val="clear" w:color="auto" w:fill="FFFFFF"/>
          </w:tcPr>
          <w:p w14:paraId="457B3BA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23AC4C7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23FD253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14:paraId="4188FE6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shd w:val="clear" w:color="auto" w:fill="FFFFFF"/>
          </w:tcPr>
          <w:p w14:paraId="3F9580D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657C07B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6240513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5877A59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01191F3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3BCFA77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285897A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FFFFFF"/>
          </w:tcPr>
          <w:p w14:paraId="69BF175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885185" w:rsidRPr="00291D18" w14:paraId="501D0D83" w14:textId="77777777" w:rsidTr="00566136">
        <w:trPr>
          <w:trHeight w:val="360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3A39DDE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583" w:type="dxa"/>
            <w:gridSpan w:val="2"/>
            <w:shd w:val="clear" w:color="auto" w:fill="FFFFFF"/>
          </w:tcPr>
          <w:p w14:paraId="59028DB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52041C3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02BB6FA8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14:paraId="6BB7354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shd w:val="clear" w:color="auto" w:fill="FFFFFF"/>
          </w:tcPr>
          <w:p w14:paraId="6E84D0C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784AFC6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6FC1AA3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73AD20F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53D62A6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5A256B5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6893ABB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FFFFFF"/>
          </w:tcPr>
          <w:p w14:paraId="0430684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885185" w:rsidRPr="00291D18" w14:paraId="0F09D15A" w14:textId="77777777" w:rsidTr="00566136">
        <w:trPr>
          <w:trHeight w:val="357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059C2A6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583" w:type="dxa"/>
            <w:gridSpan w:val="2"/>
            <w:shd w:val="clear" w:color="auto" w:fill="FFFFFF"/>
          </w:tcPr>
          <w:p w14:paraId="531302F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1B657FE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1FE8369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14:paraId="2A82A30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shd w:val="clear" w:color="auto" w:fill="FFFFFF"/>
          </w:tcPr>
          <w:p w14:paraId="70B6416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1AF6F24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0EB9E8D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0D25249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64F8A092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3134EF5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56CE781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FFFFFF"/>
          </w:tcPr>
          <w:p w14:paraId="49E270A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885185" w:rsidRPr="00291D18" w14:paraId="4D5E8158" w14:textId="77777777" w:rsidTr="00566136">
        <w:trPr>
          <w:trHeight w:val="357"/>
        </w:trPr>
        <w:tc>
          <w:tcPr>
            <w:tcW w:w="3132" w:type="dxa"/>
            <w:gridSpan w:val="4"/>
            <w:shd w:val="clear" w:color="auto" w:fill="FFFFFF"/>
            <w:vAlign w:val="center"/>
          </w:tcPr>
          <w:p w14:paraId="06B1332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583" w:type="dxa"/>
            <w:gridSpan w:val="2"/>
            <w:shd w:val="clear" w:color="auto" w:fill="FFFFFF"/>
          </w:tcPr>
          <w:p w14:paraId="57032CC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2FD9226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3808F8D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gridSpan w:val="2"/>
            <w:shd w:val="clear" w:color="auto" w:fill="FFFFFF"/>
          </w:tcPr>
          <w:p w14:paraId="4B4052B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shd w:val="clear" w:color="auto" w:fill="FFFFFF"/>
          </w:tcPr>
          <w:p w14:paraId="7DB2DA5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516E8EC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196910A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6EAFFF9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70ED8E3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6476852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FFFFFF"/>
          </w:tcPr>
          <w:p w14:paraId="31DF6F5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FFFFFF"/>
          </w:tcPr>
          <w:p w14:paraId="63BFBA6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5715B5" w:rsidRPr="00291D18" w14:paraId="4E012092" w14:textId="77777777" w:rsidTr="00526CCD">
        <w:trPr>
          <w:gridAfter w:val="1"/>
          <w:wAfter w:w="6" w:type="dxa"/>
          <w:trHeight w:val="348"/>
        </w:trPr>
        <w:tc>
          <w:tcPr>
            <w:tcW w:w="2242" w:type="dxa"/>
            <w:gridSpan w:val="3"/>
            <w:shd w:val="clear" w:color="auto" w:fill="FFFFFF"/>
            <w:vAlign w:val="center"/>
          </w:tcPr>
          <w:p w14:paraId="3D94DFD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lastRenderedPageBreak/>
              <w:t xml:space="preserve">Źródła finansowania </w:t>
            </w:r>
          </w:p>
        </w:tc>
        <w:tc>
          <w:tcPr>
            <w:tcW w:w="8696" w:type="dxa"/>
            <w:gridSpan w:val="23"/>
            <w:shd w:val="clear" w:color="auto" w:fill="FFFFFF"/>
            <w:vAlign w:val="center"/>
          </w:tcPr>
          <w:p w14:paraId="135C10E7" w14:textId="5B3BA096" w:rsidR="005715B5" w:rsidRPr="00DE306C" w:rsidRDefault="005715B5" w:rsidP="00DF5C46">
            <w:pPr>
              <w:spacing w:line="240" w:lineRule="auto"/>
              <w:jc w:val="both"/>
            </w:pPr>
            <w:r w:rsidRPr="00EA4F8A">
              <w:rPr>
                <w:rFonts w:ascii="Times New Roman" w:hAnsi="Times New Roman"/>
              </w:rPr>
              <w:t xml:space="preserve">Wejście w życie </w:t>
            </w:r>
            <w:r w:rsidR="00822688">
              <w:rPr>
                <w:rFonts w:ascii="Times New Roman" w:hAnsi="Times New Roman"/>
              </w:rPr>
              <w:t>projektowanego rozporządzenia</w:t>
            </w:r>
            <w:r w:rsidRPr="00EA4F8A">
              <w:rPr>
                <w:rFonts w:ascii="Times New Roman" w:hAnsi="Times New Roman"/>
              </w:rPr>
              <w:t xml:space="preserve"> </w:t>
            </w:r>
            <w:r w:rsidR="00822688">
              <w:rPr>
                <w:rFonts w:ascii="Times New Roman" w:hAnsi="Times New Roman"/>
              </w:rPr>
              <w:t>nie wpłynie na</w:t>
            </w:r>
            <w:r w:rsidRPr="00EA4F8A">
              <w:rPr>
                <w:rFonts w:ascii="Times New Roman" w:hAnsi="Times New Roman"/>
              </w:rPr>
              <w:t xml:space="preserve"> sektor finansów publicznych.</w:t>
            </w:r>
          </w:p>
        </w:tc>
      </w:tr>
      <w:tr w:rsidR="005715B5" w:rsidRPr="00291D18" w14:paraId="40A61969" w14:textId="77777777" w:rsidTr="00526CCD">
        <w:trPr>
          <w:gridAfter w:val="1"/>
          <w:wAfter w:w="6" w:type="dxa"/>
          <w:trHeight w:val="124"/>
        </w:trPr>
        <w:tc>
          <w:tcPr>
            <w:tcW w:w="2242" w:type="dxa"/>
            <w:gridSpan w:val="3"/>
            <w:shd w:val="clear" w:color="auto" w:fill="FFFFFF"/>
          </w:tcPr>
          <w:p w14:paraId="1C4B52C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Dodatkowe informacje, w tym wskazanie źródeł danych i przyjętych do obliczeń założeń</w:t>
            </w:r>
          </w:p>
        </w:tc>
        <w:tc>
          <w:tcPr>
            <w:tcW w:w="8696" w:type="dxa"/>
            <w:gridSpan w:val="23"/>
            <w:shd w:val="clear" w:color="auto" w:fill="FFFFFF"/>
            <w:vAlign w:val="center"/>
          </w:tcPr>
          <w:p w14:paraId="242F2B8A" w14:textId="77777777" w:rsidR="005715B5" w:rsidRPr="00291D18" w:rsidRDefault="005715B5" w:rsidP="009C3613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885185" w:rsidRPr="00291D18" w14:paraId="5E24D1C3" w14:textId="77777777" w:rsidTr="00526CCD">
        <w:trPr>
          <w:gridAfter w:val="1"/>
          <w:wAfter w:w="6" w:type="dxa"/>
          <w:trHeight w:val="345"/>
        </w:trPr>
        <w:tc>
          <w:tcPr>
            <w:tcW w:w="10938" w:type="dxa"/>
            <w:gridSpan w:val="26"/>
            <w:shd w:val="clear" w:color="auto" w:fill="99CCFF"/>
          </w:tcPr>
          <w:p w14:paraId="3F29A78A" w14:textId="77777777" w:rsidR="00885185" w:rsidRPr="00291D18" w:rsidRDefault="00885185" w:rsidP="005715B5">
            <w:pPr>
              <w:numPr>
                <w:ilvl w:val="0"/>
                <w:numId w:val="1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Pr="00291D18">
              <w:rPr>
                <w:rFonts w:ascii="Times New Roman" w:hAnsi="Times New Roman"/>
                <w:b/>
                <w:color w:val="000000"/>
              </w:rPr>
              <w:t xml:space="preserve">konkurencyjność gospodarki i przedsiębiorczość, w tym funkcjonowanie przedsiębiorców oraz na rodzinę, obywateli i gospodarstwa domowe </w:t>
            </w:r>
          </w:p>
        </w:tc>
      </w:tr>
      <w:tr w:rsidR="005715B5" w:rsidRPr="00291D18" w14:paraId="41BD9775" w14:textId="77777777" w:rsidTr="00526CCD">
        <w:trPr>
          <w:gridAfter w:val="1"/>
          <w:wAfter w:w="6" w:type="dxa"/>
          <w:trHeight w:val="142"/>
        </w:trPr>
        <w:tc>
          <w:tcPr>
            <w:tcW w:w="10938" w:type="dxa"/>
            <w:gridSpan w:val="26"/>
            <w:shd w:val="clear" w:color="auto" w:fill="FFFFFF"/>
          </w:tcPr>
          <w:p w14:paraId="45900932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  <w:spacing w:val="-2"/>
              </w:rPr>
              <w:t>Skutki</w:t>
            </w:r>
          </w:p>
        </w:tc>
      </w:tr>
      <w:tr w:rsidR="005715B5" w:rsidRPr="00291D18" w14:paraId="3BA3D327" w14:textId="77777777" w:rsidTr="0075332D">
        <w:trPr>
          <w:trHeight w:val="142"/>
        </w:trPr>
        <w:tc>
          <w:tcPr>
            <w:tcW w:w="3857" w:type="dxa"/>
            <w:gridSpan w:val="7"/>
            <w:shd w:val="clear" w:color="auto" w:fill="FFFFFF"/>
          </w:tcPr>
          <w:p w14:paraId="21684A9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Czas w latach od wejścia w życie zmian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3902F3C0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gridSpan w:val="3"/>
            <w:shd w:val="clear" w:color="auto" w:fill="FFFFFF"/>
          </w:tcPr>
          <w:p w14:paraId="414DE59D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646EA235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0351B3DC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850" w:type="dxa"/>
            <w:gridSpan w:val="5"/>
            <w:shd w:val="clear" w:color="auto" w:fill="FFFFFF"/>
          </w:tcPr>
          <w:p w14:paraId="706DA1E9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851" w:type="dxa"/>
            <w:gridSpan w:val="2"/>
            <w:shd w:val="clear" w:color="auto" w:fill="FFFFFF"/>
          </w:tcPr>
          <w:p w14:paraId="38E9612E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551" w:type="dxa"/>
            <w:gridSpan w:val="4"/>
            <w:shd w:val="clear" w:color="auto" w:fill="FFFFFF"/>
          </w:tcPr>
          <w:p w14:paraId="6C420417" w14:textId="77777777" w:rsidR="005715B5" w:rsidRPr="00291D18" w:rsidRDefault="005715B5" w:rsidP="00BD6E23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i/>
                <w:color w:val="000000"/>
                <w:spacing w:val="-2"/>
              </w:rPr>
              <w:t>Łącznie</w:t>
            </w:r>
            <w:r w:rsidRPr="00291D18" w:rsidDel="0073273A">
              <w:rPr>
                <w:rFonts w:ascii="Times New Roman" w:hAnsi="Times New Roman"/>
                <w:i/>
                <w:color w:val="000000"/>
                <w:spacing w:val="-2"/>
              </w:rPr>
              <w:t xml:space="preserve"> </w:t>
            </w:r>
            <w:r w:rsidRPr="00291D18">
              <w:rPr>
                <w:rFonts w:ascii="Times New Roman" w:hAnsi="Times New Roman"/>
                <w:i/>
                <w:color w:val="000000"/>
                <w:spacing w:val="-2"/>
              </w:rPr>
              <w:t>(0-10)</w:t>
            </w:r>
          </w:p>
        </w:tc>
      </w:tr>
      <w:tr w:rsidR="005715B5" w:rsidRPr="00291D18" w14:paraId="553FD439" w14:textId="77777777" w:rsidTr="0075332D">
        <w:trPr>
          <w:trHeight w:val="142"/>
        </w:trPr>
        <w:tc>
          <w:tcPr>
            <w:tcW w:w="1595" w:type="dxa"/>
            <w:vMerge w:val="restart"/>
            <w:shd w:val="clear" w:color="auto" w:fill="FFFFFF"/>
          </w:tcPr>
          <w:p w14:paraId="16E84F1F" w14:textId="77777777" w:rsidR="005715B5" w:rsidRPr="00291D18" w:rsidRDefault="005715B5" w:rsidP="00BD6E23">
            <w:pPr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W ujęciu pieniężnym</w:t>
            </w:r>
          </w:p>
          <w:p w14:paraId="69300478" w14:textId="77777777" w:rsidR="005715B5" w:rsidRPr="00291D18" w:rsidRDefault="005715B5" w:rsidP="00BD6E23">
            <w:pPr>
              <w:rPr>
                <w:rFonts w:ascii="Times New Roman" w:hAnsi="Times New Roman"/>
                <w:spacing w:val="-2"/>
              </w:rPr>
            </w:pPr>
            <w:r w:rsidRPr="00291D18">
              <w:rPr>
                <w:rFonts w:ascii="Times New Roman" w:hAnsi="Times New Roman"/>
                <w:spacing w:val="-2"/>
              </w:rPr>
              <w:t xml:space="preserve">(w mln zł, </w:t>
            </w:r>
          </w:p>
          <w:p w14:paraId="72284FE0" w14:textId="5C218A0B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spacing w:val="-2"/>
              </w:rPr>
              <w:t xml:space="preserve">ceny stałe z </w:t>
            </w:r>
            <w:r w:rsidR="006D686D">
              <w:rPr>
                <w:rFonts w:ascii="Times New Roman" w:hAnsi="Times New Roman"/>
                <w:spacing w:val="-2"/>
              </w:rPr>
              <w:t>202</w:t>
            </w:r>
            <w:r w:rsidR="00E54924">
              <w:rPr>
                <w:rFonts w:ascii="Times New Roman" w:hAnsi="Times New Roman"/>
                <w:spacing w:val="-2"/>
              </w:rPr>
              <w:t>1</w:t>
            </w:r>
            <w:r w:rsidR="006D686D" w:rsidRPr="00291D18">
              <w:rPr>
                <w:rFonts w:ascii="Times New Roman" w:hAnsi="Times New Roman"/>
                <w:spacing w:val="-2"/>
              </w:rPr>
              <w:t xml:space="preserve"> </w:t>
            </w:r>
            <w:r w:rsidRPr="00291D18">
              <w:rPr>
                <w:rFonts w:ascii="Times New Roman" w:hAnsi="Times New Roman"/>
                <w:spacing w:val="-2"/>
              </w:rPr>
              <w:t>r.)</w:t>
            </w:r>
          </w:p>
        </w:tc>
        <w:tc>
          <w:tcPr>
            <w:tcW w:w="2262" w:type="dxa"/>
            <w:gridSpan w:val="6"/>
            <w:shd w:val="clear" w:color="auto" w:fill="FFFFFF"/>
          </w:tcPr>
          <w:p w14:paraId="0F8D2DE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3625BAA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3"/>
            <w:shd w:val="clear" w:color="auto" w:fill="FFFFFF"/>
          </w:tcPr>
          <w:p w14:paraId="6075543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102C450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0D61EEB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gridSpan w:val="5"/>
            <w:shd w:val="clear" w:color="auto" w:fill="FFFFFF"/>
          </w:tcPr>
          <w:p w14:paraId="010FF15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gridSpan w:val="2"/>
            <w:shd w:val="clear" w:color="auto" w:fill="FFFFFF"/>
          </w:tcPr>
          <w:p w14:paraId="5BAB8BE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51" w:type="dxa"/>
            <w:gridSpan w:val="4"/>
            <w:shd w:val="clear" w:color="auto" w:fill="FFFFFF"/>
          </w:tcPr>
          <w:p w14:paraId="5F22CDD9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5715B5" w:rsidRPr="00291D18" w14:paraId="67C3160B" w14:textId="77777777" w:rsidTr="0075332D">
        <w:trPr>
          <w:trHeight w:val="142"/>
        </w:trPr>
        <w:tc>
          <w:tcPr>
            <w:tcW w:w="1595" w:type="dxa"/>
            <w:vMerge/>
            <w:shd w:val="clear" w:color="auto" w:fill="FFFFFF"/>
          </w:tcPr>
          <w:p w14:paraId="0CBD791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2" w:type="dxa"/>
            <w:gridSpan w:val="6"/>
            <w:shd w:val="clear" w:color="auto" w:fill="FFFFFF"/>
          </w:tcPr>
          <w:p w14:paraId="5BDBD7F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 xml:space="preserve">sektor mikro-, małych </w:t>
            </w:r>
            <w:r w:rsidRPr="00291D18">
              <w:rPr>
                <w:rFonts w:ascii="Times New Roman" w:hAnsi="Times New Roman"/>
                <w:color w:val="000000"/>
              </w:rPr>
              <w:br/>
              <w:t>i średnich przedsiębiorstw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1BF868A3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3"/>
            <w:shd w:val="clear" w:color="auto" w:fill="FFFFFF"/>
          </w:tcPr>
          <w:p w14:paraId="23D2E32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6C60E98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5CEC50F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gridSpan w:val="5"/>
            <w:shd w:val="clear" w:color="auto" w:fill="FFFFFF"/>
          </w:tcPr>
          <w:p w14:paraId="70E9E02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gridSpan w:val="2"/>
            <w:shd w:val="clear" w:color="auto" w:fill="FFFFFF"/>
          </w:tcPr>
          <w:p w14:paraId="57481CC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51" w:type="dxa"/>
            <w:gridSpan w:val="4"/>
            <w:shd w:val="clear" w:color="auto" w:fill="FFFFFF"/>
          </w:tcPr>
          <w:p w14:paraId="04846FD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5715B5" w:rsidRPr="00291D18" w14:paraId="35BDA32E" w14:textId="77777777" w:rsidTr="0075332D">
        <w:trPr>
          <w:trHeight w:val="142"/>
        </w:trPr>
        <w:tc>
          <w:tcPr>
            <w:tcW w:w="1595" w:type="dxa"/>
            <w:vMerge/>
            <w:shd w:val="clear" w:color="auto" w:fill="FFFFFF"/>
          </w:tcPr>
          <w:p w14:paraId="423191C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2" w:type="dxa"/>
            <w:gridSpan w:val="6"/>
            <w:shd w:val="clear" w:color="auto" w:fill="FFFFFF"/>
          </w:tcPr>
          <w:p w14:paraId="02B1EA0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</w:rPr>
              <w:t>rodzina, obywatele, gospodarstwa domowe, osoby niepełnosprawne oraz osoby starsze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7E6B5EC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3"/>
            <w:shd w:val="clear" w:color="auto" w:fill="FFFFFF"/>
          </w:tcPr>
          <w:p w14:paraId="782136B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2D3D03A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18C1797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gridSpan w:val="5"/>
            <w:shd w:val="clear" w:color="auto" w:fill="FFFFFF"/>
          </w:tcPr>
          <w:p w14:paraId="515E216C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gridSpan w:val="2"/>
            <w:shd w:val="clear" w:color="auto" w:fill="FFFFFF"/>
          </w:tcPr>
          <w:p w14:paraId="23351FD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51" w:type="dxa"/>
            <w:gridSpan w:val="4"/>
            <w:shd w:val="clear" w:color="auto" w:fill="FFFFFF"/>
          </w:tcPr>
          <w:p w14:paraId="4813AC1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5715B5" w:rsidRPr="00291D18" w14:paraId="77D3C80D" w14:textId="77777777" w:rsidTr="00526CCD">
        <w:trPr>
          <w:gridAfter w:val="1"/>
          <w:wAfter w:w="6" w:type="dxa"/>
          <w:trHeight w:val="142"/>
        </w:trPr>
        <w:tc>
          <w:tcPr>
            <w:tcW w:w="1595" w:type="dxa"/>
            <w:vMerge w:val="restart"/>
            <w:shd w:val="clear" w:color="auto" w:fill="FFFFFF"/>
          </w:tcPr>
          <w:p w14:paraId="6F154DF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W ujęciu niepieniężnym</w:t>
            </w:r>
          </w:p>
        </w:tc>
        <w:tc>
          <w:tcPr>
            <w:tcW w:w="2262" w:type="dxa"/>
            <w:gridSpan w:val="6"/>
            <w:shd w:val="clear" w:color="auto" w:fill="FFFFFF"/>
          </w:tcPr>
          <w:p w14:paraId="1F5DF074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7081" w:type="dxa"/>
            <w:gridSpan w:val="19"/>
            <w:shd w:val="clear" w:color="auto" w:fill="FFFFFF"/>
            <w:vAlign w:val="center"/>
          </w:tcPr>
          <w:p w14:paraId="71DE4A42" w14:textId="77777777" w:rsidR="005715B5" w:rsidRPr="00291D18" w:rsidRDefault="005715B5" w:rsidP="00BD6E23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  <w:spacing w:val="-2"/>
              </w:rPr>
              <w:t>Brak wpływu.</w:t>
            </w:r>
          </w:p>
        </w:tc>
      </w:tr>
      <w:tr w:rsidR="005715B5" w:rsidRPr="00291D18" w14:paraId="69B10E5E" w14:textId="77777777" w:rsidTr="00526CCD">
        <w:trPr>
          <w:gridAfter w:val="1"/>
          <w:wAfter w:w="6" w:type="dxa"/>
          <w:trHeight w:val="142"/>
        </w:trPr>
        <w:tc>
          <w:tcPr>
            <w:tcW w:w="1595" w:type="dxa"/>
            <w:vMerge/>
            <w:shd w:val="clear" w:color="auto" w:fill="FFFFFF"/>
          </w:tcPr>
          <w:p w14:paraId="12AE812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2" w:type="dxa"/>
            <w:gridSpan w:val="6"/>
            <w:shd w:val="clear" w:color="auto" w:fill="FFFFFF"/>
          </w:tcPr>
          <w:p w14:paraId="4B9D7455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 xml:space="preserve">sektor mikro-, małych </w:t>
            </w:r>
            <w:r w:rsidRPr="00291D18">
              <w:rPr>
                <w:rFonts w:ascii="Times New Roman" w:hAnsi="Times New Roman"/>
                <w:color w:val="000000"/>
              </w:rPr>
              <w:br/>
              <w:t>i średnich przedsiębiorstw</w:t>
            </w:r>
          </w:p>
        </w:tc>
        <w:tc>
          <w:tcPr>
            <w:tcW w:w="7081" w:type="dxa"/>
            <w:gridSpan w:val="19"/>
            <w:shd w:val="clear" w:color="auto" w:fill="FFFFFF"/>
          </w:tcPr>
          <w:p w14:paraId="7284BF70" w14:textId="03195C69" w:rsidR="005715B5" w:rsidRPr="00291D18" w:rsidRDefault="00755158" w:rsidP="0085573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</w:rPr>
              <w:t xml:space="preserve">Projekt wpłynie na działalność syndyków. Proponowane regulacje określają </w:t>
            </w:r>
            <w:r w:rsidRPr="002C5C9C">
              <w:rPr>
                <w:rFonts w:ascii="Times New Roman" w:hAnsi="Times New Roman"/>
              </w:rPr>
              <w:t>spos</w:t>
            </w:r>
            <w:r>
              <w:rPr>
                <w:rFonts w:ascii="Times New Roman" w:hAnsi="Times New Roman"/>
              </w:rPr>
              <w:t>ób</w:t>
            </w:r>
            <w:r w:rsidRPr="002C5C9C">
              <w:rPr>
                <w:rFonts w:ascii="Times New Roman" w:hAnsi="Times New Roman"/>
              </w:rPr>
              <w:t xml:space="preserve"> i tryb prowadzenia oraz udostępniania </w:t>
            </w:r>
            <w:r w:rsidR="0075332D" w:rsidRPr="0075332D">
              <w:rPr>
                <w:rFonts w:ascii="Times New Roman" w:hAnsi="Times New Roman"/>
              </w:rPr>
              <w:t>akt do zgłoszeń wierzytelności oraz zbioru dokumentów</w:t>
            </w:r>
            <w:r>
              <w:rPr>
                <w:rFonts w:ascii="Times New Roman" w:hAnsi="Times New Roman"/>
              </w:rPr>
              <w:t xml:space="preserve">. Proponowane rozwiązania </w:t>
            </w:r>
            <w:r w:rsidR="004D5E10">
              <w:rPr>
                <w:rFonts w:ascii="Times New Roman" w:hAnsi="Times New Roman"/>
              </w:rPr>
              <w:t>uszczegóławiają kwestie związane z dokumentacją przetwarzaną i gromadzoną przez syndyków w ramach prowadzonej działalności. Przedmiotowe regulacje nie będą stanowiły istotnego obciążenia syndyków.</w:t>
            </w:r>
          </w:p>
        </w:tc>
      </w:tr>
      <w:tr w:rsidR="005715B5" w:rsidRPr="00291D18" w14:paraId="50E2B8A8" w14:textId="77777777" w:rsidTr="00526CCD">
        <w:trPr>
          <w:gridAfter w:val="1"/>
          <w:wAfter w:w="6" w:type="dxa"/>
          <w:trHeight w:val="596"/>
        </w:trPr>
        <w:tc>
          <w:tcPr>
            <w:tcW w:w="1595" w:type="dxa"/>
            <w:vMerge/>
            <w:shd w:val="clear" w:color="auto" w:fill="FFFFFF"/>
          </w:tcPr>
          <w:p w14:paraId="48810E8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2" w:type="dxa"/>
            <w:gridSpan w:val="6"/>
            <w:shd w:val="clear" w:color="auto" w:fill="FFFFFF"/>
          </w:tcPr>
          <w:p w14:paraId="1A173DD7" w14:textId="77777777" w:rsidR="005715B5" w:rsidRPr="00291D18" w:rsidRDefault="005715B5" w:rsidP="00BD6E23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</w:rPr>
              <w:t>rodzina, obywatele, gospodarstwa domowe, osoby niepełnosprawne oraz osoby starsze</w:t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7081" w:type="dxa"/>
            <w:gridSpan w:val="19"/>
            <w:shd w:val="clear" w:color="auto" w:fill="FFFFFF"/>
            <w:vAlign w:val="center"/>
          </w:tcPr>
          <w:p w14:paraId="08AC310F" w14:textId="7220A421" w:rsidR="00E83AE0" w:rsidRPr="00291D18" w:rsidRDefault="00885185" w:rsidP="003A4BD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Brak wpływu.</w:t>
            </w:r>
            <w:r w:rsidR="009C361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</w:tr>
      <w:tr w:rsidR="005715B5" w:rsidRPr="00291D18" w14:paraId="1CF8BF90" w14:textId="77777777" w:rsidTr="00526CCD">
        <w:trPr>
          <w:gridAfter w:val="1"/>
          <w:wAfter w:w="6" w:type="dxa"/>
          <w:trHeight w:val="266"/>
        </w:trPr>
        <w:tc>
          <w:tcPr>
            <w:tcW w:w="2242" w:type="dxa"/>
            <w:gridSpan w:val="3"/>
            <w:shd w:val="clear" w:color="auto" w:fill="FFFFFF"/>
          </w:tcPr>
          <w:p w14:paraId="24D2E55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 xml:space="preserve">Dodatkowe informacje, w tym wskazanie źródeł danych i przyjętych do obliczeń założeń </w:t>
            </w:r>
          </w:p>
        </w:tc>
        <w:tc>
          <w:tcPr>
            <w:tcW w:w="8696" w:type="dxa"/>
            <w:gridSpan w:val="23"/>
            <w:shd w:val="clear" w:color="auto" w:fill="FFFFFF"/>
            <w:vAlign w:val="center"/>
          </w:tcPr>
          <w:p w14:paraId="49B41790" w14:textId="43593464" w:rsidR="005715B5" w:rsidRPr="00291D18" w:rsidRDefault="005715B5" w:rsidP="00855734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Projektowane zmiany nie będą miały wpływu na konkurencyjność gospodarki i przedsiębiorczość, w tym funkcjonowanie przedsiębiorców</w:t>
            </w:r>
            <w:r w:rsidR="003A4BD3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5715B5" w:rsidRPr="00291D18" w14:paraId="7590557D" w14:textId="77777777" w:rsidTr="00526CCD">
        <w:trPr>
          <w:gridAfter w:val="1"/>
          <w:wAfter w:w="6" w:type="dxa"/>
          <w:trHeight w:val="342"/>
        </w:trPr>
        <w:tc>
          <w:tcPr>
            <w:tcW w:w="10938" w:type="dxa"/>
            <w:gridSpan w:val="26"/>
            <w:shd w:val="clear" w:color="auto" w:fill="99CCFF"/>
            <w:vAlign w:val="center"/>
          </w:tcPr>
          <w:p w14:paraId="0DD9BF66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 xml:space="preserve"> Zmiana obciążeń regulacyjnych (w tym obowiązków informacyjnych) wynikających z projektu</w:t>
            </w:r>
          </w:p>
        </w:tc>
      </w:tr>
      <w:tr w:rsidR="005715B5" w:rsidRPr="00291D18" w14:paraId="7053894E" w14:textId="77777777" w:rsidTr="00526CCD">
        <w:trPr>
          <w:gridAfter w:val="1"/>
          <w:wAfter w:w="6" w:type="dxa"/>
          <w:trHeight w:val="151"/>
        </w:trPr>
        <w:tc>
          <w:tcPr>
            <w:tcW w:w="10938" w:type="dxa"/>
            <w:gridSpan w:val="26"/>
            <w:shd w:val="clear" w:color="auto" w:fill="FFFFFF"/>
          </w:tcPr>
          <w:p w14:paraId="3D2C8769" w14:textId="555EC1CD" w:rsidR="005715B5" w:rsidRPr="00291D18" w:rsidRDefault="004F3AF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97B92">
              <w:rPr>
                <w:rFonts w:ascii="Times New Roman" w:hAnsi="Times New Roman"/>
                <w:color w:val="000000"/>
              </w:rPr>
            </w:r>
            <w:r w:rsidR="00697B92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5715B5"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="005715B5" w:rsidRPr="00291D18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5715B5" w:rsidRPr="00291D18" w14:paraId="54A71845" w14:textId="77777777" w:rsidTr="00526CCD">
        <w:trPr>
          <w:gridAfter w:val="1"/>
          <w:wAfter w:w="6" w:type="dxa"/>
          <w:trHeight w:val="946"/>
        </w:trPr>
        <w:tc>
          <w:tcPr>
            <w:tcW w:w="5110" w:type="dxa"/>
            <w:gridSpan w:val="11"/>
            <w:shd w:val="clear" w:color="auto" w:fill="FFFFFF"/>
          </w:tcPr>
          <w:p w14:paraId="4FC75E16" w14:textId="77777777" w:rsidR="005715B5" w:rsidRPr="00291D18" w:rsidRDefault="005715B5" w:rsidP="00BD6E23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  <w:spacing w:val="-2"/>
              </w:rPr>
              <w:t xml:space="preserve">Wprowadzane są obciążenia poza bezwzględnie wymaganymi przez UE </w:t>
            </w:r>
            <w:r w:rsidRPr="00291D18">
              <w:rPr>
                <w:rFonts w:ascii="Times New Roman" w:hAnsi="Times New Roman"/>
                <w:color w:val="000000"/>
              </w:rPr>
              <w:t>(szczegóły w odwróconej tabeli zgodności).</w:t>
            </w:r>
          </w:p>
        </w:tc>
        <w:tc>
          <w:tcPr>
            <w:tcW w:w="5828" w:type="dxa"/>
            <w:gridSpan w:val="15"/>
            <w:shd w:val="clear" w:color="auto" w:fill="FFFFFF"/>
          </w:tcPr>
          <w:p w14:paraId="2E71496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97B92">
              <w:rPr>
                <w:rFonts w:ascii="Times New Roman" w:hAnsi="Times New Roman"/>
                <w:color w:val="000000"/>
              </w:rPr>
            </w:r>
            <w:r w:rsidR="00697B92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4B1B0030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97B92">
              <w:rPr>
                <w:rFonts w:ascii="Times New Roman" w:hAnsi="Times New Roman"/>
                <w:color w:val="000000"/>
              </w:rPr>
            </w:r>
            <w:r w:rsidR="00697B92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65E31B9C" w14:textId="77777777" w:rsidR="005715B5" w:rsidRPr="00291D18" w:rsidRDefault="005715B5" w:rsidP="00BD6E23">
            <w:pPr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97B92">
              <w:rPr>
                <w:rFonts w:ascii="Times New Roman" w:hAnsi="Times New Roman"/>
                <w:color w:val="000000"/>
              </w:rPr>
            </w:r>
            <w:r w:rsidR="00697B92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5715B5" w:rsidRPr="00291D18" w14:paraId="77F50A51" w14:textId="77777777" w:rsidTr="00526CCD">
        <w:trPr>
          <w:gridAfter w:val="1"/>
          <w:wAfter w:w="6" w:type="dxa"/>
          <w:trHeight w:val="1167"/>
        </w:trPr>
        <w:tc>
          <w:tcPr>
            <w:tcW w:w="5110" w:type="dxa"/>
            <w:gridSpan w:val="11"/>
            <w:shd w:val="clear" w:color="auto" w:fill="FFFFFF"/>
          </w:tcPr>
          <w:p w14:paraId="295AFEC9" w14:textId="316ED138" w:rsidR="005715B5" w:rsidRPr="00291D18" w:rsidRDefault="00187DA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97B92">
              <w:rPr>
                <w:rFonts w:ascii="Times New Roman" w:hAnsi="Times New Roman"/>
                <w:color w:val="000000"/>
              </w:rPr>
            </w:r>
            <w:r w:rsidR="00697B92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5715B5" w:rsidRPr="00291D18">
              <w:rPr>
                <w:rFonts w:ascii="Times New Roman" w:hAnsi="Times New Roman"/>
                <w:color w:val="000000"/>
              </w:rPr>
              <w:fldChar w:fldCharType="begin"/>
            </w:r>
            <w:r w:rsidR="005715B5"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97B92">
              <w:rPr>
                <w:rFonts w:ascii="Times New Roman" w:hAnsi="Times New Roman"/>
                <w:color w:val="000000"/>
              </w:rPr>
              <w:fldChar w:fldCharType="separate"/>
            </w:r>
            <w:r w:rsidR="005715B5"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="005715B5"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="005715B5" w:rsidRPr="00291D18">
              <w:rPr>
                <w:rFonts w:ascii="Times New Roman" w:hAnsi="Times New Roman"/>
                <w:color w:val="000000"/>
                <w:spacing w:val="-2"/>
              </w:rPr>
              <w:t xml:space="preserve">zmniejszenie liczby dokumentów </w:t>
            </w:r>
          </w:p>
          <w:p w14:paraId="22ED383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97B92">
              <w:rPr>
                <w:rFonts w:ascii="Times New Roman" w:hAnsi="Times New Roman"/>
                <w:color w:val="000000"/>
              </w:rPr>
            </w:r>
            <w:r w:rsidR="00697B92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01917B1C" w14:textId="4A581F43" w:rsidR="005715B5" w:rsidRPr="00291D18" w:rsidRDefault="004F3AF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97B92">
              <w:rPr>
                <w:rFonts w:ascii="Times New Roman" w:hAnsi="Times New Roman"/>
                <w:color w:val="000000"/>
              </w:rPr>
            </w:r>
            <w:r w:rsidR="00697B92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5715B5"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="005715B5" w:rsidRPr="00291D18">
              <w:rPr>
                <w:rFonts w:ascii="Times New Roman" w:hAnsi="Times New Roman"/>
                <w:color w:val="000000"/>
                <w:spacing w:val="-2"/>
              </w:rPr>
              <w:t>skrócenie czasu na załatwienie sprawy</w:t>
            </w:r>
          </w:p>
          <w:p w14:paraId="452C8357" w14:textId="77777777" w:rsidR="005715B5" w:rsidRPr="00291D18" w:rsidRDefault="005715B5" w:rsidP="00BD6E23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97B92">
              <w:rPr>
                <w:rFonts w:ascii="Times New Roman" w:hAnsi="Times New Roman"/>
                <w:color w:val="000000"/>
              </w:rPr>
            </w:r>
            <w:r w:rsidR="00697B92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291D18">
              <w:rPr>
                <w:rFonts w:ascii="Times New Roman" w:hAnsi="Times New Roman"/>
                <w:color w:val="000000"/>
              </w:rPr>
            </w:r>
            <w:r w:rsidRPr="00291D18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828" w:type="dxa"/>
            <w:gridSpan w:val="15"/>
            <w:shd w:val="clear" w:color="auto" w:fill="FFFFFF"/>
          </w:tcPr>
          <w:p w14:paraId="57B773D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97B92">
              <w:rPr>
                <w:rFonts w:ascii="Times New Roman" w:hAnsi="Times New Roman"/>
                <w:color w:val="000000"/>
              </w:rPr>
            </w:r>
            <w:r w:rsidR="00697B92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33E44FE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97B92">
              <w:rPr>
                <w:rFonts w:ascii="Times New Roman" w:hAnsi="Times New Roman"/>
                <w:color w:val="000000"/>
              </w:rPr>
            </w:r>
            <w:r w:rsidR="00697B92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58DB403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97B92">
              <w:rPr>
                <w:rFonts w:ascii="Times New Roman" w:hAnsi="Times New Roman"/>
                <w:color w:val="000000"/>
              </w:rPr>
            </w:r>
            <w:r w:rsidR="00697B92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>wydłużenie czasu na załatwienie sprawy</w:t>
            </w:r>
          </w:p>
          <w:p w14:paraId="6E3B674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97B92">
              <w:rPr>
                <w:rFonts w:ascii="Times New Roman" w:hAnsi="Times New Roman"/>
                <w:color w:val="000000"/>
              </w:rPr>
            </w:r>
            <w:r w:rsidR="00697B92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291D18">
              <w:rPr>
                <w:rFonts w:ascii="Times New Roman" w:hAnsi="Times New Roman"/>
                <w:color w:val="000000"/>
              </w:rPr>
            </w:r>
            <w:r w:rsidRPr="00291D18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5715B5" w:rsidRPr="00291D18" w14:paraId="2D262D2A" w14:textId="77777777" w:rsidTr="00526CCD">
        <w:trPr>
          <w:gridAfter w:val="1"/>
          <w:wAfter w:w="6" w:type="dxa"/>
          <w:trHeight w:val="870"/>
        </w:trPr>
        <w:tc>
          <w:tcPr>
            <w:tcW w:w="5110" w:type="dxa"/>
            <w:gridSpan w:val="11"/>
            <w:shd w:val="clear" w:color="auto" w:fill="FFFFFF"/>
          </w:tcPr>
          <w:p w14:paraId="0E99C03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  <w:spacing w:val="-2"/>
              </w:rPr>
              <w:t xml:space="preserve">Wprowadzane obciążenia są przystosowane do ich elektronizacji. </w:t>
            </w:r>
          </w:p>
        </w:tc>
        <w:tc>
          <w:tcPr>
            <w:tcW w:w="5828" w:type="dxa"/>
            <w:gridSpan w:val="15"/>
            <w:shd w:val="clear" w:color="auto" w:fill="FFFFFF"/>
          </w:tcPr>
          <w:p w14:paraId="3B708C8C" w14:textId="2A5B1FCF" w:rsidR="005715B5" w:rsidRPr="00291D18" w:rsidRDefault="004F3AF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97B92">
              <w:rPr>
                <w:rFonts w:ascii="Times New Roman" w:hAnsi="Times New Roman"/>
                <w:color w:val="000000"/>
              </w:rPr>
            </w:r>
            <w:r w:rsidR="00697B92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5715B5" w:rsidRPr="00291D18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67CCAD06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97B92">
              <w:rPr>
                <w:rFonts w:ascii="Times New Roman" w:hAnsi="Times New Roman"/>
                <w:color w:val="000000"/>
              </w:rPr>
            </w:r>
            <w:r w:rsidR="00697B92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2D122BC7" w14:textId="5E982C5A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97B92">
              <w:rPr>
                <w:rFonts w:ascii="Times New Roman" w:hAnsi="Times New Roman"/>
                <w:color w:val="000000"/>
              </w:rPr>
            </w:r>
            <w:r w:rsidR="00697B92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5715B5" w:rsidRPr="00291D18" w14:paraId="5C4FF0E8" w14:textId="77777777" w:rsidTr="00526CCD">
        <w:trPr>
          <w:gridAfter w:val="1"/>
          <w:wAfter w:w="6" w:type="dxa"/>
          <w:trHeight w:val="630"/>
        </w:trPr>
        <w:tc>
          <w:tcPr>
            <w:tcW w:w="10938" w:type="dxa"/>
            <w:gridSpan w:val="26"/>
            <w:shd w:val="clear" w:color="auto" w:fill="FFFFFF"/>
          </w:tcPr>
          <w:p w14:paraId="2EC1CFDC" w14:textId="49B95E69" w:rsidR="005715B5" w:rsidRPr="00466DBB" w:rsidRDefault="005715B5" w:rsidP="00855734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66DBB">
              <w:rPr>
                <w:rFonts w:ascii="Times New Roman" w:hAnsi="Times New Roman"/>
                <w:color w:val="000000"/>
                <w:u w:val="single"/>
              </w:rPr>
              <w:t>Komentarz:</w:t>
            </w:r>
            <w:r w:rsidRPr="00466DBB">
              <w:rPr>
                <w:rFonts w:ascii="Times New Roman" w:hAnsi="Times New Roman"/>
                <w:color w:val="000000"/>
              </w:rPr>
              <w:t xml:space="preserve"> </w:t>
            </w:r>
            <w:r w:rsidR="004F3AF5">
              <w:rPr>
                <w:rFonts w:ascii="Times New Roman" w:hAnsi="Times New Roman"/>
                <w:color w:val="000000"/>
              </w:rPr>
              <w:t xml:space="preserve">Elektronizacja dokumentacji oraz możliwość załatwienia sprawy za pomocą systemu informatycznego przyczyni się do skrócenia czasu na załatwienie sprawy. </w:t>
            </w:r>
          </w:p>
        </w:tc>
      </w:tr>
      <w:tr w:rsidR="005715B5" w:rsidRPr="00291D18" w14:paraId="1BED8B20" w14:textId="77777777" w:rsidTr="00526CCD">
        <w:trPr>
          <w:gridAfter w:val="1"/>
          <w:wAfter w:w="6" w:type="dxa"/>
          <w:trHeight w:val="142"/>
        </w:trPr>
        <w:tc>
          <w:tcPr>
            <w:tcW w:w="10938" w:type="dxa"/>
            <w:gridSpan w:val="26"/>
            <w:shd w:val="clear" w:color="auto" w:fill="99CCFF"/>
          </w:tcPr>
          <w:p w14:paraId="01D9CF2C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5715B5" w:rsidRPr="00291D18" w14:paraId="0E2FF40D" w14:textId="77777777" w:rsidTr="00526CCD">
        <w:trPr>
          <w:gridAfter w:val="1"/>
          <w:wAfter w:w="6" w:type="dxa"/>
          <w:trHeight w:val="142"/>
        </w:trPr>
        <w:tc>
          <w:tcPr>
            <w:tcW w:w="10938" w:type="dxa"/>
            <w:gridSpan w:val="26"/>
            <w:shd w:val="clear" w:color="auto" w:fill="auto"/>
          </w:tcPr>
          <w:p w14:paraId="02FF10B0" w14:textId="77777777" w:rsidR="005715B5" w:rsidRPr="00291D18" w:rsidRDefault="005715B5" w:rsidP="00BD6E23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Projektowane zmiany nie będą miały wpływu na rynek pracy.</w:t>
            </w:r>
          </w:p>
        </w:tc>
      </w:tr>
      <w:tr w:rsidR="005715B5" w:rsidRPr="00291D18" w14:paraId="337947D5" w14:textId="77777777" w:rsidTr="00526CCD">
        <w:trPr>
          <w:gridAfter w:val="1"/>
          <w:wAfter w:w="6" w:type="dxa"/>
          <w:trHeight w:val="142"/>
        </w:trPr>
        <w:tc>
          <w:tcPr>
            <w:tcW w:w="10938" w:type="dxa"/>
            <w:gridSpan w:val="26"/>
            <w:shd w:val="clear" w:color="auto" w:fill="99CCFF"/>
          </w:tcPr>
          <w:p w14:paraId="60B24E78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5715B5" w:rsidRPr="00291D18" w14:paraId="44B48AA4" w14:textId="77777777" w:rsidTr="00526CCD">
        <w:trPr>
          <w:gridAfter w:val="1"/>
          <w:wAfter w:w="6" w:type="dxa"/>
          <w:trHeight w:val="1031"/>
        </w:trPr>
        <w:tc>
          <w:tcPr>
            <w:tcW w:w="3546" w:type="dxa"/>
            <w:gridSpan w:val="5"/>
            <w:shd w:val="clear" w:color="auto" w:fill="FFFFFF"/>
          </w:tcPr>
          <w:p w14:paraId="4EC581F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0A185E97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97B92">
              <w:rPr>
                <w:rFonts w:ascii="Times New Roman" w:hAnsi="Times New Roman"/>
                <w:color w:val="000000"/>
              </w:rPr>
            </w:r>
            <w:r w:rsidR="00697B92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63F1899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97B92">
              <w:rPr>
                <w:rFonts w:ascii="Times New Roman" w:hAnsi="Times New Roman"/>
                <w:color w:val="000000"/>
              </w:rPr>
            </w:r>
            <w:r w:rsidR="00697B92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sytuacja i rozwój regionalny</w:t>
            </w:r>
          </w:p>
          <w:p w14:paraId="4439462B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97B92">
              <w:rPr>
                <w:rFonts w:ascii="Times New Roman" w:hAnsi="Times New Roman"/>
                <w:color w:val="000000"/>
              </w:rPr>
            </w:r>
            <w:r w:rsidR="00697B92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291D18">
              <w:rPr>
                <w:rFonts w:ascii="Times New Roman" w:hAnsi="Times New Roman"/>
                <w:color w:val="000000"/>
              </w:rPr>
            </w:r>
            <w:r w:rsidRPr="00291D18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noProof/>
                <w:color w:val="000000"/>
              </w:rPr>
              <w:t> </w:t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687" w:type="dxa"/>
            <w:gridSpan w:val="14"/>
            <w:shd w:val="clear" w:color="auto" w:fill="FFFFFF"/>
          </w:tcPr>
          <w:p w14:paraId="6445BC4E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6255F09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97B92">
              <w:rPr>
                <w:rFonts w:ascii="Times New Roman" w:hAnsi="Times New Roman"/>
                <w:color w:val="000000"/>
              </w:rPr>
            </w:r>
            <w:r w:rsidR="00697B92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15FD005F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97B92">
              <w:rPr>
                <w:rFonts w:ascii="Times New Roman" w:hAnsi="Times New Roman"/>
                <w:color w:val="000000"/>
              </w:rPr>
            </w:r>
            <w:r w:rsidR="00697B92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mienie państwowe</w:t>
            </w:r>
          </w:p>
        </w:tc>
        <w:tc>
          <w:tcPr>
            <w:tcW w:w="3705" w:type="dxa"/>
            <w:gridSpan w:val="7"/>
            <w:shd w:val="clear" w:color="auto" w:fill="FFFFFF"/>
          </w:tcPr>
          <w:p w14:paraId="2603F29D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007F2A0F" w14:textId="549859E8" w:rsidR="005715B5" w:rsidRPr="00291D18" w:rsidRDefault="00187DA5" w:rsidP="00BD6E23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97B92">
              <w:rPr>
                <w:rFonts w:ascii="Times New Roman" w:hAnsi="Times New Roman"/>
                <w:color w:val="000000"/>
              </w:rPr>
            </w:r>
            <w:r w:rsidR="00697B92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5715B5"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="005715B5" w:rsidRPr="00291D18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297D3DB1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1D18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697B92">
              <w:rPr>
                <w:rFonts w:ascii="Times New Roman" w:hAnsi="Times New Roman"/>
                <w:color w:val="000000"/>
              </w:rPr>
            </w:r>
            <w:r w:rsidR="00697B92">
              <w:rPr>
                <w:rFonts w:ascii="Times New Roman" w:hAnsi="Times New Roman"/>
                <w:color w:val="000000"/>
              </w:rPr>
              <w:fldChar w:fldCharType="separate"/>
            </w:r>
            <w:r w:rsidRPr="00291D18">
              <w:rPr>
                <w:rFonts w:ascii="Times New Roman" w:hAnsi="Times New Roman"/>
                <w:color w:val="000000"/>
              </w:rPr>
              <w:fldChar w:fldCharType="end"/>
            </w:r>
            <w:r w:rsidRPr="00291D18">
              <w:rPr>
                <w:rFonts w:ascii="Times New Roman" w:hAnsi="Times New Roman"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5715B5" w:rsidRPr="00291D18" w14:paraId="52B15BA4" w14:textId="77777777" w:rsidTr="00526CCD">
        <w:trPr>
          <w:gridAfter w:val="1"/>
          <w:wAfter w:w="6" w:type="dxa"/>
          <w:trHeight w:val="311"/>
        </w:trPr>
        <w:tc>
          <w:tcPr>
            <w:tcW w:w="2242" w:type="dxa"/>
            <w:gridSpan w:val="3"/>
            <w:shd w:val="clear" w:color="auto" w:fill="FFFFFF"/>
            <w:vAlign w:val="center"/>
          </w:tcPr>
          <w:p w14:paraId="5D3784AA" w14:textId="77777777" w:rsidR="005715B5" w:rsidRPr="00291D18" w:rsidRDefault="005715B5" w:rsidP="00BD6E23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91D18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696" w:type="dxa"/>
            <w:gridSpan w:val="23"/>
            <w:shd w:val="clear" w:color="auto" w:fill="FFFFFF"/>
            <w:vAlign w:val="center"/>
          </w:tcPr>
          <w:p w14:paraId="35E95011" w14:textId="1BC4DD2C" w:rsidR="005715B5" w:rsidRPr="00291D18" w:rsidRDefault="00187DA5" w:rsidP="00B0631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Określenie</w:t>
            </w:r>
            <w:r w:rsidRPr="00A2437A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187DA5">
              <w:rPr>
                <w:rFonts w:ascii="Times New Roman" w:hAnsi="Times New Roman"/>
                <w:color w:val="000000"/>
                <w:spacing w:val="-2"/>
              </w:rPr>
              <w:t>sposobu i trybu prowadzenia oraz udostępniania akt do zgłoszeń wierzytelności oraz zbioru dokumentów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B06319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Powyższe jest szczególnie istotne dla obszaru informatyzacji, gdyż p</w:t>
            </w:r>
            <w:r w:rsidRPr="00F1121D">
              <w:rPr>
                <w:rFonts w:ascii="Times New Roman" w:hAnsi="Times New Roman"/>
              </w:rPr>
              <w:t>rojekt przewiduje</w:t>
            </w:r>
            <w:r w:rsidR="00B06319" w:rsidRPr="00B06319">
              <w:rPr>
                <w:rFonts w:ascii="Times New Roman" w:hAnsi="Times New Roman"/>
              </w:rPr>
              <w:t xml:space="preserve">, że akta do zgłoszeń wierzytelności będą udostępniane uczestnikom postępowania za pośrednictwem ogólnodostępnych sieci teleinformatycznych. Jednocześnie zapewnia się możliwość dostępu do akt do zgłoszeń wierzytelności także w biurze syndyka, w godzinach urzędowania. </w:t>
            </w:r>
          </w:p>
        </w:tc>
      </w:tr>
      <w:tr w:rsidR="005715B5" w:rsidRPr="00291D18" w14:paraId="47759080" w14:textId="77777777" w:rsidTr="00526CCD">
        <w:trPr>
          <w:gridAfter w:val="1"/>
          <w:wAfter w:w="6" w:type="dxa"/>
          <w:trHeight w:val="142"/>
        </w:trPr>
        <w:tc>
          <w:tcPr>
            <w:tcW w:w="10938" w:type="dxa"/>
            <w:gridSpan w:val="26"/>
            <w:shd w:val="clear" w:color="auto" w:fill="99CCFF"/>
          </w:tcPr>
          <w:p w14:paraId="791576A5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291D18">
              <w:rPr>
                <w:rFonts w:ascii="Times New Roman" w:hAnsi="Times New Roman"/>
                <w:b/>
                <w:spacing w:val="-2"/>
              </w:rPr>
              <w:t>Planowane wykonanie przepisów aktu prawnego</w:t>
            </w:r>
          </w:p>
        </w:tc>
      </w:tr>
      <w:tr w:rsidR="005715B5" w:rsidRPr="00291D18" w14:paraId="0F0C01F3" w14:textId="77777777" w:rsidTr="00526CCD">
        <w:trPr>
          <w:gridAfter w:val="1"/>
          <w:wAfter w:w="6" w:type="dxa"/>
          <w:trHeight w:val="142"/>
        </w:trPr>
        <w:tc>
          <w:tcPr>
            <w:tcW w:w="10938" w:type="dxa"/>
            <w:gridSpan w:val="26"/>
            <w:shd w:val="clear" w:color="auto" w:fill="FFFFFF"/>
          </w:tcPr>
          <w:p w14:paraId="04356262" w14:textId="3A95E9BE" w:rsidR="005715B5" w:rsidRPr="00291D18" w:rsidRDefault="009C3613" w:rsidP="00BD6E23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9C3613">
              <w:rPr>
                <w:rFonts w:ascii="Times New Roman" w:hAnsi="Times New Roman"/>
                <w:spacing w:val="-2"/>
              </w:rPr>
              <w:t xml:space="preserve">Rozporządzenie wchodzi w życie </w:t>
            </w:r>
            <w:r w:rsidR="00F80298" w:rsidRPr="00F80298">
              <w:rPr>
                <w:rFonts w:ascii="Times New Roman" w:hAnsi="Times New Roman"/>
                <w:spacing w:val="-2"/>
              </w:rPr>
              <w:t xml:space="preserve">z dniem 1 </w:t>
            </w:r>
            <w:r w:rsidR="004973B6">
              <w:rPr>
                <w:rFonts w:ascii="Times New Roman" w:hAnsi="Times New Roman"/>
                <w:spacing w:val="-2"/>
              </w:rPr>
              <w:t>grudnia</w:t>
            </w:r>
            <w:r w:rsidR="00F80298" w:rsidRPr="00F80298">
              <w:rPr>
                <w:rFonts w:ascii="Times New Roman" w:hAnsi="Times New Roman"/>
                <w:spacing w:val="-2"/>
              </w:rPr>
              <w:t xml:space="preserve"> 2021 r.</w:t>
            </w:r>
          </w:p>
        </w:tc>
      </w:tr>
      <w:tr w:rsidR="005715B5" w:rsidRPr="00291D18" w14:paraId="35E2E879" w14:textId="77777777" w:rsidTr="00526CCD">
        <w:trPr>
          <w:gridAfter w:val="1"/>
          <w:wAfter w:w="6" w:type="dxa"/>
          <w:trHeight w:val="142"/>
        </w:trPr>
        <w:tc>
          <w:tcPr>
            <w:tcW w:w="10938" w:type="dxa"/>
            <w:gridSpan w:val="26"/>
            <w:shd w:val="clear" w:color="auto" w:fill="99CCFF"/>
          </w:tcPr>
          <w:p w14:paraId="5AB39188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291D18">
              <w:rPr>
                <w:rFonts w:ascii="Times New Roman" w:hAnsi="Times New Roman"/>
                <w:b/>
                <w:spacing w:val="-2"/>
              </w:rPr>
              <w:t>W jaki sposób i kiedy nastąpi ewaluacja efektów projektu oraz jakie mierniki zostaną zastosowane?</w:t>
            </w:r>
          </w:p>
        </w:tc>
      </w:tr>
      <w:tr w:rsidR="005715B5" w:rsidRPr="00291D18" w14:paraId="7747A702" w14:textId="77777777" w:rsidTr="00526CCD">
        <w:trPr>
          <w:gridAfter w:val="1"/>
          <w:wAfter w:w="6" w:type="dxa"/>
          <w:trHeight w:val="142"/>
        </w:trPr>
        <w:tc>
          <w:tcPr>
            <w:tcW w:w="10938" w:type="dxa"/>
            <w:gridSpan w:val="26"/>
            <w:shd w:val="clear" w:color="auto" w:fill="FFFFFF"/>
          </w:tcPr>
          <w:p w14:paraId="5CFD2A2B" w14:textId="77777777" w:rsidR="005715B5" w:rsidRPr="00291D18" w:rsidRDefault="005715B5" w:rsidP="00BD6E2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color w:val="000000"/>
                <w:spacing w:val="-2"/>
              </w:rPr>
              <w:t>Efekty wejścia w życie projektu będą natychmiastowe i nie wymagają pomiaru.</w:t>
            </w:r>
          </w:p>
        </w:tc>
      </w:tr>
      <w:tr w:rsidR="005715B5" w:rsidRPr="00291D18" w14:paraId="0D47C951" w14:textId="77777777" w:rsidTr="00526CCD">
        <w:trPr>
          <w:gridAfter w:val="1"/>
          <w:wAfter w:w="6" w:type="dxa"/>
          <w:trHeight w:val="142"/>
        </w:trPr>
        <w:tc>
          <w:tcPr>
            <w:tcW w:w="10938" w:type="dxa"/>
            <w:gridSpan w:val="26"/>
            <w:shd w:val="clear" w:color="auto" w:fill="99CCFF"/>
          </w:tcPr>
          <w:p w14:paraId="12DEED71" w14:textId="77777777" w:rsidR="005715B5" w:rsidRPr="00291D18" w:rsidRDefault="005715B5" w:rsidP="005715B5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291D18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291D18">
              <w:rPr>
                <w:rFonts w:ascii="Times New Roman" w:hAnsi="Times New Roman"/>
                <w:b/>
                <w:spacing w:val="-2"/>
              </w:rPr>
              <w:t>(istotne dokumenty źródłowe, badania, analizy itp.</w:t>
            </w:r>
            <w:r w:rsidRPr="00291D18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5715B5" w:rsidRPr="00291D18" w14:paraId="07EE90C1" w14:textId="77777777" w:rsidTr="00526CCD">
        <w:trPr>
          <w:gridAfter w:val="1"/>
          <w:wAfter w:w="6" w:type="dxa"/>
          <w:trHeight w:val="142"/>
        </w:trPr>
        <w:tc>
          <w:tcPr>
            <w:tcW w:w="10938" w:type="dxa"/>
            <w:gridSpan w:val="26"/>
            <w:shd w:val="clear" w:color="auto" w:fill="FFFFFF"/>
          </w:tcPr>
          <w:p w14:paraId="1602E3EC" w14:textId="77777777" w:rsidR="005715B5" w:rsidRPr="00291D18" w:rsidRDefault="005715B5" w:rsidP="00BD6E2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</w:tbl>
    <w:p w14:paraId="745284CE" w14:textId="77777777" w:rsidR="004C6CC9" w:rsidRDefault="00697B92" w:rsidP="00855734"/>
    <w:sectPr w:rsidR="004C6CC9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2A674A" w14:textId="77777777" w:rsidR="003847EC" w:rsidRDefault="003847EC" w:rsidP="00790242">
      <w:pPr>
        <w:spacing w:line="240" w:lineRule="auto"/>
      </w:pPr>
      <w:r>
        <w:separator/>
      </w:r>
    </w:p>
  </w:endnote>
  <w:endnote w:type="continuationSeparator" w:id="0">
    <w:p w14:paraId="0C169BD7" w14:textId="77777777" w:rsidR="003847EC" w:rsidRDefault="003847EC" w:rsidP="007902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62E0DD" w14:textId="77777777" w:rsidR="003847EC" w:rsidRDefault="003847EC" w:rsidP="00790242">
      <w:pPr>
        <w:spacing w:line="240" w:lineRule="auto"/>
      </w:pPr>
      <w:r>
        <w:separator/>
      </w:r>
    </w:p>
  </w:footnote>
  <w:footnote w:type="continuationSeparator" w:id="0">
    <w:p w14:paraId="63A4C923" w14:textId="77777777" w:rsidR="003847EC" w:rsidRDefault="003847EC" w:rsidP="0079024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3D3A25"/>
    <w:multiLevelType w:val="hybridMultilevel"/>
    <w:tmpl w:val="9B9C4FFE"/>
    <w:lvl w:ilvl="0" w:tplc="0415000D">
      <w:start w:val="1"/>
      <w:numFmt w:val="bullet"/>
      <w:lvlText w:val=""/>
      <w:lvlJc w:val="left"/>
      <w:pPr>
        <w:ind w:left="12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 w15:restartNumberingAfterBreak="0">
    <w:nsid w:val="25DB785A"/>
    <w:multiLevelType w:val="hybridMultilevel"/>
    <w:tmpl w:val="CE02BF7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457AEC"/>
    <w:multiLevelType w:val="hybridMultilevel"/>
    <w:tmpl w:val="DDFA7A1C"/>
    <w:lvl w:ilvl="0" w:tplc="705CD9A2">
      <w:start w:val="1"/>
      <w:numFmt w:val="bullet"/>
      <w:lvlText w:val="‒"/>
      <w:lvlJc w:val="left"/>
      <w:pPr>
        <w:ind w:left="720" w:hanging="360"/>
      </w:pPr>
      <w:rPr>
        <w:rFonts w:ascii="Times" w:hAnsi="Time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6E4CB7"/>
    <w:multiLevelType w:val="hybridMultilevel"/>
    <w:tmpl w:val="76287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38608D"/>
    <w:multiLevelType w:val="hybridMultilevel"/>
    <w:tmpl w:val="96DAD05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B5"/>
    <w:rsid w:val="0002759C"/>
    <w:rsid w:val="000310AF"/>
    <w:rsid w:val="00034C86"/>
    <w:rsid w:val="00053DA1"/>
    <w:rsid w:val="00056715"/>
    <w:rsid w:val="00062B95"/>
    <w:rsid w:val="00064AB1"/>
    <w:rsid w:val="000770A0"/>
    <w:rsid w:val="00083BA3"/>
    <w:rsid w:val="000914D1"/>
    <w:rsid w:val="000C225B"/>
    <w:rsid w:val="000C761F"/>
    <w:rsid w:val="000D02CA"/>
    <w:rsid w:val="000E54EB"/>
    <w:rsid w:val="001134AE"/>
    <w:rsid w:val="00117122"/>
    <w:rsid w:val="00145385"/>
    <w:rsid w:val="00167A1D"/>
    <w:rsid w:val="001708BA"/>
    <w:rsid w:val="00180A08"/>
    <w:rsid w:val="00181767"/>
    <w:rsid w:val="00187DA5"/>
    <w:rsid w:val="001D7961"/>
    <w:rsid w:val="001E314D"/>
    <w:rsid w:val="001E58BE"/>
    <w:rsid w:val="001F25C1"/>
    <w:rsid w:val="00207501"/>
    <w:rsid w:val="00215ED9"/>
    <w:rsid w:val="00233EB0"/>
    <w:rsid w:val="002A2626"/>
    <w:rsid w:val="002B4E74"/>
    <w:rsid w:val="002C17E1"/>
    <w:rsid w:val="002C443E"/>
    <w:rsid w:val="002C5C9C"/>
    <w:rsid w:val="002D43C0"/>
    <w:rsid w:val="002F7019"/>
    <w:rsid w:val="002F7C1A"/>
    <w:rsid w:val="00301616"/>
    <w:rsid w:val="00340B8F"/>
    <w:rsid w:val="00341119"/>
    <w:rsid w:val="003540D5"/>
    <w:rsid w:val="00360339"/>
    <w:rsid w:val="00382D65"/>
    <w:rsid w:val="003847EC"/>
    <w:rsid w:val="00393D55"/>
    <w:rsid w:val="003A22B0"/>
    <w:rsid w:val="003A4BD3"/>
    <w:rsid w:val="003B6DB7"/>
    <w:rsid w:val="003C198B"/>
    <w:rsid w:val="003C7BCE"/>
    <w:rsid w:val="003C7FDB"/>
    <w:rsid w:val="003D7CBE"/>
    <w:rsid w:val="003E06CF"/>
    <w:rsid w:val="004003FD"/>
    <w:rsid w:val="00405AAF"/>
    <w:rsid w:val="00433AB6"/>
    <w:rsid w:val="00453DF6"/>
    <w:rsid w:val="0046500C"/>
    <w:rsid w:val="00466DBB"/>
    <w:rsid w:val="00484888"/>
    <w:rsid w:val="004848B0"/>
    <w:rsid w:val="004973B6"/>
    <w:rsid w:val="004A3311"/>
    <w:rsid w:val="004D5E10"/>
    <w:rsid w:val="004E0AD0"/>
    <w:rsid w:val="004E0FB3"/>
    <w:rsid w:val="004E126C"/>
    <w:rsid w:val="004E5427"/>
    <w:rsid w:val="004F3AF5"/>
    <w:rsid w:val="004F5F59"/>
    <w:rsid w:val="00526CCD"/>
    <w:rsid w:val="0053721A"/>
    <w:rsid w:val="00544BAF"/>
    <w:rsid w:val="00550343"/>
    <w:rsid w:val="00566136"/>
    <w:rsid w:val="00570662"/>
    <w:rsid w:val="005715B5"/>
    <w:rsid w:val="00572D6F"/>
    <w:rsid w:val="005748D5"/>
    <w:rsid w:val="0059767A"/>
    <w:rsid w:val="00597699"/>
    <w:rsid w:val="005B082A"/>
    <w:rsid w:val="005D75B9"/>
    <w:rsid w:val="00613706"/>
    <w:rsid w:val="00620B5A"/>
    <w:rsid w:val="0062780C"/>
    <w:rsid w:val="006535BF"/>
    <w:rsid w:val="006548FB"/>
    <w:rsid w:val="00661B76"/>
    <w:rsid w:val="0066460B"/>
    <w:rsid w:val="0068667E"/>
    <w:rsid w:val="00690B70"/>
    <w:rsid w:val="006922BC"/>
    <w:rsid w:val="00694ED2"/>
    <w:rsid w:val="006977E3"/>
    <w:rsid w:val="00697B92"/>
    <w:rsid w:val="006A100A"/>
    <w:rsid w:val="006C0001"/>
    <w:rsid w:val="006C07BE"/>
    <w:rsid w:val="006C207F"/>
    <w:rsid w:val="006D686D"/>
    <w:rsid w:val="00734B1D"/>
    <w:rsid w:val="00742AC9"/>
    <w:rsid w:val="00747E7F"/>
    <w:rsid w:val="0075332D"/>
    <w:rsid w:val="00755158"/>
    <w:rsid w:val="00772C05"/>
    <w:rsid w:val="00784FDC"/>
    <w:rsid w:val="007879BB"/>
    <w:rsid w:val="00790242"/>
    <w:rsid w:val="007944C0"/>
    <w:rsid w:val="007B4CFE"/>
    <w:rsid w:val="007C4267"/>
    <w:rsid w:val="007C5CB2"/>
    <w:rsid w:val="007D4E90"/>
    <w:rsid w:val="007E07CB"/>
    <w:rsid w:val="007F0337"/>
    <w:rsid w:val="007F76B2"/>
    <w:rsid w:val="00802DFA"/>
    <w:rsid w:val="00822688"/>
    <w:rsid w:val="00824EE7"/>
    <w:rsid w:val="00830FF0"/>
    <w:rsid w:val="00855734"/>
    <w:rsid w:val="00867C29"/>
    <w:rsid w:val="00877D1D"/>
    <w:rsid w:val="00882E9D"/>
    <w:rsid w:val="00885185"/>
    <w:rsid w:val="008902FD"/>
    <w:rsid w:val="0089363F"/>
    <w:rsid w:val="008F36D9"/>
    <w:rsid w:val="008F7B58"/>
    <w:rsid w:val="00906CDA"/>
    <w:rsid w:val="00924673"/>
    <w:rsid w:val="0095283C"/>
    <w:rsid w:val="00955F1F"/>
    <w:rsid w:val="00956618"/>
    <w:rsid w:val="00962713"/>
    <w:rsid w:val="00975FF0"/>
    <w:rsid w:val="009C3613"/>
    <w:rsid w:val="009C4413"/>
    <w:rsid w:val="009C4E43"/>
    <w:rsid w:val="009E1E98"/>
    <w:rsid w:val="009E5A49"/>
    <w:rsid w:val="009F4949"/>
    <w:rsid w:val="009F62E2"/>
    <w:rsid w:val="009F62FE"/>
    <w:rsid w:val="00A004A2"/>
    <w:rsid w:val="00A0575A"/>
    <w:rsid w:val="00A11291"/>
    <w:rsid w:val="00A21F60"/>
    <w:rsid w:val="00AA3ADA"/>
    <w:rsid w:val="00AB4B93"/>
    <w:rsid w:val="00AB7FC0"/>
    <w:rsid w:val="00AC1AA8"/>
    <w:rsid w:val="00AC57BE"/>
    <w:rsid w:val="00AE5828"/>
    <w:rsid w:val="00B06319"/>
    <w:rsid w:val="00B20388"/>
    <w:rsid w:val="00B31525"/>
    <w:rsid w:val="00B354A3"/>
    <w:rsid w:val="00B358BD"/>
    <w:rsid w:val="00B3794A"/>
    <w:rsid w:val="00B47142"/>
    <w:rsid w:val="00B5373C"/>
    <w:rsid w:val="00B77898"/>
    <w:rsid w:val="00B8294D"/>
    <w:rsid w:val="00B94868"/>
    <w:rsid w:val="00B95A43"/>
    <w:rsid w:val="00BB6130"/>
    <w:rsid w:val="00BB61F5"/>
    <w:rsid w:val="00BC1FC6"/>
    <w:rsid w:val="00BC7359"/>
    <w:rsid w:val="00BD3ED4"/>
    <w:rsid w:val="00BD6DF6"/>
    <w:rsid w:val="00BF39AB"/>
    <w:rsid w:val="00C0059B"/>
    <w:rsid w:val="00C21D3C"/>
    <w:rsid w:val="00C23B2F"/>
    <w:rsid w:val="00C25B22"/>
    <w:rsid w:val="00C30B63"/>
    <w:rsid w:val="00C342C6"/>
    <w:rsid w:val="00C51103"/>
    <w:rsid w:val="00C51844"/>
    <w:rsid w:val="00C85C84"/>
    <w:rsid w:val="00CD789F"/>
    <w:rsid w:val="00CD7FF1"/>
    <w:rsid w:val="00CE637D"/>
    <w:rsid w:val="00D101C1"/>
    <w:rsid w:val="00D12C66"/>
    <w:rsid w:val="00D30FE0"/>
    <w:rsid w:val="00D65C0B"/>
    <w:rsid w:val="00D73E19"/>
    <w:rsid w:val="00DA516B"/>
    <w:rsid w:val="00DB7846"/>
    <w:rsid w:val="00DC7366"/>
    <w:rsid w:val="00DD745C"/>
    <w:rsid w:val="00DF5C46"/>
    <w:rsid w:val="00E04072"/>
    <w:rsid w:val="00E126D3"/>
    <w:rsid w:val="00E24445"/>
    <w:rsid w:val="00E3383B"/>
    <w:rsid w:val="00E52D82"/>
    <w:rsid w:val="00E54924"/>
    <w:rsid w:val="00E7763E"/>
    <w:rsid w:val="00E80120"/>
    <w:rsid w:val="00E83AE0"/>
    <w:rsid w:val="00E84361"/>
    <w:rsid w:val="00E94F57"/>
    <w:rsid w:val="00EA2080"/>
    <w:rsid w:val="00EA7C2C"/>
    <w:rsid w:val="00EC07E3"/>
    <w:rsid w:val="00EE1697"/>
    <w:rsid w:val="00EE2638"/>
    <w:rsid w:val="00F1121D"/>
    <w:rsid w:val="00F265AB"/>
    <w:rsid w:val="00F30675"/>
    <w:rsid w:val="00F51338"/>
    <w:rsid w:val="00F53BFF"/>
    <w:rsid w:val="00F6094C"/>
    <w:rsid w:val="00F71CC0"/>
    <w:rsid w:val="00F72E47"/>
    <w:rsid w:val="00F80298"/>
    <w:rsid w:val="00F919F1"/>
    <w:rsid w:val="00F93B09"/>
    <w:rsid w:val="00FA7125"/>
    <w:rsid w:val="00FB24E2"/>
    <w:rsid w:val="00FB2861"/>
    <w:rsid w:val="00FC2436"/>
    <w:rsid w:val="00FD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F2500"/>
  <w15:docId w15:val="{43A33202-7729-476C-AA1F-CDAE580D4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15B5"/>
    <w:pPr>
      <w:spacing w:after="0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5715B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15B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5715B5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FontStyle37">
    <w:name w:val="Font Style37"/>
    <w:uiPriority w:val="99"/>
    <w:rsid w:val="005715B5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5715B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5715B5"/>
    <w:pPr>
      <w:widowControl w:val="0"/>
      <w:autoSpaceDE w:val="0"/>
      <w:autoSpaceDN w:val="0"/>
      <w:adjustRightInd w:val="0"/>
      <w:spacing w:line="394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5715B5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024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024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024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2D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2D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2D6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2D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2D6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2D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2D65"/>
    <w:rPr>
      <w:rFonts w:ascii="Segoe UI" w:eastAsia="Calibri" w:hAnsi="Segoe UI" w:cs="Segoe UI"/>
      <w:sz w:val="18"/>
      <w:szCs w:val="18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5373C"/>
    <w:pPr>
      <w:spacing w:before="0"/>
    </w:pPr>
    <w:rPr>
      <w:rFonts w:eastAsiaTheme="minorEastAsia"/>
      <w:bCs/>
    </w:rPr>
  </w:style>
  <w:style w:type="character" w:customStyle="1" w:styleId="normaltextrun">
    <w:name w:val="normaltextrun"/>
    <w:basedOn w:val="Domylnaczcionkaakapitu"/>
    <w:rsid w:val="00772C05"/>
  </w:style>
  <w:style w:type="paragraph" w:styleId="Akapitzlist">
    <w:name w:val="List Paragraph"/>
    <w:basedOn w:val="Normalny"/>
    <w:uiPriority w:val="34"/>
    <w:qFormat/>
    <w:rsid w:val="00AA3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F3101-9DA4-413F-803F-3A8BC5817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1856</Words>
  <Characters>11139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Klamczyńska Alicja  (DL)</dc:creator>
  <cp:lastModifiedBy>Mielcarz Aleksandra  (DLPC)</cp:lastModifiedBy>
  <cp:revision>2</cp:revision>
  <dcterms:created xsi:type="dcterms:W3CDTF">2021-08-18T10:39:00Z</dcterms:created>
  <dcterms:modified xsi:type="dcterms:W3CDTF">2021-08-18T10:39:00Z</dcterms:modified>
</cp:coreProperties>
</file>