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DA80A" w14:textId="6C4CE73A" w:rsidR="00052E5F" w:rsidRPr="008F303A" w:rsidRDefault="00052E5F" w:rsidP="008F303A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</w:rPr>
      </w:pPr>
      <w:r w:rsidRPr="008F303A">
        <w:rPr>
          <w:rFonts w:cstheme="minorHAnsi"/>
          <w:b/>
          <w:sz w:val="24"/>
          <w:szCs w:val="24"/>
        </w:rPr>
        <w:t>Zestawienie uwag zgłoszonych w ramach uzgodnień międzyresortowych, konsultacji publicznych i opiniowania  projektu</w:t>
      </w:r>
      <w:r w:rsidR="008F303A" w:rsidRPr="008F303A">
        <w:rPr>
          <w:rFonts w:cstheme="minorHAnsi"/>
          <w:b/>
          <w:sz w:val="24"/>
          <w:szCs w:val="24"/>
        </w:rPr>
        <w:t xml:space="preserve"> </w:t>
      </w:r>
      <w:r w:rsidR="008F303A" w:rsidRPr="008F303A">
        <w:rPr>
          <w:rFonts w:cstheme="minorHAnsi"/>
          <w:b/>
          <w:i/>
          <w:iCs/>
          <w:sz w:val="24"/>
          <w:szCs w:val="24"/>
        </w:rPr>
        <w:t xml:space="preserve">rozporządzenia Ministra Sprawiedliwości </w:t>
      </w:r>
    </w:p>
    <w:p w14:paraId="17C43BC6" w14:textId="08E1B764" w:rsidR="000F6BF5" w:rsidRPr="008F303A" w:rsidRDefault="00052E5F" w:rsidP="008F303A">
      <w:pPr>
        <w:pStyle w:val="TYTUAKTUprzedmiotregulacjiustawylubrozporzdzenia"/>
        <w:spacing w:before="0" w:after="0" w:line="240" w:lineRule="auto"/>
        <w:rPr>
          <w:rFonts w:asciiTheme="minorHAnsi" w:hAnsiTheme="minorHAnsi" w:cstheme="minorHAnsi"/>
          <w:bCs w:val="0"/>
          <w:i/>
          <w:iCs/>
          <w:lang w:eastAsia="en-US"/>
        </w:rPr>
      </w:pPr>
      <w:r w:rsidRPr="008F303A">
        <w:rPr>
          <w:rFonts w:asciiTheme="minorHAnsi" w:hAnsiTheme="minorHAnsi" w:cstheme="minorHAnsi"/>
          <w:bCs w:val="0"/>
          <w:i/>
          <w:iCs/>
          <w:lang w:eastAsia="en-US"/>
        </w:rPr>
        <w:t xml:space="preserve">w sprawie sposobu i trybu prowadzenia akt </w:t>
      </w:r>
      <w:r w:rsidRPr="008F303A">
        <w:rPr>
          <w:rFonts w:asciiTheme="minorHAnsi" w:hAnsiTheme="minorHAnsi" w:cstheme="minorHAnsi"/>
          <w:bCs w:val="0"/>
          <w:i/>
          <w:iCs/>
        </w:rPr>
        <w:t xml:space="preserve">do zgłoszeń wierzytelności </w:t>
      </w:r>
      <w:r w:rsidRPr="008F303A">
        <w:rPr>
          <w:rFonts w:asciiTheme="minorHAnsi" w:hAnsiTheme="minorHAnsi" w:cstheme="minorHAnsi"/>
          <w:bCs w:val="0"/>
          <w:i/>
          <w:iCs/>
          <w:lang w:eastAsia="en-US"/>
        </w:rPr>
        <w:t xml:space="preserve">oraz zbioru dokumentów, w tym stosowania urządzeń ewidencyjnych, a także udostępniania tych akt oraz zbioru dokumentów </w:t>
      </w:r>
      <w:r w:rsidR="000F6BF5" w:rsidRPr="008F303A">
        <w:rPr>
          <w:rFonts w:asciiTheme="minorHAnsi" w:hAnsiTheme="minorHAnsi" w:cstheme="minorHAnsi"/>
          <w:bCs w:val="0"/>
          <w:i/>
          <w:iCs/>
        </w:rPr>
        <w:t>(nr w wykazie A42</w:t>
      </w:r>
      <w:r w:rsidR="00B31671" w:rsidRPr="008F303A">
        <w:rPr>
          <w:rFonts w:asciiTheme="minorHAnsi" w:hAnsiTheme="minorHAnsi" w:cstheme="minorHAnsi"/>
          <w:bCs w:val="0"/>
          <w:i/>
          <w:iCs/>
        </w:rPr>
        <w:t>2</w:t>
      </w:r>
      <w:r w:rsidR="000F6BF5" w:rsidRPr="008F303A">
        <w:rPr>
          <w:rFonts w:asciiTheme="minorHAnsi" w:hAnsiTheme="minorHAnsi" w:cstheme="minorHAnsi"/>
          <w:bCs w:val="0"/>
          <w:i/>
          <w:iCs/>
        </w:rPr>
        <w:t>)</w:t>
      </w:r>
    </w:p>
    <w:p w14:paraId="5E35DB71" w14:textId="77777777" w:rsidR="000F6BF5" w:rsidRPr="008F303A" w:rsidRDefault="000F6BF5" w:rsidP="000F6BF5">
      <w:pPr>
        <w:rPr>
          <w:rFonts w:asciiTheme="majorHAnsi" w:hAnsiTheme="majorHAnsi" w:cstheme="majorHAnsi"/>
          <w:b/>
          <w:sz w:val="20"/>
          <w:szCs w:val="20"/>
        </w:rPr>
      </w:pPr>
    </w:p>
    <w:p w14:paraId="533066F3" w14:textId="77777777" w:rsidR="000F6BF5" w:rsidRPr="000F6BF5" w:rsidRDefault="000F6BF5" w:rsidP="000F6BF5">
      <w:pPr>
        <w:rPr>
          <w:rFonts w:asciiTheme="majorHAnsi" w:hAnsiTheme="majorHAnsi" w:cstheme="majorHAnsi"/>
          <w:b/>
          <w:sz w:val="20"/>
          <w:szCs w:val="20"/>
        </w:rPr>
      </w:pPr>
    </w:p>
    <w:p w14:paraId="02EA5D82" w14:textId="77777777" w:rsidR="000F6BF5" w:rsidRPr="000F6BF5" w:rsidRDefault="000F6BF5" w:rsidP="000F6BF5">
      <w:pPr>
        <w:rPr>
          <w:rFonts w:asciiTheme="majorHAnsi" w:hAnsiTheme="majorHAnsi" w:cstheme="majorHAnsi"/>
          <w:b/>
          <w:sz w:val="20"/>
          <w:szCs w:val="20"/>
        </w:rPr>
      </w:pPr>
    </w:p>
    <w:tbl>
      <w:tblPr>
        <w:tblStyle w:val="Tabela-Siatka"/>
        <w:tblW w:w="10349" w:type="dxa"/>
        <w:tblInd w:w="-856" w:type="dxa"/>
        <w:tblLook w:val="04A0" w:firstRow="1" w:lastRow="0" w:firstColumn="1" w:lastColumn="0" w:noHBand="0" w:noVBand="1"/>
      </w:tblPr>
      <w:tblGrid>
        <w:gridCol w:w="570"/>
        <w:gridCol w:w="1903"/>
        <w:gridCol w:w="1803"/>
        <w:gridCol w:w="2810"/>
        <w:gridCol w:w="3263"/>
      </w:tblGrid>
      <w:tr w:rsidR="00DB7E1C" w:rsidRPr="00DB7E1C" w14:paraId="4CB53AE0" w14:textId="77777777" w:rsidTr="00C03AE2">
        <w:tc>
          <w:tcPr>
            <w:tcW w:w="570" w:type="dxa"/>
          </w:tcPr>
          <w:p w14:paraId="741206E9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03" w:type="dxa"/>
          </w:tcPr>
          <w:p w14:paraId="72A00BCF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Zgłaszający </w:t>
            </w:r>
          </w:p>
          <w:p w14:paraId="00F1FC04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uwagę</w:t>
            </w:r>
          </w:p>
        </w:tc>
        <w:tc>
          <w:tcPr>
            <w:tcW w:w="1803" w:type="dxa"/>
          </w:tcPr>
          <w:p w14:paraId="5E5DC3A6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dotyczy</w:t>
            </w:r>
          </w:p>
        </w:tc>
        <w:tc>
          <w:tcPr>
            <w:tcW w:w="2810" w:type="dxa"/>
          </w:tcPr>
          <w:p w14:paraId="4E2798DD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3263" w:type="dxa"/>
          </w:tcPr>
          <w:p w14:paraId="60202841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Odniesienie się do uwagi</w:t>
            </w:r>
          </w:p>
        </w:tc>
      </w:tr>
      <w:tr w:rsidR="00DB7E1C" w:rsidRPr="00DB7E1C" w14:paraId="1F9CE6D5" w14:textId="77777777" w:rsidTr="00C03AE2">
        <w:tc>
          <w:tcPr>
            <w:tcW w:w="570" w:type="dxa"/>
          </w:tcPr>
          <w:p w14:paraId="5FA0877A" w14:textId="77777777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1903" w:type="dxa"/>
          </w:tcPr>
          <w:p w14:paraId="14317817" w14:textId="77777777" w:rsidR="00EB1AC1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RCL </w:t>
            </w:r>
            <w:r w:rsidR="003B3B30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2C7A46F0" w14:textId="362A6A01" w:rsidR="000F6BF5" w:rsidRPr="00EB1AC1" w:rsidRDefault="003B3B30" w:rsidP="000F6BF5">
            <w:pPr>
              <w:spacing w:after="160" w:line="259" w:lineRule="auto"/>
              <w:rPr>
                <w:rFonts w:cstheme="minorHAnsi"/>
                <w:bCs/>
                <w:sz w:val="20"/>
                <w:szCs w:val="20"/>
              </w:rPr>
            </w:pPr>
            <w:r w:rsidRPr="00EB1AC1">
              <w:rPr>
                <w:rFonts w:cstheme="minorHAnsi"/>
                <w:bCs/>
                <w:sz w:val="20"/>
                <w:szCs w:val="20"/>
              </w:rPr>
              <w:t>(uwaga zawar</w:t>
            </w:r>
            <w:r w:rsidR="00BC67B7" w:rsidRPr="00EB1AC1">
              <w:rPr>
                <w:rFonts w:cstheme="minorHAnsi"/>
                <w:bCs/>
                <w:sz w:val="20"/>
                <w:szCs w:val="20"/>
              </w:rPr>
              <w:t>ta w piśmie  z dnia 29.04.2021 r.)</w:t>
            </w:r>
          </w:p>
        </w:tc>
        <w:tc>
          <w:tcPr>
            <w:tcW w:w="1803" w:type="dxa"/>
          </w:tcPr>
          <w:p w14:paraId="6A002313" w14:textId="4CC986BC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§ 2</w:t>
            </w:r>
            <w:r w:rsidR="00B31671" w:rsidRPr="00DB7E1C">
              <w:rPr>
                <w:rFonts w:cstheme="minorHAnsi"/>
                <w:b/>
                <w:sz w:val="20"/>
                <w:szCs w:val="20"/>
              </w:rPr>
              <w:t xml:space="preserve"> i rozdział IV</w:t>
            </w:r>
          </w:p>
        </w:tc>
        <w:tc>
          <w:tcPr>
            <w:tcW w:w="2810" w:type="dxa"/>
          </w:tcPr>
          <w:p w14:paraId="3DBB35C8" w14:textId="018F1C6E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Szerszego wyjaśnienia w uzasadnieniu projektu wymaga uregulowanie w projektowanym</w:t>
            </w:r>
          </w:p>
          <w:p w14:paraId="520B1871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rozporządzeniu (§ 2 i rozdział IV) prowadzenia urządzeń ewidencyjnych w postaci</w:t>
            </w:r>
          </w:p>
          <w:p w14:paraId="0EB57847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repertoriów. Wydaje się to być zagadnieniem wykraczającym poza upoważnienie</w:t>
            </w:r>
          </w:p>
          <w:p w14:paraId="62D3EB5F" w14:textId="77777777" w:rsidR="00B31671" w:rsidRPr="00DB7E1C" w:rsidRDefault="00B31671" w:rsidP="00B31671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ustawowe z art. 228a ust. 7 </w:t>
            </w: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>ustawy z dnia 28 lutego 2003 r. – Prawo upadłościowe,</w:t>
            </w:r>
          </w:p>
          <w:p w14:paraId="76F98276" w14:textId="77777777" w:rsidR="00B31671" w:rsidRPr="00DB7E1C" w:rsidRDefault="00B31671" w:rsidP="00B31671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w brzmieniu nadanym art. 2 pkt 27 ustawy z dnia 20 kwietnia 2021 r. </w:t>
            </w: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>o zmianie ustawy</w:t>
            </w:r>
          </w:p>
          <w:p w14:paraId="5D0ED8BC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>o Krajowym Rejestrze Zadłużonych oraz niektórych innych ustaw</w:t>
            </w:r>
            <w:r w:rsidRPr="00DB7E1C">
              <w:rPr>
                <w:rFonts w:cstheme="minorHAnsi"/>
                <w:bCs/>
                <w:sz w:val="20"/>
                <w:szCs w:val="20"/>
              </w:rPr>
              <w:t>, oraz zakres tej ustawy</w:t>
            </w:r>
          </w:p>
          <w:p w14:paraId="1D9D857B" w14:textId="77777777" w:rsidR="00B31671" w:rsidRPr="00DB7E1C" w:rsidRDefault="00B31671" w:rsidP="00B31671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(porównaj upoważnienie z art. 148 </w:t>
            </w: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>ustawy z dnia 27 lipca 2001 r. – Prawo o ustroju</w:t>
            </w:r>
          </w:p>
          <w:p w14:paraId="3F1689B7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>sądów powszechnych</w:t>
            </w:r>
            <w:r w:rsidRPr="00DB7E1C">
              <w:rPr>
                <w:rFonts w:cstheme="minorHAnsi"/>
                <w:bCs/>
                <w:sz w:val="20"/>
                <w:szCs w:val="20"/>
              </w:rPr>
              <w:t>). W ustawie upoważniającej brak uregulowania zasad prowadzenia</w:t>
            </w:r>
          </w:p>
          <w:p w14:paraId="5EADF6A3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urządzeń ewidencyjnych – w odróżnieniu np. do ustawy z dnia 22 marca 2018 r.</w:t>
            </w:r>
          </w:p>
          <w:p w14:paraId="52DBBE27" w14:textId="77777777" w:rsidR="00B31671" w:rsidRPr="00DB7E1C" w:rsidRDefault="00B31671" w:rsidP="00B3167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o komornikach sądowych </w:t>
            </w:r>
            <w:r w:rsidRPr="00DB7E1C">
              <w:rPr>
                <w:rFonts w:cstheme="minorHAnsi"/>
                <w:bCs/>
                <w:sz w:val="20"/>
                <w:szCs w:val="20"/>
              </w:rPr>
              <w:t>(art. 156).</w:t>
            </w:r>
          </w:p>
          <w:p w14:paraId="5FF555C4" w14:textId="77777777" w:rsidR="000F6BF5" w:rsidRPr="00DB7E1C" w:rsidRDefault="000F6BF5" w:rsidP="00B3167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63" w:type="dxa"/>
          </w:tcPr>
          <w:p w14:paraId="424AD22F" w14:textId="072B5A96" w:rsidR="000F6BF5" w:rsidRPr="00DB7E1C" w:rsidRDefault="000F6BF5" w:rsidP="000F6BF5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Uwaga została </w:t>
            </w:r>
            <w:r w:rsidR="00D83954" w:rsidRPr="00DB7E1C">
              <w:rPr>
                <w:rFonts w:cstheme="minorHAnsi"/>
                <w:b/>
                <w:sz w:val="20"/>
                <w:szCs w:val="20"/>
              </w:rPr>
              <w:t xml:space="preserve">częściowo </w:t>
            </w:r>
            <w:r w:rsidRPr="00DB7E1C">
              <w:rPr>
                <w:rFonts w:cstheme="minorHAnsi"/>
                <w:b/>
                <w:sz w:val="20"/>
                <w:szCs w:val="20"/>
              </w:rPr>
              <w:t>uwzględniona.</w:t>
            </w:r>
          </w:p>
          <w:p w14:paraId="6E9A9B04" w14:textId="77777777" w:rsidR="00981EBC" w:rsidRPr="00DB7E1C" w:rsidRDefault="00981EBC" w:rsidP="00981EBC">
            <w:pPr>
              <w:jc w:val="both"/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Wskazać należy, iż regulacje zawarte w projektowanym akcie wykonawczym dotyczą akt prowadzonych przez pozasądowy organ postępowania upadłościowego jakim jest syndyk. Powyższe również wynika z nowelizacji przepisów prawa upadłościowego dokonanych ustawą z dnia 30 sierpnia 2019 r. o zmianie ustawy prawo upadłościowe (Dz. U. 2019 r., poz. 1802), na mocy której prowadzenie akt do zgłoszeń wierzytelności w postępowaniach upadłościowych powierzono syndykowi, a nie jak dotychczas sądowi. Prowadzone postępowanie podlega określonemu reżimowi prawnemu. Wobec elektronizacji postępowania, zgodnie z funkcjonalnością systemu, zasadnym było zatem dokonanie w systemie teleinformatycznym systematyzacji biurowości prowadzonej przez syndyka w zakresie akt spraw co jest realizowane poprzez wprowadzenie urządzeń ewidencyjnych na wzór biurowości sądowej i powierzenie ich obsługi syndykowi. Regulacja prawna dotycząca urządzenia biurowego w postaci repertorium syndyka „GUp-s-Zw”, „GUp„sk”-Zw”, „GUp-Zw” jest zawarta wyłącznie w przepisach projektowanego rozporządzenia. Przepisy zarządzenia Ministra Sprawiedliwości z 19 czerwca 2019 r. w sprawie organizacji i zakresu działania sekretariatów sądowych oraz innych działów administracji sądowej (Dz. Urz. Min. Sprawiedl. </w:t>
            </w:r>
            <w:r w:rsidRPr="00DB7E1C">
              <w:rPr>
                <w:rFonts w:cstheme="minorHAnsi"/>
                <w:sz w:val="20"/>
                <w:szCs w:val="20"/>
              </w:rPr>
              <w:lastRenderedPageBreak/>
              <w:t xml:space="preserve">poz. 138, dalej jako: „zarządzenie MS”) nie znajdują zastosowania dla regulacji urządzeń ewidencyjnych syndyka. Odwołanie w uzasadnieniu projektu do obecnie obowiązujących przepisów zarządzenia MS miało charakter porównawczy. Przyjęto, iż zasadnym będzie przeniesienie na grunt biurowości syndyka modelu mechanizmów stosowanych w dotychczasowej biurowości sądowej z zachowaniem odrębności wynikających z faktu, iż gospodarzem tych akt oraz urządzenia ewidencyjnego w postaci wskazanych powyżej repertoriów w toku postępowania będzie syndyk a nie sąd. Obecnie na terenie Polski, a nawet na poziomie lokalnym, istnieje różnorodna praktyka w zakresie prowadzenia akt do zgłoszeń wierzytelności przez syndyka, często zdarza się, że dokumenty, które powinny być dołączane wyłącznie do akt prowadzonych przez syndyka są w sposób nieuzasadniony przekazywane do sądu. Ponadto akta są chaotycznie prowadzone i w sposób dowolny. Celem wprowadzonej regulacji jest wprowadzenie jednolitych w skali kraju standardów prowadzenia akt przez syndyka. Prowadzenie akt w systemie teleinformatycznym wymusza stworzenie ram w zakresie tworzenia zbioru dokumentów, z którego będą mogły być pobierane dane. Systematyzacja danych poprzez organizację zbioru danych tworzącego urządzenie biurowe ułatwi pracę zarówno syndyka jak również będzie stanowiło bezpieczne i skuteczne narzędzie przy dokonywaniu kontroli przez służbę nadzoru Ministra Sprawiedliwości. Wskazać należy, iż biurowość syndyka nierozerwalnie połączona z prowadzeniem akt jest jednym z komponentów systemu teleinformatycznego KRZ. Za koniecznością wprowadzenia urządzeń ewidencyjnych, pozwalających na uporządkowanie akt przemawiał także fakt, iż po prawomocnym zakończeniu postępowania prowadzonego w systemie teleinformatycznym </w:t>
            </w:r>
            <w:r w:rsidRPr="00DB7E1C">
              <w:rPr>
                <w:rFonts w:cstheme="minorHAnsi"/>
                <w:sz w:val="20"/>
                <w:szCs w:val="20"/>
              </w:rPr>
              <w:lastRenderedPageBreak/>
              <w:t xml:space="preserve">gospodarzem akt staje się sąd, a zbiór dokumentów jest przekazywany do sądu, który wydał prawomocne postanowienie kończące. Nadto akta do zgłoszeń wierzytelności prowadzone przez syndyka stanowią część akt sądowych jak wynika z projektowanego art. 228a ust.4 p.u. W związku z powyższym tylko organizacja danych w proponowany sposób umożliwi w sposób jednolity właściwe ewidencjonowanie zgłoszeń wierzytelności i ułatwi obsługę tych akt po zakończeniu postępowania. Wskazać należy również, iż wprowadzone urządzenia ewidencyjne korespondują z koncepcją nadawania sygnatury akt do zgłoszeń wierzytelności prowadzonych przez syndyka, w tym numeru porządkowego sprawy wygenerowanego w ramach prowadzonego w systemie teleinformatycznym repertorium. </w:t>
            </w:r>
          </w:p>
          <w:p w14:paraId="00E40FB1" w14:textId="6B21111E" w:rsidR="00981EBC" w:rsidRPr="00DB7E1C" w:rsidRDefault="00981EBC" w:rsidP="00981EBC">
            <w:pPr>
              <w:jc w:val="both"/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b/>
                <w:bCs/>
                <w:sz w:val="20"/>
                <w:szCs w:val="20"/>
              </w:rPr>
              <w:t>Celem uwzględnienia uwagi w zakresie szerszego wyjaśnienia w uzasadnieniu projektu prowadzenia urządzeń</w:t>
            </w:r>
            <w:r w:rsidRPr="00DB7E1C">
              <w:rPr>
                <w:rFonts w:cstheme="minorHAnsi"/>
                <w:sz w:val="20"/>
                <w:szCs w:val="20"/>
              </w:rPr>
              <w:t xml:space="preserve"> </w:t>
            </w:r>
            <w:r w:rsidRPr="00DB7E1C">
              <w:rPr>
                <w:rFonts w:cstheme="minorHAnsi"/>
                <w:b/>
                <w:bCs/>
                <w:sz w:val="20"/>
                <w:szCs w:val="20"/>
              </w:rPr>
              <w:t xml:space="preserve">ewidencyjnych </w:t>
            </w:r>
            <w:r w:rsidRPr="00DB7E1C">
              <w:rPr>
                <w:rFonts w:cstheme="minorHAnsi"/>
                <w:sz w:val="20"/>
                <w:szCs w:val="20"/>
              </w:rPr>
              <w:t>proponuje się dopisanie w końcowej części uzasadnienia projektu do § 2 przed drugim akapitem zamieszczonym na str. 3 następującego uzupełnienia: „Celem wprowadzonej regulacji jest wprowadzenie jednolitych zasad prowadzenia akt do zgłoszeń wierzytelności przez syndyka. Prowadzenie akt w systemie teleinformatycznym wymusza stworzenie zbioru danych dla dokumentów składanych do akt sprawy, z którego będą mogły być pobierane te dane. Systematyzacja danych poprzez organizację urządzenia biurowego ułatwi i przyspieszy pracę syndyka, a wierzycielom umożliwi szybkie uzyskanie rzetelnych informacji o stanie sprawy. Biurowość syndyka nierozerwalnie połączona z prowadzeniem akt jest jednym z komponentów systemu KRZ.”.</w:t>
            </w:r>
            <w:r w:rsidRPr="00DB7E1C">
              <w:rPr>
                <w:rFonts w:cstheme="minorHAnsi"/>
                <w:bCs/>
                <w:sz w:val="20"/>
                <w:szCs w:val="20"/>
              </w:rPr>
              <w:t xml:space="preserve"> . Jednocześnie wskazać należy, iż ustawą z dnia 28 maja 2021 r. o zmianie ustawy o Krajowym Rejestrze Zadłużonych oraz niektórych innych ustaw nadano nowe brzmienie przepisowi stanowiącemu delegację </w:t>
            </w:r>
            <w:r w:rsidRPr="00DB7E1C">
              <w:rPr>
                <w:rFonts w:cstheme="minorHAnsi"/>
                <w:bCs/>
                <w:sz w:val="20"/>
                <w:szCs w:val="20"/>
              </w:rPr>
              <w:lastRenderedPageBreak/>
              <w:t xml:space="preserve">ustawową do przedmiotowego rozporządzenia. Obecne brzmienie przepisu  </w:t>
            </w:r>
            <w:r w:rsidRPr="00DB7E1C">
              <w:rPr>
                <w:rFonts w:cstheme="minorHAnsi"/>
                <w:sz w:val="20"/>
                <w:szCs w:val="20"/>
              </w:rPr>
              <w:t xml:space="preserve">art. 228a ust. 7p.u. </w:t>
            </w:r>
            <w:r w:rsidRPr="00DB7E1C">
              <w:rPr>
                <w:rFonts w:cstheme="minorHAnsi"/>
                <w:bCs/>
                <w:sz w:val="20"/>
                <w:szCs w:val="20"/>
              </w:rPr>
              <w:t>jest następujące</w:t>
            </w:r>
            <w:r w:rsidRPr="00DB7E1C">
              <w:rPr>
                <w:rFonts w:cstheme="minorHAnsi"/>
                <w:sz w:val="20"/>
                <w:szCs w:val="20"/>
              </w:rPr>
              <w:t>: „7. Minister Sprawiedliwości określi, w drodze rozporządzenia, sposób i tryb prowadzenia akt do zgłoszeń wierzytelności oraz zbioru dokumentów, w tym stosowane urządzenia ewidencyjne, a także udostępniania tych akt oraz zbioru dokumentów, mając na względzie zapewnienie bezpieczeństwa i ochrony danych w nich zawartych.”.</w:t>
            </w:r>
          </w:p>
          <w:p w14:paraId="5CE02FF6" w14:textId="2CDB10D2" w:rsidR="0036300D" w:rsidRPr="00DB7E1C" w:rsidRDefault="00981EBC" w:rsidP="00981EBC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W świetle powyższego zgłoszona uwaga przez Rządowe Centrum Legislacji, w zakresie zakwestionowania zakresu realizacji upoważnienia ustawowego w opiniowanych przepisach, staje się niezasadna wobec zmiany treści przepisu stanowiącego delegację do wydania przedmiotowego rozporządzenia. </w:t>
            </w:r>
          </w:p>
        </w:tc>
      </w:tr>
      <w:tr w:rsidR="00DB7E1C" w:rsidRPr="00DB7E1C" w14:paraId="779D0F04" w14:textId="77777777" w:rsidTr="00C03AE2">
        <w:tc>
          <w:tcPr>
            <w:tcW w:w="570" w:type="dxa"/>
          </w:tcPr>
          <w:p w14:paraId="2202682A" w14:textId="188BA9BA" w:rsidR="000F6BF5" w:rsidRPr="00DB7E1C" w:rsidRDefault="00A215AF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903" w:type="dxa"/>
          </w:tcPr>
          <w:p w14:paraId="3DC2B368" w14:textId="77777777" w:rsidR="00EB1AC1" w:rsidRDefault="00A215AF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BC67B7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162E1B5" w14:textId="3966C1ED" w:rsidR="000F6BF5" w:rsidRPr="00EB1AC1" w:rsidRDefault="00BC67B7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EB1AC1">
              <w:rPr>
                <w:rFonts w:cstheme="minorHAnsi"/>
                <w:bCs/>
                <w:sz w:val="20"/>
                <w:szCs w:val="20"/>
              </w:rPr>
              <w:t>(uwag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>i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zawart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>e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w pi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>s</w:t>
            </w:r>
            <w:r w:rsidRPr="00EB1AC1">
              <w:rPr>
                <w:rFonts w:cstheme="minorHAnsi"/>
                <w:bCs/>
                <w:sz w:val="20"/>
                <w:szCs w:val="20"/>
              </w:rPr>
              <w:t>m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>ach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 z dnia 29.04.2021 r.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 xml:space="preserve"> oraz z dnia</w:t>
            </w:r>
            <w:r w:rsidR="009B1A22" w:rsidRPr="00EB1AC1">
              <w:rPr>
                <w:rFonts w:cstheme="minorHAnsi"/>
                <w:bCs/>
                <w:sz w:val="20"/>
                <w:szCs w:val="20"/>
              </w:rPr>
              <w:t xml:space="preserve"> 18.05.2021 r.</w:t>
            </w:r>
            <w:r w:rsidRPr="00EB1AC1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03" w:type="dxa"/>
          </w:tcPr>
          <w:p w14:paraId="5979BD69" w14:textId="1AB70220" w:rsidR="000F6BF5" w:rsidRPr="00DB7E1C" w:rsidRDefault="00806B4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§ </w:t>
            </w:r>
            <w:r w:rsidR="00E73A26" w:rsidRPr="00DB7E1C">
              <w:rPr>
                <w:rFonts w:cstheme="minorHAnsi"/>
                <w:b/>
                <w:sz w:val="20"/>
                <w:szCs w:val="20"/>
              </w:rPr>
              <w:t>5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 ust. </w:t>
            </w:r>
            <w:r w:rsidR="00E73A26" w:rsidRPr="00DB7E1C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10" w:type="dxa"/>
          </w:tcPr>
          <w:p w14:paraId="7AE89600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Przepis § 5 ust. 2 zdanie pierwsze projektu rozporządzenia, zgodnie z którym treść pism,</w:t>
            </w:r>
          </w:p>
          <w:p w14:paraId="47CF7570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wniosków i oświadczeń składanych w trybie art. 216aa ustawy syndyk wprowadzać</w:t>
            </w:r>
          </w:p>
          <w:p w14:paraId="7CD911D7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będzie na odpowiednim formularzu do akt sprawy, w tym akt do zgłoszeń wierzytelności,</w:t>
            </w:r>
          </w:p>
          <w:p w14:paraId="2E8E623D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prowadzonych w systemie teleinformatycznym, stanowi zmodyfikowane powtórzenie</w:t>
            </w:r>
          </w:p>
          <w:p w14:paraId="275B7ED3" w14:textId="77777777" w:rsidR="00E73A26" w:rsidRPr="00DB7E1C" w:rsidRDefault="00E73A26" w:rsidP="00E73A26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normy wynikającej z art. 228a ust. 2 ustawy z dnia 28 lutego 2003 r.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</w:t>
            </w:r>
          </w:p>
          <w:p w14:paraId="7C1D351F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>upadłościowe</w:t>
            </w:r>
            <w:r w:rsidRPr="00DB7E1C">
              <w:rPr>
                <w:rFonts w:cstheme="minorHAnsi"/>
                <w:sz w:val="20"/>
                <w:szCs w:val="20"/>
              </w:rPr>
              <w:t>, w brzmieniu nadanym art. 2 pkt 27 ustawy z dnia 20 kwietnia 2021 r.</w:t>
            </w:r>
          </w:p>
          <w:p w14:paraId="078BE99D" w14:textId="77777777" w:rsidR="00E73A26" w:rsidRPr="00DB7E1C" w:rsidRDefault="00E73A26" w:rsidP="00E73A26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>o zmianie ustawy o Krajowym Rejestrze Zadłużonych oraz niektórych innych ustaw</w:t>
            </w:r>
          </w:p>
          <w:p w14:paraId="48D64655" w14:textId="6E71A69B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(ustawa przekazana do Senatu). Proponuje się zatem przeredagować ten przepis tak, aby</w:t>
            </w:r>
            <w:r w:rsidR="005A7113" w:rsidRPr="00DB7E1C">
              <w:rPr>
                <w:rFonts w:cstheme="minorHAnsi"/>
                <w:sz w:val="20"/>
                <w:szCs w:val="20"/>
              </w:rPr>
              <w:t xml:space="preserve"> </w:t>
            </w:r>
            <w:r w:rsidRPr="00DB7E1C">
              <w:rPr>
                <w:rFonts w:cstheme="minorHAnsi"/>
                <w:sz w:val="20"/>
                <w:szCs w:val="20"/>
              </w:rPr>
              <w:t>wyrażał on sposób prowadzenia akt, ale jedynie do zgłoszeń wierzytelności. Jednocześnie</w:t>
            </w:r>
          </w:p>
          <w:p w14:paraId="5F54FC8D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wyjaśnienia wymaga, o jakim „odpowiednim formularzu” jest mowa w tym przepisie,</w:t>
            </w:r>
          </w:p>
          <w:p w14:paraId="5A69869C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lastRenderedPageBreak/>
              <w:t>gdyż przepisy ustawy upoważniającej nie regulują zagadnień dotyczących formularzy</w:t>
            </w:r>
          </w:p>
          <w:p w14:paraId="1D5E0343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zawartych w systemie teleinformatycznym obsługującym postępowanie sądowe.</w:t>
            </w:r>
          </w:p>
          <w:p w14:paraId="2E644B20" w14:textId="77777777" w:rsidR="000F6BF5" w:rsidRPr="00DB7E1C" w:rsidRDefault="000F6BF5" w:rsidP="00E73A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79C7756" w14:textId="7CB0C9E6" w:rsidR="00806B4B" w:rsidRPr="00DB7E1C" w:rsidRDefault="00806B4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Uwaga została uwzględniona.</w:t>
            </w:r>
            <w:r w:rsidR="00102592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5C77771" w14:textId="1A996D65" w:rsidR="00102592" w:rsidRPr="00DB7E1C" w:rsidRDefault="009B1A22" w:rsidP="006A02E8">
            <w:pPr>
              <w:jc w:val="both"/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</w:t>
            </w:r>
            <w:r w:rsidR="006A02E8" w:rsidRPr="00DB7E1C">
              <w:rPr>
                <w:rFonts w:cstheme="minorHAnsi"/>
                <w:sz w:val="20"/>
                <w:szCs w:val="20"/>
              </w:rPr>
              <w:t xml:space="preserve">skazać należy, iż projektowany w rozporządzeniu przepis stanowi doprecyzowanie przepisu ustawy. W celu wykazania zasadności projektowanej regulacji należy odnieść się co całej treści przepisu a mianowicie także do art. 228a ust. 2 </w:t>
            </w:r>
            <w:proofErr w:type="spellStart"/>
            <w:r w:rsidR="006A02E8" w:rsidRPr="00DB7E1C">
              <w:rPr>
                <w:rFonts w:cstheme="minorHAnsi"/>
                <w:sz w:val="20"/>
                <w:szCs w:val="20"/>
              </w:rPr>
              <w:t>zd</w:t>
            </w:r>
            <w:proofErr w:type="spellEnd"/>
            <w:r w:rsidR="006A02E8" w:rsidRPr="00DB7E1C">
              <w:rPr>
                <w:rFonts w:cstheme="minorHAnsi"/>
                <w:sz w:val="20"/>
                <w:szCs w:val="20"/>
              </w:rPr>
              <w:t>. 2 p.u. w brzmieniu nadanym ustaw</w:t>
            </w:r>
            <w:r w:rsidR="00102592" w:rsidRPr="00DB7E1C">
              <w:rPr>
                <w:rFonts w:cstheme="minorHAnsi"/>
                <w:sz w:val="20"/>
                <w:szCs w:val="20"/>
              </w:rPr>
              <w:t>ą z dnia 21 maja 2021 r.</w:t>
            </w:r>
            <w:r w:rsidR="006A02E8" w:rsidRPr="00DB7E1C">
              <w:rPr>
                <w:rFonts w:cstheme="minorHAnsi"/>
                <w:sz w:val="20"/>
                <w:szCs w:val="20"/>
              </w:rPr>
              <w:t xml:space="preserve"> o zmianie ustawy o Krajowym Rejestrze Zadłużonych oraz niektórych innych ustaw, zgodnie z którego treścią przepis art. 216aa ust. 2 i 3 stosuje się odpowiednio. Należy w tym miejscu odnieść się do zagadnienia odpowiedniego stosowania przepisów. Wskazać należy na wyrok Sądu Najwyższego z dnia 15 lutego 2008 r., I CSK 357/07 zgodnie, z którym w literaturze i orzecznictwie nie budzi wątpliwości, że odpowiednie stosowanie przepisów oznacza bądź stosowanie odnośnych przepisów bez żadnych zmian do innego zakresu odniesienia, bądź stosowanie ich z pewnymi zmianami, bądź też niestosowanie tych przepisów do innego zakresu odniesienia (por. m.in. uchwała SN z dnia 23 sierpnia 2006 r., III CZP 56/06, OSNC 2007, nr 3, poz. 43). Natomiast zgodnie z wyrokiem WSA w Kielcach z </w:t>
            </w:r>
            <w:r w:rsidR="006A02E8" w:rsidRPr="00DB7E1C">
              <w:rPr>
                <w:rFonts w:cstheme="minorHAnsi"/>
                <w:sz w:val="20"/>
                <w:szCs w:val="20"/>
              </w:rPr>
              <w:lastRenderedPageBreak/>
              <w:t xml:space="preserve">dnia 21 marca 2013 r. , II SA/Ke 119/13 odpowiednie stosowanie przepisów oznacza bądź stosowanie ich wprost, bądź z modyfikacjami. W związku z powyższym proponowane regulacje w § </w:t>
            </w:r>
            <w:r w:rsidRPr="00DB7E1C">
              <w:rPr>
                <w:rFonts w:cstheme="minorHAnsi"/>
                <w:sz w:val="20"/>
                <w:szCs w:val="20"/>
              </w:rPr>
              <w:t>5</w:t>
            </w:r>
            <w:r w:rsidR="006A02E8" w:rsidRPr="00DB7E1C">
              <w:rPr>
                <w:rFonts w:cstheme="minorHAnsi"/>
                <w:sz w:val="20"/>
                <w:szCs w:val="20"/>
              </w:rPr>
              <w:t xml:space="preserve"> ust 2 stanowią doszczegółowienie regulacji ustawowej, które obligują syndyka do wprowadzania do akt sprawy treści zgłaszanych pism, wniosków, oświadczeń i dokumentów składanych w trybie art. 216aa ust. 1 p.u. Dzięki zastosowanej regulacji nie będzie wątpliwości interpretacyjnych jakie syndyk powinien wykonać czynności w związku ze złożeniem dokumentów przez uczestników postępowania z pominięciem systemu teleinformatycznego, a wprowadzenie regulacji dotyczącej sporządzania przez syndyka cyfrowego odwzorowania dokumentu złożonego w </w:t>
            </w:r>
            <w:r w:rsidR="00102592" w:rsidRPr="00DB7E1C">
              <w:rPr>
                <w:rFonts w:cstheme="minorHAnsi"/>
                <w:sz w:val="20"/>
                <w:szCs w:val="20"/>
              </w:rPr>
              <w:t>postaci</w:t>
            </w:r>
            <w:r w:rsidR="006A02E8" w:rsidRPr="00DB7E1C">
              <w:rPr>
                <w:rFonts w:cstheme="minorHAnsi"/>
                <w:sz w:val="20"/>
                <w:szCs w:val="20"/>
              </w:rPr>
              <w:t xml:space="preserve"> papierowej zmniejszy ryzyko niewprowadzenia przez syndyka ich pełnej treści do akt sprawy. W zakresie uwagi dotyczącej objaśnienia wyrażenia „odpowiedni formularz” wskazać należy, iż syndyk będzie wprowadzał do systemu teleinformatycznego oświadczenia oraz wnioski wierzycieli na formularzu </w:t>
            </w:r>
            <w:r w:rsidR="00102592" w:rsidRPr="00DB7E1C">
              <w:rPr>
                <w:rFonts w:cstheme="minorHAnsi"/>
                <w:sz w:val="20"/>
                <w:szCs w:val="20"/>
              </w:rPr>
              <w:t xml:space="preserve">elektronicznym </w:t>
            </w:r>
            <w:r w:rsidR="006A02E8" w:rsidRPr="00DB7E1C">
              <w:rPr>
                <w:rFonts w:cstheme="minorHAnsi"/>
                <w:sz w:val="20"/>
                <w:szCs w:val="20"/>
              </w:rPr>
              <w:t xml:space="preserve">dedykowanym w systemie teleinformatycznym dla konkretnego oświadczenia lub wniosku. </w:t>
            </w:r>
          </w:p>
          <w:p w14:paraId="6C9CE949" w14:textId="77777777" w:rsidR="00102592" w:rsidRPr="00DB7E1C" w:rsidRDefault="00102592" w:rsidP="006A02E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59588E3" w14:textId="0D8428BA" w:rsidR="006A02E8" w:rsidRPr="00DB7E1C" w:rsidRDefault="006A02E8" w:rsidP="006A02E8">
            <w:pPr>
              <w:jc w:val="both"/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W celu uwzględnienia uwagi do ust. 2 proponuje się modyfikację przepisu. Ponadto w związku z uwagą dotyczącą ponownej analizy przepisów proponuje się także dokonania zmiany ust. 3, </w:t>
            </w:r>
            <w:r w:rsidR="009B1A22" w:rsidRPr="00DB7E1C">
              <w:rPr>
                <w:rFonts w:cstheme="minorHAnsi"/>
                <w:sz w:val="20"/>
                <w:szCs w:val="20"/>
              </w:rPr>
              <w:t xml:space="preserve">poprzez </w:t>
            </w:r>
            <w:r w:rsidRPr="00DB7E1C">
              <w:rPr>
                <w:rFonts w:cstheme="minorHAnsi"/>
                <w:sz w:val="20"/>
                <w:szCs w:val="20"/>
              </w:rPr>
              <w:t xml:space="preserve">usunięcie z jego treści sprzeciwu oraz zażalenia wniesionego w trybie art. 262 ust. 2a ustawy, gdyż nie dotyczą akt do zgłoszeń wierzytelności prowadzonych przez syndyka. Proponuje się następujące brzmienie przepisu § </w:t>
            </w:r>
            <w:r w:rsidR="009B1A22" w:rsidRPr="00DB7E1C">
              <w:rPr>
                <w:rFonts w:cstheme="minorHAnsi"/>
                <w:sz w:val="20"/>
                <w:szCs w:val="20"/>
              </w:rPr>
              <w:t>5</w:t>
            </w:r>
            <w:r w:rsidRPr="00DB7E1C">
              <w:rPr>
                <w:rFonts w:cstheme="minorHAnsi"/>
                <w:sz w:val="20"/>
                <w:szCs w:val="20"/>
              </w:rPr>
              <w:t>:</w:t>
            </w:r>
          </w:p>
          <w:p w14:paraId="03F414D1" w14:textId="23F95D32" w:rsidR="009B1A22" w:rsidRPr="00DB7E1C" w:rsidRDefault="009B1A22" w:rsidP="009B1A22">
            <w:pPr>
              <w:pStyle w:val="ARTartustawynprozporzdzenia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DB7E1C">
              <w:rPr>
                <w:rStyle w:val="Ppogrubienie"/>
                <w:rFonts w:asciiTheme="minorHAnsi" w:hAnsiTheme="minorHAnsi" w:cstheme="minorHAnsi"/>
                <w:sz w:val="20"/>
              </w:rPr>
              <w:t xml:space="preserve">„§ 5. </w:t>
            </w:r>
            <w:r w:rsidRPr="00DB7E1C">
              <w:rPr>
                <w:rFonts w:asciiTheme="minorHAnsi" w:hAnsiTheme="minorHAnsi" w:cstheme="minorHAnsi"/>
                <w:sz w:val="20"/>
              </w:rPr>
              <w:t>1.</w:t>
            </w:r>
            <w:r w:rsidRPr="00DB7E1C">
              <w:rPr>
                <w:rFonts w:asciiTheme="minorHAnsi" w:hAnsiTheme="minorHAnsi" w:cstheme="minorHAnsi"/>
                <w:sz w:val="20"/>
              </w:rPr>
              <w:tab/>
            </w:r>
            <w:bookmarkStart w:id="0" w:name="_Hlk63943328"/>
            <w:r w:rsidRPr="00DB7E1C">
              <w:rPr>
                <w:rFonts w:asciiTheme="minorHAnsi" w:hAnsiTheme="minorHAnsi" w:cstheme="minorHAnsi"/>
                <w:sz w:val="20"/>
              </w:rPr>
              <w:t xml:space="preserve">Do akt prowadzonych do zgłoszeń wierzytelności załącza się zgłoszenia wierzytelności oraz wszelkie pisma i dokumenty, które dotyczą danego zgłoszenia wierzytelności, w tym </w:t>
            </w:r>
            <w:r w:rsidRPr="00DB7E1C">
              <w:rPr>
                <w:rFonts w:asciiTheme="minorHAnsi" w:hAnsiTheme="minorHAnsi" w:cstheme="minorHAnsi"/>
                <w:sz w:val="20"/>
              </w:rPr>
              <w:lastRenderedPageBreak/>
              <w:t>pisma lub dokumenty otrzymane przez syndyka, pisma wysłane przez syndyka z potwierdzeniem ich odbioru przez adresata oraz inne dokumenty wytworzone przez syndyka w toku prowadzenia akt do zgłoszeń wierzytelności.</w:t>
            </w:r>
          </w:p>
          <w:p w14:paraId="45CF49B4" w14:textId="77777777" w:rsidR="009B1A22" w:rsidRPr="00DB7E1C" w:rsidRDefault="009B1A22" w:rsidP="009B1A22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2.</w:t>
            </w:r>
            <w:r w:rsidRPr="00DB7E1C">
              <w:rPr>
                <w:rFonts w:asciiTheme="minorHAnsi" w:hAnsiTheme="minorHAnsi" w:cstheme="minorHAnsi"/>
                <w:sz w:val="20"/>
              </w:rPr>
              <w:tab/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W przypadku pism, </w:t>
            </w:r>
            <w:r w:rsidRPr="00DB7E1C">
              <w:rPr>
                <w:rFonts w:asciiTheme="minorHAnsi" w:hAnsiTheme="minorHAnsi" w:cstheme="minorHAnsi"/>
                <w:sz w:val="20"/>
              </w:rPr>
              <w:t xml:space="preserve">o których mowa w art. 228a ust. 2 ustawy syndyk 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wprowadza ich treść do akt do zgłoszeń wierzytelności, prowadzonych w systemie teleinformatycznym</w:t>
            </w:r>
            <w:r w:rsidRPr="00DB7E1C">
              <w:rPr>
                <w:rFonts w:asciiTheme="minorHAnsi" w:hAnsiTheme="minorHAnsi" w:cstheme="minorHAnsi"/>
                <w:sz w:val="20"/>
              </w:rPr>
              <w:t>, z wykorzystaniem udostępnionych w systemie formularzy elektronicznych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. Syndyk sporządza cyfrowe odwzorowanie dokumentu złożonego w </w:t>
            </w:r>
            <w:r w:rsidRPr="00DB7E1C">
              <w:rPr>
                <w:rFonts w:asciiTheme="minorHAnsi" w:hAnsiTheme="minorHAnsi" w:cstheme="minorHAnsi"/>
                <w:sz w:val="20"/>
              </w:rPr>
              <w:t>postaci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papierowej i załącza do akt</w:t>
            </w:r>
            <w:r w:rsidRPr="00DB7E1C">
              <w:rPr>
                <w:rFonts w:asciiTheme="minorHAnsi" w:hAnsiTheme="minorHAnsi" w:cstheme="minorHAnsi"/>
                <w:sz w:val="20"/>
              </w:rPr>
              <w:t xml:space="preserve"> do zgłoszeń wierzytelności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.</w:t>
            </w:r>
          </w:p>
          <w:p w14:paraId="3C4B4593" w14:textId="77777777" w:rsidR="009B1A22" w:rsidRPr="00DB7E1C" w:rsidRDefault="009B1A22" w:rsidP="009B1A22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3.</w:t>
            </w:r>
            <w:r w:rsidRPr="00DB7E1C">
              <w:rPr>
                <w:rFonts w:asciiTheme="minorHAnsi" w:hAnsiTheme="minorHAnsi" w:cstheme="minorHAnsi"/>
                <w:sz w:val="20"/>
              </w:rPr>
              <w:tab/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Skarg</w:t>
            </w:r>
            <w:r w:rsidRPr="00DB7E1C">
              <w:rPr>
                <w:rFonts w:asciiTheme="minorHAnsi" w:hAnsiTheme="minorHAnsi" w:cstheme="minorHAnsi"/>
                <w:sz w:val="20"/>
              </w:rPr>
              <w:t>ę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na zwrot zgłoszenia wierzytelności, wezwanie do złożenia dokumentów w trybie art. 243 ust. 2 ustawy załącza się do </w:t>
            </w:r>
            <w:r w:rsidRPr="00DB7E1C">
              <w:rPr>
                <w:rFonts w:asciiTheme="minorHAnsi" w:hAnsiTheme="minorHAnsi" w:cstheme="minorHAnsi"/>
                <w:sz w:val="20"/>
              </w:rPr>
              <w:t xml:space="preserve">zakładki 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zgłoszenia wierzytelności prowadzon</w:t>
            </w:r>
            <w:r w:rsidRPr="00DB7E1C">
              <w:rPr>
                <w:rFonts w:asciiTheme="minorHAnsi" w:hAnsiTheme="minorHAnsi" w:cstheme="minorHAnsi"/>
                <w:sz w:val="20"/>
              </w:rPr>
              <w:t>ej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w systemie teleinformatycznym, którego skarga, wezwanie, sprzeciw albo zażalenie dotyczy.</w:t>
            </w:r>
          </w:p>
          <w:p w14:paraId="2EB8E14F" w14:textId="77777777" w:rsidR="009B1A22" w:rsidRPr="00DB7E1C" w:rsidRDefault="009B1A22" w:rsidP="009B1A22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4.</w:t>
            </w:r>
            <w:bookmarkStart w:id="1" w:name="_Hlk63863202"/>
            <w:r w:rsidRPr="00DB7E1C">
              <w:rPr>
                <w:rFonts w:asciiTheme="minorHAnsi" w:hAnsiTheme="minorHAnsi" w:cstheme="minorHAnsi"/>
                <w:sz w:val="20"/>
              </w:rPr>
              <w:tab/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Zgłoszenia wierzytelności oraz wszelkie pisma i dokumenty, które dotyczą danego zgłoszenia wierzytelności</w:t>
            </w:r>
            <w:r w:rsidRPr="00DB7E1C">
              <w:rPr>
                <w:rFonts w:asciiTheme="minorHAnsi" w:hAnsiTheme="minorHAnsi" w:cstheme="minorHAnsi"/>
                <w:sz w:val="20"/>
              </w:rPr>
              <w:t>,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bookmarkEnd w:id="1"/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są zamieszczane w aktach do zgłoszeń wierzytelności w zakładce</w:t>
            </w:r>
            <w:r w:rsidRPr="00DB7E1C">
              <w:rPr>
                <w:rFonts w:asciiTheme="minorHAnsi" w:hAnsiTheme="minorHAnsi" w:cstheme="minorHAnsi"/>
                <w:sz w:val="20"/>
              </w:rPr>
              <w:t>, która jest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prowadzon</w:t>
            </w:r>
            <w:r w:rsidRPr="00DB7E1C">
              <w:rPr>
                <w:rFonts w:asciiTheme="minorHAnsi" w:hAnsiTheme="minorHAnsi" w:cstheme="minorHAnsi"/>
                <w:sz w:val="20"/>
              </w:rPr>
              <w:t>a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 w:rsidRPr="00DB7E1C">
              <w:rPr>
                <w:rFonts w:asciiTheme="minorHAnsi" w:hAnsiTheme="minorHAnsi" w:cstheme="minorHAnsi"/>
                <w:sz w:val="20"/>
              </w:rPr>
              <w:t>dla</w:t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 xml:space="preserve"> danego zgłoszenia wierzytelności.</w:t>
            </w:r>
          </w:p>
          <w:p w14:paraId="58A2C644" w14:textId="74900D3C" w:rsidR="000F6BF5" w:rsidRPr="00DB7E1C" w:rsidRDefault="009B1A22" w:rsidP="00F13578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5.</w:t>
            </w:r>
            <w:bookmarkStart w:id="2" w:name="mip53671413"/>
            <w:bookmarkEnd w:id="2"/>
            <w:r w:rsidRPr="00DB7E1C">
              <w:rPr>
                <w:rFonts w:asciiTheme="minorHAnsi" w:hAnsiTheme="minorHAnsi" w:cstheme="minorHAnsi"/>
                <w:sz w:val="20"/>
              </w:rPr>
              <w:tab/>
            </w:r>
            <w:r w:rsidRPr="00DB7E1C">
              <w:rPr>
                <w:rFonts w:asciiTheme="minorHAnsi" w:hAnsiTheme="minorHAnsi" w:cstheme="minorHAnsi"/>
                <w:sz w:val="20"/>
                <w:lang w:eastAsia="en-US"/>
              </w:rPr>
              <w:t>W przypadku złożenia uzupełniającego zgłoszenia wierzytelności po złożeniu listy wierzytelności, uzupełniające zgłoszenie tego wierzyciela jest zamieszczane w zakładce do zgłoszenia wierzytelności, którego takie uzupełniające zgłoszenie dotyczy.</w:t>
            </w:r>
            <w:bookmarkEnd w:id="0"/>
            <w:r w:rsidR="00F13578" w:rsidRPr="00DB7E1C">
              <w:rPr>
                <w:rFonts w:asciiTheme="minorHAnsi" w:hAnsiTheme="minorHAnsi" w:cstheme="minorHAnsi"/>
                <w:sz w:val="20"/>
                <w:lang w:eastAsia="en-US"/>
              </w:rPr>
              <w:t>”.</w:t>
            </w:r>
          </w:p>
        </w:tc>
      </w:tr>
      <w:tr w:rsidR="00DB7E1C" w:rsidRPr="00DB7E1C" w14:paraId="43E628F4" w14:textId="77777777" w:rsidTr="00C03AE2">
        <w:tc>
          <w:tcPr>
            <w:tcW w:w="570" w:type="dxa"/>
          </w:tcPr>
          <w:p w14:paraId="7E869251" w14:textId="66B70FA0" w:rsidR="00932718" w:rsidRPr="00DB7E1C" w:rsidRDefault="00E73A26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3</w:t>
            </w:r>
            <w:r w:rsidR="00932718"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1D48B641" w14:textId="77777777" w:rsidR="00EB1AC1" w:rsidRDefault="00932718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E36B8C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BA838B9" w14:textId="654B8561" w:rsidR="00932718" w:rsidRPr="00EB1AC1" w:rsidRDefault="00BC67B7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EB1AC1">
              <w:rPr>
                <w:rFonts w:cstheme="minorHAnsi"/>
                <w:bCs/>
                <w:sz w:val="20"/>
                <w:szCs w:val="20"/>
              </w:rPr>
              <w:t xml:space="preserve">(uwaga zawarta w piśmie  z dnia 29.04.2021 r.) </w:t>
            </w:r>
          </w:p>
        </w:tc>
        <w:tc>
          <w:tcPr>
            <w:tcW w:w="1803" w:type="dxa"/>
          </w:tcPr>
          <w:p w14:paraId="4F94B818" w14:textId="7BAD5954" w:rsidR="00932718" w:rsidRPr="00DB7E1C" w:rsidRDefault="00932718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B7E1C">
              <w:rPr>
                <w:rFonts w:cstheme="minorHAnsi"/>
                <w:b/>
                <w:bCs/>
                <w:sz w:val="20"/>
                <w:szCs w:val="20"/>
              </w:rPr>
              <w:t xml:space="preserve">§ </w:t>
            </w:r>
            <w:r w:rsidR="00E73A26" w:rsidRPr="00DB7E1C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6F3DB2" w:rsidRPr="00DB7E1C">
              <w:rPr>
                <w:rFonts w:cstheme="minorHAnsi"/>
                <w:b/>
                <w:bCs/>
                <w:sz w:val="20"/>
                <w:szCs w:val="20"/>
              </w:rPr>
              <w:t xml:space="preserve"> ust. 3-5</w:t>
            </w:r>
          </w:p>
        </w:tc>
        <w:tc>
          <w:tcPr>
            <w:tcW w:w="2810" w:type="dxa"/>
          </w:tcPr>
          <w:p w14:paraId="65BF0DDD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Przepis § 6 ust. 3 projektu rozporządzenia regulujący zagadnienie udostępniania akt</w:t>
            </w:r>
          </w:p>
          <w:p w14:paraId="6D83D3BD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sprawy, w tym akt do zgłoszeń wierzytelności, Ministrowi Sprawiedliwości w związku</w:t>
            </w:r>
          </w:p>
          <w:p w14:paraId="755EEE8C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 wykonywaniem czynności nadzorczych przewidzianych w ustawie o licencji doradcy</w:t>
            </w:r>
          </w:p>
          <w:p w14:paraId="55F2587C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restrukturyzacyjnego – stanowi przekroczenie upoważnienia ustawowego. Zgodnie</w:t>
            </w:r>
          </w:p>
          <w:p w14:paraId="4D396EFA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lastRenderedPageBreak/>
              <w:t xml:space="preserve">bowiem z art. 228a ust. 7 ustawy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 upadłościowe</w:t>
            </w:r>
            <w:r w:rsidRPr="00DB7E1C">
              <w:rPr>
                <w:rFonts w:cstheme="minorHAnsi"/>
                <w:sz w:val="20"/>
                <w:szCs w:val="20"/>
              </w:rPr>
              <w:t>, w brzmieniu nadanym art. 2 pkt</w:t>
            </w:r>
          </w:p>
          <w:p w14:paraId="2F63562C" w14:textId="77777777" w:rsidR="00E73A26" w:rsidRPr="00DB7E1C" w:rsidRDefault="00E73A26" w:rsidP="00E73A26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27 ustawy z dnia 20 kwietnia 2021 r.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o zmianie ustawy o Krajowym Rejestrze</w:t>
            </w:r>
          </w:p>
          <w:p w14:paraId="10ED984D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>Zadłużonych oraz niektórych innych ustaw</w:t>
            </w:r>
            <w:r w:rsidRPr="00DB7E1C">
              <w:rPr>
                <w:rFonts w:cstheme="minorHAnsi"/>
                <w:sz w:val="20"/>
                <w:szCs w:val="20"/>
              </w:rPr>
              <w:t>, rozporządzenie określać ma sposób i tryb</w:t>
            </w:r>
          </w:p>
          <w:p w14:paraId="05F86BF0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prowadzenia oraz udostępniania akt oraz zbioru dokumentów jedynie uczestnikom</w:t>
            </w:r>
          </w:p>
          <w:p w14:paraId="26517EE0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postępowania oraz służbie nadzoru Ministra Sprawiedliwości. W przepisie</w:t>
            </w:r>
          </w:p>
          <w:p w14:paraId="1F7D230E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upoważniającym, jak również w przepisach materialnych ustawy upoważaniającej, nie ma</w:t>
            </w:r>
          </w:p>
          <w:p w14:paraId="1EB69519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mowy o udostępnianiu Ministrowi Sprawiedliwości akt w związku z wykonywaniem</w:t>
            </w:r>
          </w:p>
          <w:p w14:paraId="5D829EB8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czynności nadzorczych przewidzianych w ustawie o licencji doradcy</w:t>
            </w:r>
          </w:p>
          <w:p w14:paraId="770FF359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restrukturyzacyjnego, w związku z czym projektowany przepis należy z projektu</w:t>
            </w:r>
          </w:p>
          <w:p w14:paraId="39F79CDC" w14:textId="77777777" w:rsidR="00E73A26" w:rsidRPr="00DB7E1C" w:rsidRDefault="00E73A26" w:rsidP="00E73A26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wykreślić.</w:t>
            </w:r>
          </w:p>
          <w:p w14:paraId="6F458F01" w14:textId="77777777" w:rsidR="00E73A26" w:rsidRPr="00DB7E1C" w:rsidRDefault="00E73A26" w:rsidP="00932718">
            <w:pPr>
              <w:rPr>
                <w:rFonts w:cstheme="minorHAnsi"/>
                <w:sz w:val="20"/>
                <w:szCs w:val="20"/>
              </w:rPr>
            </w:pPr>
          </w:p>
          <w:p w14:paraId="0F8142F9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odniesieniu do przepisu § 6 ust. 4 projektu rozporządzenia, zauważa się, że zgodnie</w:t>
            </w:r>
          </w:p>
          <w:p w14:paraId="6CF2FDC8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z art. 228a ust. 3 ustawy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 upadłościowe</w:t>
            </w:r>
            <w:r w:rsidRPr="00DB7E1C">
              <w:rPr>
                <w:rFonts w:cstheme="minorHAnsi"/>
                <w:sz w:val="20"/>
                <w:szCs w:val="20"/>
              </w:rPr>
              <w:t>, w brzmieniu nadanym art. 2 pkt 27</w:t>
            </w:r>
          </w:p>
          <w:p w14:paraId="40FECBC1" w14:textId="77777777" w:rsidR="006F3DB2" w:rsidRPr="00DB7E1C" w:rsidRDefault="006F3DB2" w:rsidP="006F3DB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ustawy z dnia 20 kwietnia 2021 r.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o zmianie ustawy o Krajowym Rejestrze Zadłużonych</w:t>
            </w:r>
          </w:p>
          <w:p w14:paraId="09DB8CC0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oraz niektórych innych ustaw, </w:t>
            </w:r>
            <w:r w:rsidRPr="00DB7E1C">
              <w:rPr>
                <w:rFonts w:cstheme="minorHAnsi"/>
                <w:sz w:val="20"/>
                <w:szCs w:val="20"/>
              </w:rPr>
              <w:t>syndyk został zobligowany do umożliwienia uczestnikom</w:t>
            </w:r>
          </w:p>
          <w:p w14:paraId="46B348DD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postępowania oraz każdemu, kto dostatecznie usprawiedliwi potrzebę przejrzenia akt,</w:t>
            </w:r>
          </w:p>
          <w:p w14:paraId="66FF1914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dostęp do tych akt za pośrednictwem systemu teleinformatycznego obsługującego</w:t>
            </w:r>
          </w:p>
          <w:p w14:paraId="63720974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postępowanie sądowe. Natomiast upoważnienie ustawowe stanowi o udostępnianiu akt</w:t>
            </w:r>
          </w:p>
          <w:p w14:paraId="28E18447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lastRenderedPageBreak/>
              <w:t>i zbioru dokumentów uczestnikom postępowania oraz służbie nadzoru Ministra</w:t>
            </w:r>
          </w:p>
          <w:p w14:paraId="6E9C692A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Sprawiedliwości. Mając powyższe na względzie, wątpliwości budzi możliwość objęcia</w:t>
            </w:r>
          </w:p>
          <w:p w14:paraId="017B5424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projektowanym przepisem każdego, kto dostatecznie usprawiedliwi potrzebę przejrzenia</w:t>
            </w:r>
          </w:p>
          <w:p w14:paraId="7357A17F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akt do zgłoszenia wierzytelności. Wyjaśnienia wymaga również, czy dostęp</w:t>
            </w:r>
          </w:p>
          <w:p w14:paraId="03DB7CBA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do samodzielnego pobierania wydruków lub pobierania plików zawierających pisma</w:t>
            </w:r>
          </w:p>
          <w:p w14:paraId="164CA6B1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i dokumenty mieści się w pojęciu „udostępnianie akt”, oraz czy udostępnienie akt</w:t>
            </w:r>
          </w:p>
          <w:p w14:paraId="15A393D8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po ustaleniu tożsamości osoby, której mają one być udostępnione to sposób udostępnienia,</w:t>
            </w:r>
          </w:p>
          <w:p w14:paraId="3F6B7A25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czy już warunek, od spełnienia którego zależy udostępnienie akt.</w:t>
            </w:r>
          </w:p>
          <w:p w14:paraId="71B4D633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Wyjaśnienia wymaga prowadzenie wykazu udostępniania akt, określonego</w:t>
            </w:r>
          </w:p>
          <w:p w14:paraId="418A4A9A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projektowanym § 6 ust. 5, jak również podstawa prawna przetwarzania danych</w:t>
            </w:r>
          </w:p>
          <w:p w14:paraId="715CDB52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osobowych osób, którym akta są udostępniane. Brak norm ustawowych regulujących te</w:t>
            </w:r>
          </w:p>
          <w:p w14:paraId="1256CFC7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zagadnienia oznaczać będzie uzupełnianie ustawy w drodze aktu wykonawczego, a nie jej</w:t>
            </w:r>
          </w:p>
          <w:p w14:paraId="276DC9DB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uszczegółowienie.</w:t>
            </w:r>
          </w:p>
          <w:p w14:paraId="49761B9A" w14:textId="77777777" w:rsidR="00E73A26" w:rsidRPr="00DB7E1C" w:rsidRDefault="00E73A26" w:rsidP="00932718">
            <w:pPr>
              <w:rPr>
                <w:rFonts w:cstheme="minorHAnsi"/>
                <w:sz w:val="20"/>
                <w:szCs w:val="20"/>
              </w:rPr>
            </w:pPr>
          </w:p>
          <w:p w14:paraId="4FE26A45" w14:textId="77777777" w:rsidR="00E73A26" w:rsidRPr="00DB7E1C" w:rsidRDefault="00E73A26" w:rsidP="00932718">
            <w:pPr>
              <w:rPr>
                <w:rFonts w:cstheme="minorHAnsi"/>
                <w:sz w:val="20"/>
                <w:szCs w:val="20"/>
              </w:rPr>
            </w:pPr>
          </w:p>
          <w:p w14:paraId="176754FA" w14:textId="77777777" w:rsidR="00932718" w:rsidRPr="00DB7E1C" w:rsidRDefault="00932718" w:rsidP="005D08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46AF9D1E" w14:textId="1193B3CF" w:rsidR="00C2416B" w:rsidRPr="00DB7E1C" w:rsidRDefault="00A7279D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Uwaga dotycząca § 6 ust. 3 została uwzględniona, proponuje się nowe brzmienie przepisu.</w:t>
            </w:r>
          </w:p>
          <w:p w14:paraId="5BDE97E5" w14:textId="5842E171" w:rsidR="00F13578" w:rsidRPr="00DB7E1C" w:rsidRDefault="00F13578" w:rsidP="00F13578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</w:rPr>
              <w:t xml:space="preserve">„3. Udostępnienie akt do zgłoszeń wierzytelności, prowadzonych w systemie teleinformatycznym służbie nadzoru Ministra Sprawiedliwości następuje przez zgłoszenie przez służbę nadzoru Ministra Sprawiedliwości żądania wglądu do akt w systemie teleinformatycznym.”. </w:t>
            </w:r>
          </w:p>
          <w:p w14:paraId="3D96B69A" w14:textId="77777777" w:rsidR="00F13578" w:rsidRPr="00DB7E1C" w:rsidRDefault="00F13578" w:rsidP="00A7279D">
            <w:pPr>
              <w:rPr>
                <w:rFonts w:cstheme="minorHAnsi"/>
                <w:sz w:val="20"/>
                <w:szCs w:val="20"/>
              </w:rPr>
            </w:pPr>
          </w:p>
          <w:p w14:paraId="7BCA0E4E" w14:textId="77777777" w:rsidR="00A7279D" w:rsidRPr="00DB7E1C" w:rsidRDefault="00A7279D" w:rsidP="000F6BF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8667D56" w14:textId="77777777" w:rsidR="00A7279D" w:rsidRPr="00DB7E1C" w:rsidRDefault="00A7279D" w:rsidP="000F6BF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4A45116" w14:textId="77777777" w:rsidR="00A7279D" w:rsidRPr="00DB7E1C" w:rsidRDefault="00A7279D" w:rsidP="000F6BF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DB26653" w14:textId="656DE076" w:rsidR="00827A69" w:rsidRPr="00DB7E1C" w:rsidRDefault="005445A2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Uwzględniono uwagę w zakresie § 6 ust. 4 – wykreślono przepis z projektu.</w:t>
            </w:r>
          </w:p>
          <w:p w14:paraId="4348FC0A" w14:textId="77777777" w:rsidR="005445A2" w:rsidRPr="00DB7E1C" w:rsidRDefault="005445A2" w:rsidP="000F6BF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9D5BE6F" w14:textId="22CA6E19" w:rsidR="005445A2" w:rsidRPr="00DB7E1C" w:rsidRDefault="005445A2" w:rsidP="005445A2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Uwzględniono uwagę w zakresie § 6 ust. 5 – wykreślono przepis z projektu.</w:t>
            </w:r>
          </w:p>
          <w:p w14:paraId="3399CF32" w14:textId="77777777" w:rsidR="00827A69" w:rsidRPr="00DB7E1C" w:rsidRDefault="00827A69" w:rsidP="000F6BF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233AFA4" w14:textId="7EFFBA44" w:rsidR="00827A69" w:rsidRPr="00DB7E1C" w:rsidRDefault="00827A69" w:rsidP="000F6B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B7E1C" w:rsidRPr="00DB7E1C" w14:paraId="2B1D3AA8" w14:textId="77777777" w:rsidTr="00C03AE2">
        <w:tc>
          <w:tcPr>
            <w:tcW w:w="570" w:type="dxa"/>
          </w:tcPr>
          <w:p w14:paraId="3CBDD3E0" w14:textId="02F49D6A" w:rsidR="00827A69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4</w:t>
            </w:r>
            <w:r w:rsidR="00827A69"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3464C9F3" w14:textId="77777777" w:rsidR="00EB1AC1" w:rsidRDefault="00827A69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BC67B7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9761955" w14:textId="1EF62DE6" w:rsidR="00827A69" w:rsidRPr="00DB7E1C" w:rsidRDefault="00BC67B7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EB1AC1">
              <w:rPr>
                <w:rFonts w:cstheme="minorHAnsi"/>
                <w:bCs/>
                <w:sz w:val="20"/>
                <w:szCs w:val="20"/>
              </w:rPr>
              <w:t>(uwag</w:t>
            </w:r>
            <w:r w:rsidR="00EB1AC1">
              <w:rPr>
                <w:rFonts w:cstheme="minorHAnsi"/>
                <w:bCs/>
                <w:sz w:val="20"/>
                <w:szCs w:val="20"/>
              </w:rPr>
              <w:t xml:space="preserve">i </w:t>
            </w:r>
            <w:r w:rsidRPr="00EB1AC1">
              <w:rPr>
                <w:rFonts w:cstheme="minorHAnsi"/>
                <w:bCs/>
                <w:sz w:val="20"/>
                <w:szCs w:val="20"/>
              </w:rPr>
              <w:t>zawart</w:t>
            </w:r>
            <w:r w:rsidR="00EB1AC1">
              <w:rPr>
                <w:rFonts w:cstheme="minorHAnsi"/>
                <w:bCs/>
                <w:sz w:val="20"/>
                <w:szCs w:val="20"/>
              </w:rPr>
              <w:t>e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w pi</w:t>
            </w:r>
            <w:r w:rsidR="00EB1AC1" w:rsidRPr="00EB1AC1">
              <w:rPr>
                <w:rFonts w:cstheme="minorHAnsi"/>
                <w:bCs/>
                <w:sz w:val="20"/>
                <w:szCs w:val="20"/>
              </w:rPr>
              <w:t>smach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 z dnia 29.04.2021 r.</w:t>
            </w:r>
            <w:r w:rsidR="00EB1AC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665A30" w:rsidRPr="00EB1AC1">
              <w:rPr>
                <w:rFonts w:cstheme="minorHAnsi"/>
                <w:bCs/>
                <w:sz w:val="20"/>
                <w:szCs w:val="20"/>
              </w:rPr>
              <w:t>z dnia 18.05.2021 r.</w:t>
            </w:r>
            <w:r w:rsidR="004762D5" w:rsidRPr="00EB1AC1">
              <w:rPr>
                <w:rFonts w:cstheme="minorHAnsi"/>
                <w:bCs/>
                <w:sz w:val="20"/>
                <w:szCs w:val="20"/>
              </w:rPr>
              <w:t xml:space="preserve"> oraz z dnia 01.06.2021 r.</w:t>
            </w:r>
            <w:r w:rsidRPr="00EB1AC1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03" w:type="dxa"/>
          </w:tcPr>
          <w:p w14:paraId="22B6AD5E" w14:textId="31CE5CB0" w:rsidR="00827A69" w:rsidRPr="00F2621E" w:rsidRDefault="00C10C9A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1</w:t>
            </w:r>
            <w:r w:rsidR="006F3DB2" w:rsidRPr="00F2621E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ust. 1</w:t>
            </w:r>
            <w:r w:rsidR="00DD40D7" w:rsidRPr="00F2621E">
              <w:rPr>
                <w:rFonts w:cstheme="minorHAnsi"/>
                <w:b/>
                <w:bCs/>
                <w:sz w:val="20"/>
                <w:szCs w:val="20"/>
              </w:rPr>
              <w:t>- 5</w:t>
            </w: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i § 1</w:t>
            </w:r>
            <w:r w:rsidR="006F3DB2" w:rsidRPr="00F2621E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ust. 1</w:t>
            </w:r>
            <w:r w:rsidR="004762D5"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oraz § 12 ust. 1</w:t>
            </w:r>
          </w:p>
        </w:tc>
        <w:tc>
          <w:tcPr>
            <w:tcW w:w="2810" w:type="dxa"/>
          </w:tcPr>
          <w:p w14:paraId="312FF098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Przepisy zawarte w § 10 ust. 1 i § 11 ust. 1 projektu rozporządzenia regulujące kwestie</w:t>
            </w:r>
          </w:p>
          <w:p w14:paraId="172DCFC9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przechowywania w biurze zbioru dokumentów oraz weksli i czeków stanowią</w:t>
            </w:r>
          </w:p>
          <w:p w14:paraId="53892052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przekroczenie upoważnienia ustawowego, w którym nie przekazano do uregulowania</w:t>
            </w:r>
          </w:p>
          <w:p w14:paraId="4EA9BC82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drodze projektowanego aktu wykonawczego zagadnień związanych</w:t>
            </w:r>
          </w:p>
          <w:p w14:paraId="60B1B572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lastRenderedPageBreak/>
              <w:t>z przechowywaniem akt. Podkreślenia wymaga, że inne przepisy rangi ustawowej, np.</w:t>
            </w:r>
          </w:p>
          <w:p w14:paraId="1C8AB7AC" w14:textId="77777777" w:rsidR="006F3DB2" w:rsidRPr="00DB7E1C" w:rsidRDefault="006F3DB2" w:rsidP="006F3DB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art. 53 § 4 czy art. 57ag ustawy z dnia 27 lipca 2001 r.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 o ustroju sądów</w:t>
            </w:r>
          </w:p>
          <w:p w14:paraId="10B5127C" w14:textId="77777777" w:rsidR="006F3DB2" w:rsidRPr="00DB7E1C" w:rsidRDefault="006F3DB2" w:rsidP="006F3DB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>powszechnych</w:t>
            </w:r>
            <w:r w:rsidRPr="00DB7E1C">
              <w:rPr>
                <w:rFonts w:cstheme="minorHAnsi"/>
                <w:sz w:val="20"/>
                <w:szCs w:val="20"/>
              </w:rPr>
              <w:t xml:space="preserve">, czy np. art. 163 i art. 164 ustawy z dnia 22 marca 2018 r.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o komornikach</w:t>
            </w:r>
          </w:p>
          <w:p w14:paraId="0D92E017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sądowych, </w:t>
            </w:r>
            <w:r w:rsidRPr="00DB7E1C">
              <w:rPr>
                <w:rFonts w:cstheme="minorHAnsi"/>
                <w:sz w:val="20"/>
                <w:szCs w:val="20"/>
              </w:rPr>
              <w:t>rozróżniają prowadzenie i udostępnianie akt od ich przechowywania. Skoro</w:t>
            </w:r>
          </w:p>
          <w:p w14:paraId="56AB78F1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zatem przepis art. 228a ust. 7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Prawa upadłościowego </w:t>
            </w:r>
            <w:r w:rsidRPr="00DB7E1C">
              <w:rPr>
                <w:rFonts w:cstheme="minorHAnsi"/>
                <w:sz w:val="20"/>
                <w:szCs w:val="20"/>
              </w:rPr>
              <w:t>nie stanowi o przechowywaniu,</w:t>
            </w:r>
          </w:p>
          <w:p w14:paraId="0B4BA44C" w14:textId="77777777" w:rsidR="006F3DB2" w:rsidRPr="00DB7E1C" w:rsidRDefault="006F3DB2" w:rsidP="006F3DB2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należy uznać, że zgodnie z wolą ustawodawcy te kwestie nie podlegają szczegółowym</w:t>
            </w:r>
          </w:p>
          <w:p w14:paraId="6784E96D" w14:textId="59B0F951" w:rsidR="00C10C9A" w:rsidRPr="00DB7E1C" w:rsidRDefault="006F3DB2" w:rsidP="00C10C9A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regulacjom.</w:t>
            </w:r>
          </w:p>
          <w:p w14:paraId="350AAB84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</w:p>
          <w:p w14:paraId="669313CB" w14:textId="75BED552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Norma zawarta w § 10 ust. 2, zgodnie z którą syndyk udostępnia zbiór dokumentów poza</w:t>
            </w:r>
          </w:p>
          <w:p w14:paraId="336B3F2B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biuro syndyka wyłącznie na wezwanie sądu lub w wykonaniu obowiązku wynikającego</w:t>
            </w:r>
          </w:p>
          <w:p w14:paraId="34632818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 ustawy ma charakter normy ustawowej. Materii tej nie można zawrzeć</w:t>
            </w:r>
          </w:p>
          <w:p w14:paraId="5B05E188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projektowanym rozporządzeniu, gdyż nie została ona przekazana w upoważnieniu</w:t>
            </w:r>
          </w:p>
          <w:p w14:paraId="0BA9FCD2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ustawowym do uregulowania w drodze aktu wykonawczego. Ustawa nie przewiduje także</w:t>
            </w:r>
          </w:p>
          <w:p w14:paraId="1354B2AC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tworzenia zastępczego zbioru dokumentów, a co za tym idzie przepisy ust. 3-5 również</w:t>
            </w:r>
          </w:p>
          <w:p w14:paraId="335734AC" w14:textId="77777777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stanowią przekroczenie upoważnienia ustawowego i powinny zostać wykreślone</w:t>
            </w:r>
          </w:p>
          <w:p w14:paraId="75597722" w14:textId="338C6933" w:rsidR="002E40F9" w:rsidRPr="00DB7E1C" w:rsidRDefault="002E40F9" w:rsidP="002E40F9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 projektu.</w:t>
            </w:r>
          </w:p>
          <w:p w14:paraId="17085B3C" w14:textId="2861B29D" w:rsidR="002E40F9" w:rsidRPr="00DB7E1C" w:rsidRDefault="00665A30" w:rsidP="00C10C9A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piśmie z dnia 18.05.2021 r. zaproponowano zmianę redakcji przepisu § 10 ust. 2 na:</w:t>
            </w:r>
          </w:p>
          <w:p w14:paraId="470E05BE" w14:textId="0C0D9AD4" w:rsidR="00665A30" w:rsidRPr="00DB7E1C" w:rsidRDefault="00665A30" w:rsidP="00C10C9A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„2. Syndyk udostępnia zbiór dokumentów służbie nadzoru Ministra Sprawiedliwości na jej wezwanie.”.</w:t>
            </w:r>
          </w:p>
          <w:p w14:paraId="00F9652D" w14:textId="7AAB1EA0" w:rsidR="006A5142" w:rsidRPr="00DB7E1C" w:rsidRDefault="006A5142" w:rsidP="00C10C9A">
            <w:pPr>
              <w:rPr>
                <w:rFonts w:cstheme="minorHAnsi"/>
                <w:sz w:val="20"/>
                <w:szCs w:val="20"/>
              </w:rPr>
            </w:pPr>
          </w:p>
          <w:p w14:paraId="11C2D192" w14:textId="39474B7A" w:rsidR="006A5142" w:rsidRPr="00DB7E1C" w:rsidRDefault="004762D5" w:rsidP="00C10C9A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piśmie z dnia 01.06.2021 r.</w:t>
            </w:r>
            <w:r w:rsidR="008C09B3" w:rsidRPr="00DB7E1C">
              <w:rPr>
                <w:rFonts w:cstheme="minorHAnsi"/>
                <w:sz w:val="20"/>
                <w:szCs w:val="20"/>
              </w:rPr>
              <w:t xml:space="preserve"> Opiniujący wskazał, iż </w:t>
            </w:r>
            <w:r w:rsidRPr="00DB7E1C">
              <w:rPr>
                <w:rFonts w:cstheme="minorHAnsi"/>
                <w:sz w:val="20"/>
                <w:szCs w:val="20"/>
              </w:rPr>
              <w:t xml:space="preserve"> </w:t>
            </w:r>
            <w:r w:rsidR="006A5142" w:rsidRPr="00DB7E1C">
              <w:rPr>
                <w:rFonts w:cstheme="minorHAnsi"/>
                <w:sz w:val="20"/>
                <w:szCs w:val="20"/>
              </w:rPr>
              <w:t xml:space="preserve">zauważa się jednak, że przepisy </w:t>
            </w:r>
            <w:r w:rsidR="006A5142" w:rsidRPr="00DB7E1C">
              <w:rPr>
                <w:rFonts w:cstheme="minorHAnsi"/>
                <w:sz w:val="20"/>
                <w:szCs w:val="20"/>
              </w:rPr>
              <w:lastRenderedPageBreak/>
              <w:t>regulujące udostępnianie zbioru dokumentów służbie nadzoru Ministra Sprawiedliwości zostały powielone w § 10 ust. 2 i w § 12 ust. 1 projektu, co wymaga poprawienia.</w:t>
            </w:r>
          </w:p>
          <w:p w14:paraId="5525C0AB" w14:textId="77777777" w:rsidR="00827A69" w:rsidRPr="00DB7E1C" w:rsidRDefault="00827A69" w:rsidP="00932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0B5FDF7" w14:textId="1D6CE5F6" w:rsidR="002E40F9" w:rsidRPr="00DB7E1C" w:rsidRDefault="002E40F9" w:rsidP="008D6081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Uwagi zgłoszone do § 10 ust. 1 i 2 oraz § 11 ust. 1 projektu nie zostały uwzględnione.</w:t>
            </w:r>
          </w:p>
          <w:p w14:paraId="3E6C34AC" w14:textId="05CB9D54" w:rsidR="002E40F9" w:rsidRPr="00DB7E1C" w:rsidRDefault="003E3D1A" w:rsidP="00EB1A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Wprowadz</w:t>
            </w:r>
            <w:r w:rsidR="008D6081" w:rsidRPr="00DB7E1C">
              <w:rPr>
                <w:rFonts w:cstheme="minorHAnsi"/>
                <w:bCs/>
                <w:sz w:val="20"/>
                <w:szCs w:val="20"/>
              </w:rPr>
              <w:t xml:space="preserve">one regulacje służą dla zapewnienia ochrony i bezpieczeństwa danych zawartych w aktach </w:t>
            </w:r>
            <w:r w:rsidR="005D0821" w:rsidRPr="00DB7E1C">
              <w:rPr>
                <w:rFonts w:cstheme="minorHAnsi"/>
                <w:bCs/>
                <w:sz w:val="20"/>
                <w:szCs w:val="20"/>
              </w:rPr>
              <w:t xml:space="preserve">do zgłoszeń wierzytelności </w:t>
            </w:r>
            <w:r w:rsidR="008D6081" w:rsidRPr="00DB7E1C">
              <w:rPr>
                <w:rFonts w:cstheme="minorHAnsi"/>
                <w:bCs/>
                <w:sz w:val="20"/>
                <w:szCs w:val="20"/>
              </w:rPr>
              <w:t>oraz zbioru dokumentów, co stanowi realizację delegacji ustawowej.</w:t>
            </w:r>
          </w:p>
          <w:p w14:paraId="61FB7B33" w14:textId="77777777" w:rsidR="009A690C" w:rsidRPr="00DB7E1C" w:rsidRDefault="009A690C" w:rsidP="008D6081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447750F" w14:textId="5A1C9582" w:rsidR="009A690C" w:rsidRPr="00DB7E1C" w:rsidRDefault="009A690C" w:rsidP="008D608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Uwagę dotyczącą § 10 ust. 2 uwzględniono poprzez wyeliminowanie z treści przepisu wyrażenia: „wyłącznie na wezwanie </w:t>
            </w:r>
            <w:r w:rsidRPr="00DB7E1C">
              <w:rPr>
                <w:rFonts w:cstheme="minorHAnsi"/>
                <w:bCs/>
                <w:sz w:val="20"/>
                <w:szCs w:val="20"/>
              </w:rPr>
              <w:lastRenderedPageBreak/>
              <w:t>sądu, w wykonaniu obowiązku wynikającego z ustawy lub”.</w:t>
            </w:r>
            <w:r w:rsidR="00665A30" w:rsidRPr="00DB7E1C">
              <w:rPr>
                <w:rFonts w:cstheme="minorHAnsi"/>
                <w:bCs/>
                <w:sz w:val="20"/>
                <w:szCs w:val="20"/>
              </w:rPr>
              <w:t xml:space="preserve"> Uwzględniono w projekcie zaproponowaną zmianę redakcji przepisu.</w:t>
            </w:r>
          </w:p>
          <w:p w14:paraId="76EB0D5C" w14:textId="77777777" w:rsidR="009A690C" w:rsidRPr="00DB7E1C" w:rsidRDefault="009A690C" w:rsidP="008D6081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8DAA999" w14:textId="77777777" w:rsidR="009A690C" w:rsidRPr="00DB7E1C" w:rsidRDefault="009A690C" w:rsidP="008D6081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>Uwagę dotyczącą § 10 ust. 3-5 uwzględniono poprzez wykreślenie przepisów z projektu rozporządzenia.</w:t>
            </w:r>
          </w:p>
          <w:p w14:paraId="27C97D00" w14:textId="59DF2EB9" w:rsidR="00DD40D7" w:rsidRPr="00DB7E1C" w:rsidRDefault="00DD40D7" w:rsidP="00DD40D7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Na skutek zgłoszonych uwag </w:t>
            </w:r>
            <w:r w:rsidR="00816323" w:rsidRPr="00DB7E1C">
              <w:rPr>
                <w:rFonts w:cstheme="minorHAnsi"/>
                <w:bCs/>
                <w:sz w:val="20"/>
                <w:szCs w:val="20"/>
              </w:rPr>
              <w:t xml:space="preserve">przeredagowano </w:t>
            </w:r>
            <w:r w:rsidR="006A5142" w:rsidRPr="00DB7E1C">
              <w:rPr>
                <w:rFonts w:cstheme="minorHAnsi"/>
                <w:bCs/>
                <w:sz w:val="20"/>
                <w:szCs w:val="20"/>
              </w:rPr>
              <w:t xml:space="preserve">treść </w:t>
            </w:r>
            <w:r w:rsidRPr="00DB7E1C">
              <w:rPr>
                <w:rFonts w:cstheme="minorHAnsi"/>
                <w:bCs/>
                <w:sz w:val="20"/>
                <w:szCs w:val="20"/>
              </w:rPr>
              <w:t>§ 10</w:t>
            </w:r>
            <w:r w:rsidR="008C09B3" w:rsidRPr="00DB7E1C">
              <w:rPr>
                <w:rFonts w:cstheme="minorHAnsi"/>
                <w:bCs/>
                <w:sz w:val="20"/>
                <w:szCs w:val="20"/>
              </w:rPr>
              <w:t xml:space="preserve"> uwzględniając uwagę dotyczącą </w:t>
            </w:r>
            <w:r w:rsidR="008C09B3" w:rsidRPr="00DB7E1C">
              <w:rPr>
                <w:rFonts w:cstheme="minorHAnsi"/>
                <w:sz w:val="20"/>
                <w:szCs w:val="20"/>
              </w:rPr>
              <w:t>powielenia treści przepisu w § 12 ust. 1</w:t>
            </w:r>
            <w:r w:rsidRPr="00DB7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A5142" w:rsidRPr="00DB7E1C">
              <w:rPr>
                <w:rFonts w:cstheme="minorHAnsi"/>
                <w:bCs/>
                <w:sz w:val="20"/>
                <w:szCs w:val="20"/>
              </w:rPr>
              <w:t>w następujący sposób:</w:t>
            </w:r>
          </w:p>
          <w:p w14:paraId="77CD265E" w14:textId="725657FD" w:rsidR="00DD40D7" w:rsidRPr="00DB7E1C" w:rsidRDefault="00DD40D7" w:rsidP="00DD40D7">
            <w:pPr>
              <w:pStyle w:val="ARTartustawynprozporzdzenia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DB7E1C">
              <w:rPr>
                <w:rStyle w:val="Ppogrubienie"/>
                <w:rFonts w:asciiTheme="minorHAnsi" w:hAnsiTheme="minorHAnsi" w:cstheme="minorHAnsi"/>
                <w:b w:val="0"/>
                <w:bCs/>
                <w:sz w:val="20"/>
              </w:rPr>
              <w:t>„§ 10.</w:t>
            </w:r>
            <w:r w:rsidRPr="00DB7E1C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 </w:t>
            </w:r>
            <w:r w:rsidRPr="00DB7E1C">
              <w:rPr>
                <w:rFonts w:asciiTheme="minorHAnsi" w:hAnsiTheme="minorHAnsi" w:cstheme="minorHAnsi"/>
                <w:sz w:val="20"/>
              </w:rPr>
              <w:t>1.</w:t>
            </w:r>
            <w:r w:rsidRPr="00DB7E1C">
              <w:rPr>
                <w:rFonts w:asciiTheme="minorHAnsi" w:hAnsiTheme="minorHAnsi" w:cstheme="minorHAnsi"/>
                <w:sz w:val="20"/>
              </w:rPr>
              <w:tab/>
              <w:t>Zbiór dokumentów syndyk przechowuje w biurze, do którego dostęp ma wyłącznie syndyk oraz osoby przez niego upoważnione. O miejscu przechowywania zbioru dokumentów syndyk informuje sąd.</w:t>
            </w:r>
          </w:p>
          <w:p w14:paraId="1445CBED" w14:textId="1D0D7C63" w:rsidR="00DD40D7" w:rsidRPr="00DB7E1C" w:rsidRDefault="00DD40D7" w:rsidP="00DD40D7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B7E1C">
              <w:rPr>
                <w:rFonts w:asciiTheme="minorHAnsi" w:hAnsiTheme="minorHAnsi" w:cstheme="minorHAnsi"/>
                <w:sz w:val="20"/>
              </w:rPr>
              <w:t>2.</w:t>
            </w:r>
            <w:r w:rsidRPr="00DB7E1C">
              <w:rPr>
                <w:rFonts w:asciiTheme="minorHAnsi" w:hAnsiTheme="minorHAnsi" w:cstheme="minorHAnsi"/>
                <w:sz w:val="20"/>
              </w:rPr>
              <w:tab/>
              <w:t>Syndyk udostępnia zbiór dokumentów służbie nadzoru Ministra Sprawiedliwości na jej wezwanie.”.</w:t>
            </w:r>
          </w:p>
          <w:p w14:paraId="245D51F0" w14:textId="02057E43" w:rsidR="00DD40D7" w:rsidRPr="00DB7E1C" w:rsidRDefault="00DD40D7" w:rsidP="008D608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B7E1C" w:rsidRPr="00DB7E1C" w14:paraId="6821C266" w14:textId="77777777" w:rsidTr="00C03AE2">
        <w:tc>
          <w:tcPr>
            <w:tcW w:w="570" w:type="dxa"/>
          </w:tcPr>
          <w:p w14:paraId="4B58ECC6" w14:textId="3DBC9177" w:rsidR="008D6081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5</w:t>
            </w:r>
            <w:r w:rsidR="008D6081"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2D805301" w14:textId="05E4356B" w:rsidR="008D6081" w:rsidRPr="00DB7E1C" w:rsidRDefault="008D6081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BC67B7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C67B7" w:rsidRPr="00EB1AC1">
              <w:rPr>
                <w:rFonts w:cstheme="minorHAnsi"/>
                <w:bCs/>
                <w:sz w:val="20"/>
                <w:szCs w:val="20"/>
              </w:rPr>
              <w:t>(uwaga zawarta w piśmie  z dnia 29.04.2021 r.</w:t>
            </w:r>
            <w:r w:rsidR="00D536CE" w:rsidRPr="00EB1AC1">
              <w:rPr>
                <w:rFonts w:cstheme="minorHAnsi"/>
                <w:bCs/>
                <w:sz w:val="20"/>
                <w:szCs w:val="20"/>
              </w:rPr>
              <w:t xml:space="preserve"> oraz z dnia 01.06.2021 r.</w:t>
            </w:r>
            <w:r w:rsidR="00BC67B7" w:rsidRPr="00EB1AC1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03" w:type="dxa"/>
          </w:tcPr>
          <w:p w14:paraId="2EFD167F" w14:textId="770AA426" w:rsidR="008D6081" w:rsidRPr="00F2621E" w:rsidRDefault="008D6081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12 ust.</w:t>
            </w:r>
            <w:r w:rsidR="003120E3"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2810" w:type="dxa"/>
          </w:tcPr>
          <w:p w14:paraId="61A9D331" w14:textId="687CBC52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Przepis § 12 ust. 1 projektu rozporządzenia stanowi uzupełnienie przepisów ustawy</w:t>
            </w:r>
          </w:p>
          <w:p w14:paraId="4B17F689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upoważniającej. Zauważa się, że zgodnie z art. 228a ust. 3 ustawy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 upadłościowe</w:t>
            </w:r>
            <w:r w:rsidRPr="00DB7E1C">
              <w:rPr>
                <w:rFonts w:cstheme="minorHAnsi"/>
                <w:sz w:val="20"/>
                <w:szCs w:val="20"/>
              </w:rPr>
              <w:t>,</w:t>
            </w:r>
          </w:p>
          <w:p w14:paraId="7159C9A5" w14:textId="77777777" w:rsidR="003120E3" w:rsidRPr="00DB7E1C" w:rsidRDefault="003120E3" w:rsidP="003120E3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w brzmieniu nadanym art. 2 pkt 27 ustawy z dnia 20 kwietnia 2021 r.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o zmianie ustawy</w:t>
            </w:r>
          </w:p>
          <w:p w14:paraId="1C99C404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o Krajowym Rejestrze Zadłużonych oraz niektórych innych ustaw, </w:t>
            </w:r>
            <w:r w:rsidRPr="00DB7E1C">
              <w:rPr>
                <w:rFonts w:cstheme="minorHAnsi"/>
                <w:sz w:val="20"/>
                <w:szCs w:val="20"/>
              </w:rPr>
              <w:t>syndyk w biurze</w:t>
            </w:r>
          </w:p>
          <w:p w14:paraId="520197B5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umożliwia uczestnikom postępowania oraz każdemu, kto dostatecznie usprawiedliwi</w:t>
            </w:r>
          </w:p>
          <w:p w14:paraId="2225D4D2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potrzebę przejrzenia akt, dostęp do tych akt za pośrednictwem systemu</w:t>
            </w:r>
          </w:p>
          <w:p w14:paraId="20623C81" w14:textId="77777777" w:rsidR="003120E3" w:rsidRPr="00DB7E1C" w:rsidRDefault="003120E3" w:rsidP="003120E3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teleinformatycznego. Natomiast stosownie do art. 228a ust. 5 ustawy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Prawo</w:t>
            </w:r>
          </w:p>
          <w:p w14:paraId="73B7EDE3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i/>
                <w:iCs/>
                <w:sz w:val="20"/>
                <w:szCs w:val="20"/>
              </w:rPr>
              <w:t>upadłościowe</w:t>
            </w:r>
            <w:r w:rsidRPr="00DB7E1C">
              <w:rPr>
                <w:rFonts w:cstheme="minorHAnsi"/>
                <w:sz w:val="20"/>
                <w:szCs w:val="20"/>
              </w:rPr>
              <w:t>, zbiór dokumentów może być udostępniany jedynie służbie nadzoru</w:t>
            </w:r>
          </w:p>
          <w:p w14:paraId="6D65D587" w14:textId="77777777" w:rsidR="00196410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Ministra Sprawiedliwości. </w:t>
            </w:r>
          </w:p>
          <w:p w14:paraId="5E8563A8" w14:textId="77777777" w:rsidR="00196410" w:rsidRPr="00DB7E1C" w:rsidRDefault="00196410" w:rsidP="003120E3">
            <w:pPr>
              <w:rPr>
                <w:rFonts w:cstheme="minorHAnsi"/>
                <w:sz w:val="20"/>
                <w:szCs w:val="20"/>
              </w:rPr>
            </w:pPr>
          </w:p>
          <w:p w14:paraId="722E132D" w14:textId="76BD7D86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odniesieniu do przepisu § 12 ust. 3 aktualne pozostają uwagi</w:t>
            </w:r>
          </w:p>
          <w:p w14:paraId="6CA28CF9" w14:textId="7D5B5BF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zgłoszone w pkt 5 niniejszego pisma w odniesieniu do § 6 projektu rozporządzenia.</w:t>
            </w:r>
          </w:p>
          <w:p w14:paraId="34E40632" w14:textId="2ACE828F" w:rsidR="00EA0EB0" w:rsidRPr="00DB7E1C" w:rsidRDefault="00EA0EB0" w:rsidP="003120E3">
            <w:pPr>
              <w:rPr>
                <w:rFonts w:cstheme="minorHAnsi"/>
                <w:sz w:val="20"/>
                <w:szCs w:val="20"/>
              </w:rPr>
            </w:pPr>
          </w:p>
          <w:p w14:paraId="4F736BFC" w14:textId="15AE118D" w:rsidR="00EA0EB0" w:rsidRPr="00DB7E1C" w:rsidRDefault="00EA0EB0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piśmie z dnia 01.06.2021 r. Opiniujący wskazał, iż  zauważa się jednak, że przepisy regulujące udostępnianie zbioru dokumentów służbie nadzoru Ministra Sprawiedliwości zostały powielone w § 10 ust. 2 i w § 12 ust. 1 projektu, co wymaga poprawienia</w:t>
            </w:r>
            <w:r w:rsidR="00EB1AC1">
              <w:rPr>
                <w:rFonts w:cstheme="minorHAnsi"/>
                <w:sz w:val="20"/>
                <w:szCs w:val="20"/>
              </w:rPr>
              <w:t>.</w:t>
            </w:r>
          </w:p>
          <w:p w14:paraId="5D91EEBE" w14:textId="77777777" w:rsidR="006F3DB2" w:rsidRPr="00DB7E1C" w:rsidRDefault="006F3DB2" w:rsidP="008D6081">
            <w:pPr>
              <w:rPr>
                <w:rFonts w:cstheme="minorHAnsi"/>
                <w:sz w:val="20"/>
                <w:szCs w:val="20"/>
              </w:rPr>
            </w:pPr>
          </w:p>
          <w:p w14:paraId="631972BC" w14:textId="77777777" w:rsidR="006F3DB2" w:rsidRPr="00DB7E1C" w:rsidRDefault="006F3DB2" w:rsidP="008D6081">
            <w:pPr>
              <w:rPr>
                <w:rFonts w:cstheme="minorHAnsi"/>
                <w:sz w:val="20"/>
                <w:szCs w:val="20"/>
              </w:rPr>
            </w:pPr>
          </w:p>
          <w:p w14:paraId="3E54C467" w14:textId="77777777" w:rsidR="008D6081" w:rsidRPr="00DB7E1C" w:rsidRDefault="008D6081" w:rsidP="000B29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36BD2395" w14:textId="2FF4584E" w:rsidR="0057519B" w:rsidRPr="00DB7E1C" w:rsidRDefault="00196410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uwzględniona</w:t>
            </w:r>
            <w:r w:rsidR="004373AB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373AB" w:rsidRPr="00DB7E1C">
              <w:rPr>
                <w:rFonts w:cstheme="minorHAnsi"/>
                <w:bCs/>
                <w:sz w:val="20"/>
                <w:szCs w:val="20"/>
              </w:rPr>
              <w:t xml:space="preserve">– przepis § 12 usunięto z projektu, natomiast regulacje </w:t>
            </w:r>
            <w:r w:rsidR="009E6CEE" w:rsidRPr="00DB7E1C">
              <w:rPr>
                <w:rFonts w:cstheme="minorHAnsi"/>
                <w:bCs/>
                <w:sz w:val="20"/>
                <w:szCs w:val="20"/>
              </w:rPr>
              <w:t xml:space="preserve">dotyczące udostępniania  zbioru dokumentów </w:t>
            </w:r>
            <w:r w:rsidR="00D536CE" w:rsidRPr="00DB7E1C">
              <w:rPr>
                <w:rFonts w:cstheme="minorHAnsi"/>
                <w:bCs/>
                <w:sz w:val="20"/>
                <w:szCs w:val="20"/>
              </w:rPr>
              <w:t xml:space="preserve">służbie nadzoru Ministra Sprawiedliwości </w:t>
            </w:r>
            <w:r w:rsidR="009E6CEE" w:rsidRPr="00DB7E1C">
              <w:rPr>
                <w:rFonts w:cstheme="minorHAnsi"/>
                <w:bCs/>
                <w:sz w:val="20"/>
                <w:szCs w:val="20"/>
              </w:rPr>
              <w:t>uwzględniające zgłoszone uwagi Opiniującego zamieszczono</w:t>
            </w:r>
            <w:r w:rsidR="004373AB" w:rsidRPr="00DB7E1C">
              <w:rPr>
                <w:rFonts w:cstheme="minorHAnsi"/>
                <w:bCs/>
                <w:sz w:val="20"/>
                <w:szCs w:val="20"/>
              </w:rPr>
              <w:t xml:space="preserve"> w</w:t>
            </w:r>
            <w:r w:rsidR="004373AB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373AB" w:rsidRPr="00DB7E1C">
              <w:rPr>
                <w:rStyle w:val="Ppogrubienie"/>
                <w:rFonts w:cstheme="minorHAnsi"/>
                <w:b w:val="0"/>
                <w:sz w:val="20"/>
                <w:szCs w:val="20"/>
              </w:rPr>
              <w:t>§ 10</w:t>
            </w:r>
            <w:r w:rsidR="009E6CEE" w:rsidRPr="00DB7E1C">
              <w:rPr>
                <w:rStyle w:val="Ppogrubienie"/>
                <w:rFonts w:cstheme="minorHAnsi"/>
                <w:b w:val="0"/>
                <w:sz w:val="20"/>
                <w:szCs w:val="20"/>
              </w:rPr>
              <w:t xml:space="preserve"> ust. 2.</w:t>
            </w:r>
          </w:p>
          <w:p w14:paraId="54FF7B15" w14:textId="21C5A7A5" w:rsidR="00F16386" w:rsidRPr="00DB7E1C" w:rsidRDefault="00F16386" w:rsidP="009E6CEE">
            <w:pPr>
              <w:pStyle w:val="USTustnpkodeksu"/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B7E1C" w:rsidRPr="00DB7E1C" w14:paraId="4935F347" w14:textId="77777777" w:rsidTr="00C03AE2">
        <w:tc>
          <w:tcPr>
            <w:tcW w:w="570" w:type="dxa"/>
          </w:tcPr>
          <w:p w14:paraId="78330633" w14:textId="62ABABD0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1903" w:type="dxa"/>
          </w:tcPr>
          <w:p w14:paraId="5881DC9E" w14:textId="1C93F7F6" w:rsidR="003120E3" w:rsidRPr="00DB7E1C" w:rsidRDefault="003120E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BC67B7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C67B7" w:rsidRPr="006A74AB">
              <w:rPr>
                <w:rFonts w:cstheme="minorHAnsi"/>
                <w:bCs/>
                <w:sz w:val="20"/>
                <w:szCs w:val="20"/>
              </w:rPr>
              <w:t>(</w:t>
            </w:r>
            <w:r w:rsidR="00BC67B7" w:rsidRPr="00F2621E">
              <w:rPr>
                <w:rFonts w:cstheme="minorHAnsi"/>
                <w:bCs/>
                <w:sz w:val="20"/>
                <w:szCs w:val="20"/>
              </w:rPr>
              <w:t>uwaga zawarta w piśmie  z dnia 29.04.2021 r.)</w:t>
            </w:r>
          </w:p>
        </w:tc>
        <w:tc>
          <w:tcPr>
            <w:tcW w:w="1803" w:type="dxa"/>
          </w:tcPr>
          <w:p w14:paraId="08F9909D" w14:textId="59502A70" w:rsidR="003120E3" w:rsidRPr="00F2621E" w:rsidRDefault="007226C3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13, § 15 i w § 17</w:t>
            </w:r>
          </w:p>
        </w:tc>
        <w:tc>
          <w:tcPr>
            <w:tcW w:w="2810" w:type="dxa"/>
          </w:tcPr>
          <w:p w14:paraId="64773E44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§ 13, § 15 i w § 17 katalog danych odnotowywanych w repertoriach powinien stanowić</w:t>
            </w:r>
          </w:p>
          <w:p w14:paraId="4D9C9689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lastRenderedPageBreak/>
              <w:t>katalog zamknięty ponieważ w drodze projektowanego rozporządzenia należy określić</w:t>
            </w:r>
          </w:p>
          <w:p w14:paraId="0B47EBD3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sposób prowadzenia akt i zbioru dokumentów. Projektowane regulacje powinny być</w:t>
            </w:r>
          </w:p>
          <w:p w14:paraId="612EC043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zatem pełne. Jednocześnie wyjaśnienia wymaga doprecyzowanie danych upadłego,</w:t>
            </w:r>
          </w:p>
          <w:p w14:paraId="5992B689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sytuacji gdy nie ma on numeru PESEL, przez wskazanie, że inne dane umożliwiające</w:t>
            </w:r>
          </w:p>
          <w:p w14:paraId="6C718AB2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identyfikację to w szczególności numer paszportu i oznaczenie państwa wystawiającego</w:t>
            </w:r>
          </w:p>
          <w:p w14:paraId="5AE2C234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paszport albo numer karty pobytu w Rzeczypospolitej Polskiej albo numer identyfikacji</w:t>
            </w:r>
          </w:p>
          <w:p w14:paraId="48412253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podatkowej. Zauważa się bowiem, że ustawa -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>Pra</w:t>
            </w:r>
            <w:r w:rsidRPr="00DB7E1C">
              <w:rPr>
                <w:rFonts w:cstheme="minorHAnsi"/>
                <w:sz w:val="20"/>
                <w:szCs w:val="20"/>
              </w:rPr>
              <w:t xml:space="preserve">wo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upadłościowe </w:t>
            </w:r>
            <w:r w:rsidRPr="00DB7E1C">
              <w:rPr>
                <w:rFonts w:cstheme="minorHAnsi"/>
                <w:sz w:val="20"/>
                <w:szCs w:val="20"/>
              </w:rPr>
              <w:t>nie precyzuje</w:t>
            </w:r>
          </w:p>
          <w:p w14:paraId="05CEB767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co należy rozumieć przez inne dane umożliwiające identyfikację.</w:t>
            </w:r>
          </w:p>
          <w:p w14:paraId="692D8A22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38FD075" w14:textId="53121631" w:rsidR="000B2983" w:rsidRPr="006A74AB" w:rsidRDefault="000B2983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 xml:space="preserve">Uwagę uwzględniono w </w:t>
            </w:r>
            <w:r w:rsidR="00C87A3A" w:rsidRPr="00DB7E1C">
              <w:rPr>
                <w:rFonts w:cstheme="minorHAnsi"/>
                <w:b/>
                <w:sz w:val="20"/>
                <w:szCs w:val="20"/>
              </w:rPr>
              <w:t xml:space="preserve">odniesieniu do 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§ 13, § 15 i w § 17 </w:t>
            </w:r>
            <w:r w:rsidR="00C87A3A" w:rsidRPr="00DB7E1C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 xml:space="preserve">gdzie </w:t>
            </w:r>
            <w:r w:rsidRPr="006A74AB">
              <w:rPr>
                <w:rFonts w:cstheme="minorHAnsi"/>
                <w:bCs/>
                <w:sz w:val="20"/>
                <w:szCs w:val="20"/>
              </w:rPr>
              <w:t>wykreślono z przepisów zwrot</w:t>
            </w:r>
          </w:p>
          <w:p w14:paraId="6DD0BCA5" w14:textId="77777777" w:rsidR="00C87A3A" w:rsidRPr="006A74AB" w:rsidRDefault="000B2983" w:rsidP="00B54729">
            <w:pPr>
              <w:rPr>
                <w:rFonts w:cstheme="minorHAnsi"/>
                <w:bCs/>
                <w:sz w:val="20"/>
                <w:szCs w:val="20"/>
              </w:rPr>
            </w:pPr>
            <w:r w:rsidRPr="006A74AB">
              <w:rPr>
                <w:rFonts w:cstheme="minorHAnsi"/>
                <w:bCs/>
                <w:sz w:val="20"/>
                <w:szCs w:val="20"/>
              </w:rPr>
              <w:lastRenderedPageBreak/>
              <w:t xml:space="preserve">„w szczególności”. </w:t>
            </w:r>
          </w:p>
          <w:p w14:paraId="2F1C5C80" w14:textId="44F844B8" w:rsidR="00B54729" w:rsidRPr="006A74AB" w:rsidRDefault="000B2983" w:rsidP="00B54729">
            <w:pPr>
              <w:rPr>
                <w:rFonts w:cstheme="minorHAnsi"/>
                <w:bCs/>
                <w:sz w:val="20"/>
                <w:szCs w:val="20"/>
              </w:rPr>
            </w:pPr>
            <w:r w:rsidRPr="006A74AB">
              <w:rPr>
                <w:rFonts w:cstheme="minorHAnsi"/>
                <w:bCs/>
                <w:sz w:val="20"/>
                <w:szCs w:val="20"/>
              </w:rPr>
              <w:t>Odnosząc się do</w:t>
            </w:r>
            <w:r w:rsidR="009A690C" w:rsidRPr="006A74A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 xml:space="preserve">uwagi dotyczącej </w:t>
            </w:r>
            <w:r w:rsidR="009A690C" w:rsidRPr="006A74AB">
              <w:rPr>
                <w:rFonts w:cstheme="minorHAnsi"/>
                <w:bCs/>
                <w:sz w:val="20"/>
                <w:szCs w:val="20"/>
              </w:rPr>
              <w:t xml:space="preserve">wyjaśnienia doprecyzowania w przepisie danych upadłego, </w:t>
            </w:r>
            <w:r w:rsidR="00B54729" w:rsidRPr="006A74AB">
              <w:rPr>
                <w:rFonts w:cstheme="minorHAnsi"/>
                <w:bCs/>
                <w:sz w:val="20"/>
                <w:szCs w:val="20"/>
              </w:rPr>
              <w:t>w sytuacji gdy nie ma on numeru PESEL, przez wskazanie, że inne dane umożliwiające</w:t>
            </w:r>
          </w:p>
          <w:p w14:paraId="6E157157" w14:textId="77777777" w:rsidR="00B54729" w:rsidRPr="006A74AB" w:rsidRDefault="00B54729" w:rsidP="00B54729">
            <w:pPr>
              <w:rPr>
                <w:rFonts w:cstheme="minorHAnsi"/>
                <w:bCs/>
                <w:sz w:val="20"/>
                <w:szCs w:val="20"/>
              </w:rPr>
            </w:pPr>
            <w:r w:rsidRPr="006A74AB">
              <w:rPr>
                <w:rFonts w:cstheme="minorHAnsi"/>
                <w:bCs/>
                <w:sz w:val="20"/>
                <w:szCs w:val="20"/>
              </w:rPr>
              <w:t>identyfikację to w szczególności numer paszportu i oznaczenie państwa wystawiającego</w:t>
            </w:r>
          </w:p>
          <w:p w14:paraId="7DB8405C" w14:textId="3D445221" w:rsidR="00B54729" w:rsidRPr="006A74AB" w:rsidRDefault="00B54729" w:rsidP="00B54729">
            <w:pPr>
              <w:rPr>
                <w:rFonts w:cstheme="minorHAnsi"/>
                <w:bCs/>
                <w:sz w:val="20"/>
                <w:szCs w:val="20"/>
              </w:rPr>
            </w:pPr>
            <w:r w:rsidRPr="006A74AB">
              <w:rPr>
                <w:rFonts w:cstheme="minorHAnsi"/>
                <w:bCs/>
                <w:sz w:val="20"/>
                <w:szCs w:val="20"/>
              </w:rPr>
              <w:t xml:space="preserve">paszport albo numer karty pobytu w Rzeczypospolitej Polskiej albo numer identyfikacji podatkowej – wskazać należy, iż 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>zastosowano</w:t>
            </w:r>
            <w:r w:rsidRPr="006A74AB">
              <w:rPr>
                <w:rFonts w:cstheme="minorHAnsi"/>
                <w:bCs/>
                <w:sz w:val="20"/>
                <w:szCs w:val="20"/>
              </w:rPr>
              <w:t xml:space="preserve"> analogiczn</w:t>
            </w:r>
            <w:r w:rsidR="00D536CE" w:rsidRPr="006A74AB">
              <w:rPr>
                <w:rFonts w:cstheme="minorHAnsi"/>
                <w:bCs/>
                <w:sz w:val="20"/>
                <w:szCs w:val="20"/>
              </w:rPr>
              <w:t>e</w:t>
            </w:r>
            <w:r w:rsidRPr="006A74AB">
              <w:rPr>
                <w:rFonts w:cstheme="minorHAnsi"/>
                <w:bCs/>
                <w:sz w:val="20"/>
                <w:szCs w:val="20"/>
              </w:rPr>
              <w:t xml:space="preserve"> r</w:t>
            </w:r>
            <w:r w:rsidR="00D536CE" w:rsidRPr="006A74AB">
              <w:rPr>
                <w:rFonts w:cstheme="minorHAnsi"/>
                <w:bCs/>
                <w:sz w:val="20"/>
                <w:szCs w:val="20"/>
              </w:rPr>
              <w:t>ozwiązanie</w:t>
            </w:r>
            <w:r w:rsidRPr="006A74A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 xml:space="preserve">do regulacji </w:t>
            </w:r>
            <w:r w:rsidRPr="006A74AB">
              <w:rPr>
                <w:rFonts w:cstheme="minorHAnsi"/>
                <w:bCs/>
                <w:sz w:val="20"/>
                <w:szCs w:val="20"/>
              </w:rPr>
              <w:t>wprowadzon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>ej</w:t>
            </w:r>
            <w:r w:rsidRPr="006A74AB">
              <w:rPr>
                <w:rFonts w:cstheme="minorHAnsi"/>
                <w:bCs/>
                <w:sz w:val="20"/>
                <w:szCs w:val="20"/>
              </w:rPr>
              <w:t xml:space="preserve"> w art. 5 ust. 1 pkt 5 ustawy z dnia 6 grudnia 2018 r. o Krajowym Rejestrze </w:t>
            </w:r>
            <w:r w:rsidR="00C87A3A" w:rsidRPr="006A74AB">
              <w:rPr>
                <w:rFonts w:cstheme="minorHAnsi"/>
                <w:bCs/>
                <w:sz w:val="20"/>
                <w:szCs w:val="20"/>
              </w:rPr>
              <w:t xml:space="preserve">Zadłużonych. Określone w przepisie dane są zatem spójne z danymi, które będą ujawniane w Krajowym Rejestrze Zadłużonych </w:t>
            </w:r>
            <w:r w:rsidRPr="006A74AB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6C26FF48" w14:textId="77777777" w:rsidR="00B54729" w:rsidRPr="006A74AB" w:rsidRDefault="00B54729" w:rsidP="000F6BF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31935E9" w14:textId="7173126E" w:rsidR="003120E3" w:rsidRPr="00DB7E1C" w:rsidRDefault="003120E3" w:rsidP="000F6B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B7E1C" w:rsidRPr="00DB7E1C" w14:paraId="0C8A4B55" w14:textId="77777777" w:rsidTr="00C03AE2">
        <w:tc>
          <w:tcPr>
            <w:tcW w:w="570" w:type="dxa"/>
          </w:tcPr>
          <w:p w14:paraId="17A89330" w14:textId="4FCEBED8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03" w:type="dxa"/>
          </w:tcPr>
          <w:p w14:paraId="3923622B" w14:textId="1E49CA95" w:rsidR="003120E3" w:rsidRPr="00DB7E1C" w:rsidRDefault="003120E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  <w:r w:rsidR="00BC67B7"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C67B7" w:rsidRPr="00F2621E">
              <w:rPr>
                <w:rFonts w:cstheme="minorHAnsi"/>
                <w:bCs/>
                <w:sz w:val="20"/>
                <w:szCs w:val="20"/>
              </w:rPr>
              <w:t>(uwaga zawarta w piśmie  z dnia 29.04.2021 r.)</w:t>
            </w:r>
          </w:p>
        </w:tc>
        <w:tc>
          <w:tcPr>
            <w:tcW w:w="1803" w:type="dxa"/>
          </w:tcPr>
          <w:p w14:paraId="1D79DB46" w14:textId="7596382D" w:rsidR="003120E3" w:rsidRPr="00F2621E" w:rsidRDefault="004111BA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Uwaga ogólna do przepisów rozporządzenia</w:t>
            </w:r>
          </w:p>
        </w:tc>
        <w:tc>
          <w:tcPr>
            <w:tcW w:w="2810" w:type="dxa"/>
          </w:tcPr>
          <w:p w14:paraId="0D52A74D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Przepisy projektu rozporządzenia wymagają ponownej analizy pod kątem ich zgodności</w:t>
            </w:r>
          </w:p>
          <w:p w14:paraId="36E8F410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 materią przekazaną do uregulowania. Podkreślenia wymaga bowiem, że przepis</w:t>
            </w:r>
          </w:p>
          <w:p w14:paraId="21E7E168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art. 228a ustawy – </w:t>
            </w:r>
            <w:r w:rsidRPr="00DB7E1C">
              <w:rPr>
                <w:rFonts w:cstheme="minorHAnsi"/>
                <w:i/>
                <w:iCs/>
                <w:sz w:val="20"/>
                <w:szCs w:val="20"/>
              </w:rPr>
              <w:t xml:space="preserve">Prawo upadłościowe </w:t>
            </w:r>
            <w:r w:rsidRPr="00DB7E1C">
              <w:rPr>
                <w:rFonts w:cstheme="minorHAnsi"/>
                <w:sz w:val="20"/>
                <w:szCs w:val="20"/>
              </w:rPr>
              <w:t>dotyczą prowadzonych przez syndyka akt</w:t>
            </w:r>
          </w:p>
          <w:p w14:paraId="57BF1338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do zgłoszenia wierzytelności. Z projektu należy zatem wyeliminować treści odnoszące się</w:t>
            </w:r>
          </w:p>
          <w:p w14:paraId="58512D46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ogólnie do prowadzenia akt, ograniczając projektowane przepisy do akt do zgłoszeń</w:t>
            </w:r>
          </w:p>
          <w:p w14:paraId="3D42BFC8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wierzytelności. Uwaga dotyczy między innymi przepisu § 5 ust. 2 czy § 6 ust. 3 projektu</w:t>
            </w:r>
          </w:p>
          <w:p w14:paraId="44C41DF8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rozporządzenia.</w:t>
            </w:r>
          </w:p>
          <w:p w14:paraId="66DDC320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4939364" w14:textId="716C7238" w:rsidR="003120E3" w:rsidRPr="00DB7E1C" w:rsidRDefault="004111BA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Uwagę uwzględniono </w:t>
            </w:r>
            <w:r w:rsidRPr="00DB7E1C">
              <w:rPr>
                <w:rFonts w:cstheme="minorHAnsi"/>
                <w:bCs/>
                <w:sz w:val="20"/>
                <w:szCs w:val="20"/>
              </w:rPr>
              <w:t>dokonano zmiany przepisu § 5 ust. 2 oraz  § 6 ust. 3 poprzez wyeliminowanie treści odnoszących się ogólnie do prowadzenia akt.</w:t>
            </w:r>
          </w:p>
        </w:tc>
      </w:tr>
      <w:tr w:rsidR="00DB7E1C" w:rsidRPr="00DB7E1C" w14:paraId="1175F70D" w14:textId="77777777" w:rsidTr="00C03AE2">
        <w:tc>
          <w:tcPr>
            <w:tcW w:w="570" w:type="dxa"/>
          </w:tcPr>
          <w:p w14:paraId="20AECEA4" w14:textId="41660C3B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1903" w:type="dxa"/>
          </w:tcPr>
          <w:p w14:paraId="4F61E17C" w14:textId="77777777" w:rsidR="004D0519" w:rsidRDefault="003120E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</w:p>
          <w:p w14:paraId="6D3A218C" w14:textId="791423F1" w:rsidR="003120E3" w:rsidRPr="00F2621E" w:rsidRDefault="00BC67B7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F2621E">
              <w:rPr>
                <w:rFonts w:cstheme="minorHAnsi"/>
                <w:bCs/>
                <w:sz w:val="20"/>
                <w:szCs w:val="20"/>
              </w:rPr>
              <w:t>(uwaga zawarta w piśmie  z dnia 29.04.2021 r.)</w:t>
            </w:r>
          </w:p>
        </w:tc>
        <w:tc>
          <w:tcPr>
            <w:tcW w:w="1803" w:type="dxa"/>
          </w:tcPr>
          <w:p w14:paraId="6A25EBFF" w14:textId="3DB0DF75" w:rsidR="003120E3" w:rsidRPr="00F2621E" w:rsidRDefault="004111BA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Uwaga ogólna do uzasadnienia</w:t>
            </w:r>
          </w:p>
        </w:tc>
        <w:tc>
          <w:tcPr>
            <w:tcW w:w="2810" w:type="dxa"/>
          </w:tcPr>
          <w:p w14:paraId="4BDB8475" w14:textId="50693264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Uzasadnienie projektu wymaga aktualizacji (jest w nim mowa o projekcie ustawy).</w:t>
            </w:r>
          </w:p>
        </w:tc>
        <w:tc>
          <w:tcPr>
            <w:tcW w:w="3263" w:type="dxa"/>
          </w:tcPr>
          <w:p w14:paraId="3F7548C8" w14:textId="294E3E1E" w:rsidR="003120E3" w:rsidRPr="00DB7E1C" w:rsidRDefault="004111BA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uwzględniona</w:t>
            </w:r>
          </w:p>
        </w:tc>
      </w:tr>
      <w:tr w:rsidR="00DB7E1C" w:rsidRPr="00DB7E1C" w14:paraId="1B5A0733" w14:textId="77777777" w:rsidTr="00C03AE2">
        <w:tc>
          <w:tcPr>
            <w:tcW w:w="570" w:type="dxa"/>
          </w:tcPr>
          <w:p w14:paraId="4145F5C7" w14:textId="4C17E0AC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03" w:type="dxa"/>
          </w:tcPr>
          <w:p w14:paraId="2C4F53E8" w14:textId="77777777" w:rsidR="004D0519" w:rsidRDefault="003120E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RCL</w:t>
            </w:r>
          </w:p>
          <w:p w14:paraId="33F298FA" w14:textId="0CE4459D" w:rsidR="003120E3" w:rsidRPr="00810BF1" w:rsidRDefault="00BC67B7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10BF1">
              <w:rPr>
                <w:rFonts w:cstheme="minorHAnsi"/>
                <w:bCs/>
                <w:sz w:val="20"/>
                <w:szCs w:val="20"/>
              </w:rPr>
              <w:t>(uwaga zawarta w piśmie  z dnia 29.04.2021 r.)</w:t>
            </w:r>
          </w:p>
        </w:tc>
        <w:tc>
          <w:tcPr>
            <w:tcW w:w="1803" w:type="dxa"/>
          </w:tcPr>
          <w:p w14:paraId="7CE385CF" w14:textId="721D32A5" w:rsidR="003120E3" w:rsidRPr="00F2621E" w:rsidRDefault="003120E3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OSR</w:t>
            </w:r>
          </w:p>
        </w:tc>
        <w:tc>
          <w:tcPr>
            <w:tcW w:w="2810" w:type="dxa"/>
          </w:tcPr>
          <w:p w14:paraId="1A0FE764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Aktualizacji wymaga także pkt 5 OSR w zakresie udostępnienia projektu w BIP i RPL.</w:t>
            </w:r>
          </w:p>
          <w:p w14:paraId="3F9151FB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4502E6B8" w14:textId="58988218" w:rsidR="003120E3" w:rsidRPr="00DB7E1C" w:rsidRDefault="004111BA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uwzględniona</w:t>
            </w:r>
          </w:p>
        </w:tc>
      </w:tr>
      <w:tr w:rsidR="005E6895" w:rsidRPr="00DB7E1C" w14:paraId="507906DE" w14:textId="77777777" w:rsidTr="00C03AE2">
        <w:tc>
          <w:tcPr>
            <w:tcW w:w="570" w:type="dxa"/>
          </w:tcPr>
          <w:p w14:paraId="6AF525AF" w14:textId="5F438244" w:rsidR="005E6895" w:rsidRPr="00DB7E1C" w:rsidRDefault="005E6895" w:rsidP="000F6B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1903" w:type="dxa"/>
          </w:tcPr>
          <w:p w14:paraId="5D8D32D7" w14:textId="77777777" w:rsidR="004D0519" w:rsidRDefault="005E6895" w:rsidP="000F6B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RCL </w:t>
            </w:r>
          </w:p>
          <w:p w14:paraId="59B3A89A" w14:textId="19992783" w:rsidR="005E6895" w:rsidRPr="00EB1AC1" w:rsidRDefault="004D0519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EB1AC1">
              <w:rPr>
                <w:rFonts w:cstheme="minorHAnsi"/>
                <w:bCs/>
                <w:sz w:val="20"/>
                <w:szCs w:val="20"/>
              </w:rPr>
              <w:t>(</w:t>
            </w:r>
            <w:r w:rsidR="005E6895" w:rsidRPr="00EB1AC1">
              <w:rPr>
                <w:rFonts w:cstheme="minorHAnsi"/>
                <w:bCs/>
                <w:sz w:val="20"/>
                <w:szCs w:val="20"/>
              </w:rPr>
              <w:t>uwag</w:t>
            </w:r>
            <w:r w:rsidR="005957A9" w:rsidRPr="00EB1AC1">
              <w:rPr>
                <w:rFonts w:cstheme="minorHAnsi"/>
                <w:bCs/>
                <w:sz w:val="20"/>
                <w:szCs w:val="20"/>
              </w:rPr>
              <w:t>i</w:t>
            </w:r>
            <w:r w:rsidR="005E6895" w:rsidRPr="00EB1AC1">
              <w:rPr>
                <w:rFonts w:cstheme="minorHAnsi"/>
                <w:bCs/>
                <w:sz w:val="20"/>
                <w:szCs w:val="20"/>
              </w:rPr>
              <w:t xml:space="preserve"> zawart</w:t>
            </w:r>
            <w:r w:rsidR="005957A9" w:rsidRPr="00EB1AC1">
              <w:rPr>
                <w:rFonts w:cstheme="minorHAnsi"/>
                <w:bCs/>
                <w:sz w:val="20"/>
                <w:szCs w:val="20"/>
              </w:rPr>
              <w:t>e</w:t>
            </w:r>
            <w:r w:rsidR="005E6895" w:rsidRPr="00EB1AC1">
              <w:rPr>
                <w:rFonts w:cstheme="minorHAnsi"/>
                <w:bCs/>
                <w:sz w:val="20"/>
                <w:szCs w:val="20"/>
              </w:rPr>
              <w:t xml:space="preserve"> w pi</w:t>
            </w:r>
            <w:r w:rsidR="005957A9" w:rsidRPr="00EB1AC1">
              <w:rPr>
                <w:rFonts w:cstheme="minorHAnsi"/>
                <w:bCs/>
                <w:sz w:val="20"/>
                <w:szCs w:val="20"/>
              </w:rPr>
              <w:t>smach</w:t>
            </w:r>
            <w:r w:rsidR="005E6895" w:rsidRPr="00EB1AC1">
              <w:rPr>
                <w:rFonts w:cstheme="minorHAnsi"/>
                <w:bCs/>
                <w:sz w:val="20"/>
                <w:szCs w:val="20"/>
              </w:rPr>
              <w:t xml:space="preserve"> z dnia 18.05.2021 r.</w:t>
            </w:r>
            <w:r w:rsidRPr="00EB1AC1">
              <w:rPr>
                <w:rFonts w:cstheme="minorHAnsi"/>
                <w:bCs/>
                <w:sz w:val="20"/>
                <w:szCs w:val="20"/>
              </w:rPr>
              <w:t>,</w:t>
            </w:r>
            <w:r w:rsidR="005E6895" w:rsidRPr="00EB1AC1">
              <w:rPr>
                <w:rFonts w:cstheme="minorHAnsi"/>
                <w:bCs/>
                <w:sz w:val="20"/>
                <w:szCs w:val="20"/>
              </w:rPr>
              <w:t xml:space="preserve"> 01.06.2021 r.</w:t>
            </w:r>
            <w:r w:rsidRPr="00EB1AC1">
              <w:rPr>
                <w:rFonts w:cstheme="minorHAnsi"/>
                <w:bCs/>
                <w:sz w:val="20"/>
                <w:szCs w:val="20"/>
              </w:rPr>
              <w:t xml:space="preserve"> oraz z dnia 30.06.2021 r.)</w:t>
            </w:r>
          </w:p>
        </w:tc>
        <w:tc>
          <w:tcPr>
            <w:tcW w:w="1803" w:type="dxa"/>
          </w:tcPr>
          <w:p w14:paraId="5C5809DD" w14:textId="2885709B" w:rsidR="005E6895" w:rsidRPr="00F2621E" w:rsidRDefault="005E6895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Uwag</w:t>
            </w:r>
            <w:r w:rsidR="00476B2B" w:rsidRPr="00F2621E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 ogóln</w:t>
            </w:r>
            <w:r w:rsidR="00476B2B" w:rsidRPr="00F2621E"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810" w:type="dxa"/>
          </w:tcPr>
          <w:p w14:paraId="387F4F08" w14:textId="1B7F91DB" w:rsidR="005E6895" w:rsidRPr="00DB7E1C" w:rsidRDefault="005E6895" w:rsidP="003120E3">
            <w:pPr>
              <w:rPr>
                <w:rFonts w:cstheme="minorHAnsi"/>
                <w:sz w:val="20"/>
                <w:szCs w:val="20"/>
              </w:rPr>
            </w:pPr>
            <w:r w:rsidRPr="005A01F4">
              <w:rPr>
                <w:rFonts w:cstheme="minorHAnsi"/>
                <w:sz w:val="20"/>
                <w:szCs w:val="20"/>
              </w:rPr>
              <w:t>Uwag</w:t>
            </w:r>
            <w:r w:rsidR="00476B2B">
              <w:rPr>
                <w:rFonts w:cstheme="minorHAnsi"/>
                <w:sz w:val="20"/>
                <w:szCs w:val="20"/>
              </w:rPr>
              <w:t>i</w:t>
            </w:r>
            <w:r w:rsidRPr="005A01F4">
              <w:rPr>
                <w:rFonts w:cstheme="minorHAnsi"/>
                <w:sz w:val="20"/>
                <w:szCs w:val="20"/>
              </w:rPr>
              <w:t xml:space="preserve"> ogóln</w:t>
            </w:r>
            <w:r w:rsidR="00476B2B">
              <w:rPr>
                <w:rFonts w:cstheme="minorHAnsi"/>
                <w:sz w:val="20"/>
                <w:szCs w:val="20"/>
              </w:rPr>
              <w:t>e</w:t>
            </w:r>
            <w:r w:rsidRPr="005A01F4">
              <w:rPr>
                <w:rFonts w:cstheme="minorHAnsi"/>
                <w:sz w:val="20"/>
                <w:szCs w:val="20"/>
              </w:rPr>
              <w:t xml:space="preserve"> dotycząc</w:t>
            </w:r>
            <w:r w:rsidR="00476B2B">
              <w:rPr>
                <w:rFonts w:cstheme="minorHAnsi"/>
                <w:sz w:val="20"/>
                <w:szCs w:val="20"/>
              </w:rPr>
              <w:t xml:space="preserve">e </w:t>
            </w:r>
            <w:r w:rsidRPr="005A01F4">
              <w:rPr>
                <w:rFonts w:cstheme="minorHAnsi"/>
                <w:sz w:val="20"/>
                <w:szCs w:val="20"/>
              </w:rPr>
              <w:t>ujednolicenia treści projektu względem projektów A 42</w:t>
            </w:r>
            <w:r w:rsidR="004D0519">
              <w:rPr>
                <w:rFonts w:cstheme="minorHAnsi"/>
                <w:sz w:val="20"/>
                <w:szCs w:val="20"/>
              </w:rPr>
              <w:t>1</w:t>
            </w:r>
            <w:r w:rsidRPr="005A01F4">
              <w:rPr>
                <w:rFonts w:cstheme="minorHAnsi"/>
                <w:sz w:val="20"/>
                <w:szCs w:val="20"/>
              </w:rPr>
              <w:t>, A 423, A 424</w:t>
            </w:r>
            <w:r w:rsidR="008D545D">
              <w:rPr>
                <w:rFonts w:cstheme="minorHAnsi"/>
                <w:sz w:val="20"/>
                <w:szCs w:val="20"/>
              </w:rPr>
              <w:t xml:space="preserve"> oraz złożenia wyjaśnień w zakresie różnic</w:t>
            </w:r>
          </w:p>
        </w:tc>
        <w:tc>
          <w:tcPr>
            <w:tcW w:w="3263" w:type="dxa"/>
          </w:tcPr>
          <w:p w14:paraId="55DD80AB" w14:textId="6870C64C" w:rsidR="00170C18" w:rsidRDefault="00170C18" w:rsidP="000F6B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 skutek zgłoszonych uwag wskazuje się: </w:t>
            </w:r>
          </w:p>
          <w:p w14:paraId="6081C356" w14:textId="4A5125DD" w:rsidR="005E6895" w:rsidRDefault="005957A9" w:rsidP="000F6BF5">
            <w:r>
              <w:rPr>
                <w:b/>
                <w:bCs/>
              </w:rPr>
              <w:t xml:space="preserve">- </w:t>
            </w:r>
            <w:r w:rsidR="00170C18">
              <w:rPr>
                <w:b/>
                <w:bCs/>
              </w:rPr>
              <w:t>w</w:t>
            </w:r>
            <w:r w:rsidR="004D0519" w:rsidRPr="004D0519">
              <w:rPr>
                <w:b/>
                <w:bCs/>
              </w:rPr>
              <w:t xml:space="preserve"> zakresie uwagi dotyczącej § 3</w:t>
            </w:r>
            <w:r w:rsidR="004D0519">
              <w:t xml:space="preserve"> </w:t>
            </w:r>
            <w:r w:rsidR="004D0519" w:rsidRPr="004D0519">
              <w:rPr>
                <w:b/>
                <w:bCs/>
              </w:rPr>
              <w:t>ust. 2</w:t>
            </w:r>
            <w:r w:rsidR="004D0519">
              <w:t xml:space="preserve"> celem ujednolicenia systematyki przepisu względem pozostałych rozporządzeń A 421, A 423, A 424 proponuje się przeniesienie tego przepisu do § 4 jako pierwszego paragrafu w następnym rozdziale.</w:t>
            </w:r>
          </w:p>
          <w:p w14:paraId="44CB62C4" w14:textId="4998C93A" w:rsidR="00503E56" w:rsidRDefault="00503E56" w:rsidP="000F6BF5"/>
          <w:p w14:paraId="056C8F9D" w14:textId="2BEEF30A" w:rsidR="00503E56" w:rsidRDefault="005957A9" w:rsidP="000F6BF5">
            <w:r>
              <w:rPr>
                <w:b/>
                <w:bCs/>
              </w:rPr>
              <w:t xml:space="preserve">- </w:t>
            </w:r>
            <w:r w:rsidR="00170C18">
              <w:rPr>
                <w:b/>
                <w:bCs/>
              </w:rPr>
              <w:t>w</w:t>
            </w:r>
            <w:r w:rsidR="00503E56" w:rsidRPr="00503E56">
              <w:rPr>
                <w:b/>
                <w:bCs/>
              </w:rPr>
              <w:t xml:space="preserve"> zakresie uwagi dotyczącej odmiennego sposobu zakładania zbioru dokumentów w projekcie A 422 względem projektów A 421, A 423, A 424</w:t>
            </w:r>
            <w:r w:rsidR="00503E56">
              <w:t xml:space="preserve"> wskazać należy, iż odmienny sposób regulacji wynika z przepisów materialnych, a także odrębności i specyfiki wątku postępowania dotyczącego prowadzenia akt do zgłoszeń wierzytelności, stąd koniecznym jest zachowanie proponowanej regulacji.</w:t>
            </w:r>
          </w:p>
          <w:p w14:paraId="215D4D38" w14:textId="77777777" w:rsidR="00476B2B" w:rsidRDefault="00476B2B" w:rsidP="000F6BF5"/>
          <w:p w14:paraId="55311CB9" w14:textId="57019E97" w:rsidR="004D0519" w:rsidRDefault="005957A9" w:rsidP="000F6BF5">
            <w:pPr>
              <w:rPr>
                <w:b/>
              </w:rPr>
            </w:pPr>
            <w:r>
              <w:rPr>
                <w:b/>
                <w:bCs/>
              </w:rPr>
              <w:t>- w</w:t>
            </w:r>
            <w:r w:rsidR="00476B2B" w:rsidRPr="00476B2B">
              <w:rPr>
                <w:b/>
                <w:bCs/>
              </w:rPr>
              <w:t xml:space="preserve"> zakresie uwagi dotyczącej zamieszczenia odrębnej regulacji dotyczącej prowadzenia zbioru dokumentów w zakresie § 8 ust. 6 i 8 projektu A 422 </w:t>
            </w:r>
            <w:r w:rsidR="00476B2B">
              <w:t xml:space="preserve">wskazać należy, iż regulacja w tym zakresie nie wynika z odrębności postępowań, a jest istotna dla wszystkich postępowań, dlatego ujednolicono zapisy także w innych aktach wykonawczych, poprzez dodanie w ramach projektów A 421, A 423, A 424 przepisu : „Cyfrowe odwzorowanie koperty załącza się do akt sprawy prowadzonych w systemie teleinformatycznym.” (dot. projektu A 421 § 10 ust. 3 ; A 423 § 9 ust. 3; A 424 § 9 ust. 3 ). „W przypadku złożenia pisma do rąk syndyka lub osoby przez niego upoważnionej na piśmie umieszcza się adnotację o dacie </w:t>
            </w:r>
            <w:r w:rsidR="00476B2B">
              <w:lastRenderedPageBreak/>
              <w:t>złożenia.” (dot. projektu A 422 § 8 ust. 8).</w:t>
            </w:r>
          </w:p>
          <w:p w14:paraId="2DC8A9B6" w14:textId="2342C090" w:rsidR="00503E56" w:rsidRDefault="005957A9" w:rsidP="000F6BF5">
            <w:r>
              <w:rPr>
                <w:b/>
                <w:bCs/>
              </w:rPr>
              <w:t>- w</w:t>
            </w:r>
            <w:r w:rsidRPr="005957A9">
              <w:rPr>
                <w:b/>
                <w:bCs/>
              </w:rPr>
              <w:t xml:space="preserve"> zakresie uwagi dotyczącej § 8 ust. 3 projektu A 422</w:t>
            </w:r>
            <w:r>
              <w:t xml:space="preserve"> należy wskazać, iż zasadnym jest pozostawienie tego przepisu w części odnoszącej się do zbioru dokumentów jako szczegółowej regulacji nie stanowiącej powtórzenia normy z § 5 ust. 2 odnoszącej się do umieszczania danych w aktach elektronicznych. Jednocześnie celem doprecyzowania i ujednolicenia brzmienia § 8 ust. 3 proponuje się następującą zmianę brzmienia przepisu : „2. Jeżeli wierzyciel, o którym mowa w art. 216aa ust. 1 ustawy, dokonuje zgłoszenia wierzytelności z pominięciem systemu teleinformatycznego, syndyk wprowadza treść takiego zgłoszenia do akt do zgłoszeń wierzytelności prowadzonych w systemie teleinformatycznym, z wykorzystaniem udostępnionych w systemie formularzy elektronicznych. Wydrukowana i opatrzona podpisem przez osobę przekazującą ustnie treść wniosku lub oświadczenia podlega złożeniu do zbioru dokumentów.”.</w:t>
            </w:r>
          </w:p>
          <w:p w14:paraId="5BACFB33" w14:textId="5B899D75" w:rsidR="005957A9" w:rsidRDefault="005957A9" w:rsidP="000F6BF5">
            <w:r w:rsidRPr="005957A9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ponadto </w:t>
            </w:r>
            <w:r w:rsidRPr="005957A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celem ujednolicenia projektów rozporządzeń proponuje się: - </w:t>
            </w:r>
            <w:r w:rsidRPr="005957A9">
              <w:rPr>
                <w:b/>
                <w:bCs/>
              </w:rPr>
              <w:t>dodanie w § 7 ust. 4 pkt 3</w:t>
            </w:r>
            <w:r>
              <w:t xml:space="preserve"> o następującej treści: „numer Powszechnego Elektronicznego Systemu Ewidencji Ludności (PESEL) albo numer w Krajowym Rejestrze Sądowym, a w przypadku jego braku – inne dane umożliwiające identyfikację, w szczególności numer paszportu i oznaczenie państwa wystawiającego paszport albo numer karty pobytu w Rzeczypospolitej Polskiej albo numer identyfikacji podatkowej upadłego;”</w:t>
            </w:r>
            <w:r w:rsidR="006A74AB">
              <w:t>;</w:t>
            </w:r>
          </w:p>
          <w:p w14:paraId="4CF742F2" w14:textId="0A9B858D" w:rsidR="005957A9" w:rsidRDefault="005957A9" w:rsidP="000F6BF5">
            <w:r>
              <w:t xml:space="preserve">- </w:t>
            </w:r>
            <w:r w:rsidRPr="005957A9">
              <w:rPr>
                <w:b/>
                <w:bCs/>
              </w:rPr>
              <w:t>ujednolicenie brzmienia § 7 ust. 4 pkt 7</w:t>
            </w:r>
            <w:r>
              <w:t xml:space="preserve"> ( obecnie w projekcie pkt </w:t>
            </w:r>
            <w:r>
              <w:lastRenderedPageBreak/>
              <w:t>8) w następujący sposób: „imię i nazwisko syndyka, numer licencji doradcy restrukturyzacyjnego, a dla spółek handlowych pełniących funkcję syndyka nazwę oraz numer w Krajowym Rejestrze Sądowym, oraz informację, czy syndyk posiada tytuł kwalifikowanego doradcy restrukturyzacyjnego;”</w:t>
            </w:r>
            <w:r w:rsidR="006A74AB">
              <w:t>;</w:t>
            </w:r>
          </w:p>
          <w:p w14:paraId="7C630D58" w14:textId="77777777" w:rsidR="005957A9" w:rsidRDefault="005957A9" w:rsidP="000F6BF5">
            <w:r>
              <w:t xml:space="preserve"> </w:t>
            </w:r>
            <w:r w:rsidRPr="005957A9">
              <w:rPr>
                <w:b/>
                <w:bCs/>
              </w:rPr>
              <w:t xml:space="preserve">- ujednolicenie brzmienia obecnego § 9 ust. 4 </w:t>
            </w:r>
            <w:proofErr w:type="spellStart"/>
            <w:r w:rsidRPr="005957A9">
              <w:rPr>
                <w:b/>
                <w:bCs/>
              </w:rPr>
              <w:t>zd</w:t>
            </w:r>
            <w:proofErr w:type="spellEnd"/>
            <w:r w:rsidRPr="005957A9">
              <w:rPr>
                <w:b/>
                <w:bCs/>
              </w:rPr>
              <w:t>. 1</w:t>
            </w:r>
            <w:r>
              <w:t xml:space="preserve"> poprzez wykreślenie wyrazu „liczby”; - ujednolicenie § 13 pkt 5 w następujący sposób: „imię i nazwisko syndyka, numer licencji doradcy restrukturyzacyjnego, a dla spółek handlowych pełniących funkcję syndyka nazwę oraz numer w Krajowym Rejestrze Sądowym, oraz informację, czy syndyk posiada tytuł kwalifikowanego doradcy restrukturyzacyjnego;”;</w:t>
            </w:r>
          </w:p>
          <w:p w14:paraId="5479AA47" w14:textId="77777777" w:rsidR="005957A9" w:rsidRDefault="005957A9" w:rsidP="000F6BF5">
            <w:r w:rsidRPr="005957A9">
              <w:rPr>
                <w:b/>
                <w:bCs/>
              </w:rPr>
              <w:t xml:space="preserve"> - ujednolicenie § 15 pkt 5</w:t>
            </w:r>
            <w:r>
              <w:t xml:space="preserve"> w następujący sposób: „imię i nazwisko syndyka, numer licencji doradcy restrukturyzacyjnego, a dla spółek handlowych pełniących funkcję syndyka nazwę oraz numer w Krajowym Rejestrze Sądowym, oraz informację, czy syndyk posiada tytuł kwalifikowanego doradcy restrukturyzacyjnego;”; </w:t>
            </w:r>
          </w:p>
          <w:p w14:paraId="6EADD435" w14:textId="77777777" w:rsidR="005957A9" w:rsidRDefault="005957A9" w:rsidP="000F6BF5">
            <w:r w:rsidRPr="005957A9">
              <w:rPr>
                <w:b/>
                <w:bCs/>
              </w:rPr>
              <w:t>- ujednolicenie § 17 pkt 5</w:t>
            </w:r>
            <w:r>
              <w:t xml:space="preserve"> w następujący sposób: „imię i nazwisko syndyka, numer licencji doradcy restrukturyzacyjnego, a dla spółek handlowych pełniących funkcję syndyka nazwę oraz numer w Krajowym Rejestrze Sądowym, oraz informację, czy syndyk posiada tytuł kwalifikowanego doradcy restrukturyzacyjnego;”; </w:t>
            </w:r>
          </w:p>
          <w:p w14:paraId="621C1B07" w14:textId="152303EF" w:rsidR="005957A9" w:rsidRDefault="005957A9" w:rsidP="000F6BF5">
            <w:pPr>
              <w:rPr>
                <w:b/>
              </w:rPr>
            </w:pPr>
            <w:r w:rsidRPr="005957A9">
              <w:rPr>
                <w:b/>
                <w:bCs/>
              </w:rPr>
              <w:t>- ujednolicono oznaczenie repertorium „GUp„sk”-Zw” w § 2 pkt 2; § 4 ust. 4; § 15; §16</w:t>
            </w:r>
            <w:r>
              <w:t xml:space="preserve"> względem oznaczenia literowego „sk” zastosowanego w Zarządzeniu Ministra </w:t>
            </w:r>
            <w:r>
              <w:lastRenderedPageBreak/>
              <w:t>Sprawiedliwości z dnia 18 czerwca 2021 r. zmieniającym zarządzenie w sprawie organizacji i zakresu działania sekretariatów sądowych oraz innych działów administracji sądowej</w:t>
            </w:r>
            <w:r w:rsidR="006A74AB">
              <w:t>.</w:t>
            </w:r>
          </w:p>
          <w:p w14:paraId="14AE6192" w14:textId="77777777" w:rsidR="00170C18" w:rsidRDefault="00170C18" w:rsidP="000F6BF5">
            <w:pPr>
              <w:rPr>
                <w:b/>
              </w:rPr>
            </w:pPr>
          </w:p>
          <w:p w14:paraId="0707C764" w14:textId="6D2F9341" w:rsidR="004D0519" w:rsidRPr="00DB7E1C" w:rsidRDefault="004D0519" w:rsidP="000F6B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B7E1C" w:rsidRPr="00DB7E1C" w14:paraId="37E05E4D" w14:textId="77777777" w:rsidTr="00C03AE2">
        <w:tc>
          <w:tcPr>
            <w:tcW w:w="570" w:type="dxa"/>
          </w:tcPr>
          <w:p w14:paraId="15A992DB" w14:textId="78EDBEBD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1</w:t>
            </w:r>
            <w:r w:rsidR="00E91E25">
              <w:rPr>
                <w:rFonts w:cstheme="minorHAnsi"/>
                <w:b/>
                <w:sz w:val="20"/>
                <w:szCs w:val="20"/>
              </w:rPr>
              <w:t>1</w:t>
            </w:r>
            <w:r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2573872B" w14:textId="364DEA7B" w:rsidR="003120E3" w:rsidRPr="00DB7E1C" w:rsidRDefault="007226C3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Poczta Polska S.A.</w:t>
            </w:r>
          </w:p>
        </w:tc>
        <w:tc>
          <w:tcPr>
            <w:tcW w:w="1803" w:type="dxa"/>
          </w:tcPr>
          <w:p w14:paraId="5C154B85" w14:textId="7F76688A" w:rsidR="003120E3" w:rsidRPr="00F2621E" w:rsidRDefault="007226C3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2810" w:type="dxa"/>
          </w:tcPr>
          <w:p w14:paraId="7C95688C" w14:textId="77777777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Zwrócono uwagę, że wejście w życie procedowanego projektu rozporządzenia planowane jest na dzień 1 lipca br. Z dniem 1 lipca 2021 r. wchodzi w życie</w:t>
            </w:r>
          </w:p>
          <w:p w14:paraId="0AD8AACA" w14:textId="77777777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ustawa z dnia 18 listopada 2020 r. o doręczeniach elektronicznych (Dz. U. poz. 2320), która wprowadza</w:t>
            </w:r>
          </w:p>
          <w:p w14:paraId="351CB876" w14:textId="77777777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Polsce elektroniczną usługę wymiany korespondencji pomiędzy podmiotami, zrównaną w mocy</w:t>
            </w:r>
          </w:p>
          <w:p w14:paraId="29DD5FBC" w14:textId="77777777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prawnej z przesyłką poleconą z potwierdzeniem odbioru, tj. publiczną usługą rejestrowanego doręczenia</w:t>
            </w:r>
          </w:p>
          <w:p w14:paraId="2CAE731C" w14:textId="77777777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elektronicznego (PURDE). Dlatego też, Poczta Polska S.A. wskazuje, że procedowany projekt</w:t>
            </w:r>
          </w:p>
          <w:p w14:paraId="352802CA" w14:textId="21A80F20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rozporządzenia powinien uwzględniać jako nadaną/otrzymaną korespondencję zarówno w postępowaniu upadłościowym jak i restrukturyzacyjnym również dokumenty w wersji elektronicznej, przesłane</w:t>
            </w:r>
          </w:p>
          <w:p w14:paraId="3B82BB69" w14:textId="5AFFC7FD" w:rsidR="007226C3" w:rsidRPr="00DB7E1C" w:rsidRDefault="007226C3" w:rsidP="007226C3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za pośrednictwem PURDE.</w:t>
            </w:r>
          </w:p>
          <w:p w14:paraId="37FF116C" w14:textId="77777777" w:rsidR="003120E3" w:rsidRPr="00DB7E1C" w:rsidRDefault="003120E3" w:rsidP="003120E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3" w:type="dxa"/>
          </w:tcPr>
          <w:p w14:paraId="119BCE4C" w14:textId="77777777" w:rsidR="007226C3" w:rsidRPr="00DB7E1C" w:rsidRDefault="007226C3" w:rsidP="007226C3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nie została uwzględniona.</w:t>
            </w:r>
          </w:p>
          <w:p w14:paraId="396D07C8" w14:textId="77777777" w:rsidR="007226C3" w:rsidRPr="00DB7E1C" w:rsidRDefault="007226C3" w:rsidP="007226C3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Wskazać należy, iż przepisy ustawy z dnia 28 listopada 2020 r. o doręczeniach elektronicznych (Dz. U poz. 2320 z późn. Zm.) nie znajdują zastosowania dla doręczeń realizowanych za pośrednictwem systemu teleinformatycznego obsługującego postępowanie sądowe Krajowego Rejestru Zadłużonych. Podstawę do wyłączenia stosowania tych regulacji stanowi art. 3 pkt 1 </w:t>
            </w:r>
            <w:proofErr w:type="spellStart"/>
            <w:r w:rsidRPr="00DB7E1C">
              <w:rPr>
                <w:rFonts w:cstheme="minorHAnsi"/>
                <w:bCs/>
                <w:sz w:val="20"/>
                <w:szCs w:val="20"/>
              </w:rPr>
              <w:t>ppkt</w:t>
            </w:r>
            <w:proofErr w:type="spellEnd"/>
            <w:r w:rsidRPr="00DB7E1C">
              <w:rPr>
                <w:rFonts w:cstheme="minorHAnsi"/>
                <w:bCs/>
                <w:sz w:val="20"/>
                <w:szCs w:val="20"/>
              </w:rPr>
              <w:t xml:space="preserve"> d ustawy o doręczeniach elektronicznych, który stanowi, że ustawy nie stosuje się  do doręczania korespondencji jeżeli przepisy odrębne przewidują wnoszenie lub doręczanie korespondencji z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B7E1C">
              <w:rPr>
                <w:rFonts w:cstheme="minorHAnsi"/>
                <w:bCs/>
                <w:sz w:val="20"/>
                <w:szCs w:val="20"/>
              </w:rPr>
              <w:t>wykorzystaniem innych niż adres do doręczeń elektronicznych rozwiązań techniczno-organizacyjnych, w szczególności na konta w systemach teleinformatycznych obsługujących postępowania sądowe lub do repozytoriów dokumentów”. W systemie teleinformatycznym obsługującym postepowanie sądowe KRZ doręczenia będą dokonywane na konta użytkowników w tym systemie. W związku z powyższym zgłoszone uwagi nie zostały uwzględnione.</w:t>
            </w:r>
          </w:p>
          <w:p w14:paraId="4F4C297C" w14:textId="26D05721" w:rsidR="003120E3" w:rsidRPr="00DB7E1C" w:rsidRDefault="003120E3" w:rsidP="007226C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B7E1C" w:rsidRPr="00DB7E1C" w14:paraId="74865915" w14:textId="77777777" w:rsidTr="00C03AE2">
        <w:tc>
          <w:tcPr>
            <w:tcW w:w="570" w:type="dxa"/>
          </w:tcPr>
          <w:p w14:paraId="41F9CD0A" w14:textId="53A37B2C" w:rsidR="007226C3" w:rsidRPr="00DB7E1C" w:rsidRDefault="00A04A06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1</w:t>
            </w:r>
            <w:r w:rsidR="00E91E25">
              <w:rPr>
                <w:rFonts w:cstheme="minorHAnsi"/>
                <w:b/>
                <w:sz w:val="20"/>
                <w:szCs w:val="20"/>
              </w:rPr>
              <w:t>2</w:t>
            </w:r>
            <w:r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273BDC24" w14:textId="29CDC53F" w:rsidR="007226C3" w:rsidRPr="00DB7E1C" w:rsidRDefault="00A04A06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Prezes Sądu Apelacyjnego we Wrocławiu -uwagi zgłoszone przez Oddział Informatyczny Sądu Apelacyjnego we Wrocławiu</w:t>
            </w:r>
          </w:p>
        </w:tc>
        <w:tc>
          <w:tcPr>
            <w:tcW w:w="1803" w:type="dxa"/>
          </w:tcPr>
          <w:p w14:paraId="3E790CF2" w14:textId="7C4F93DD" w:rsidR="007226C3" w:rsidRPr="00F2621E" w:rsidRDefault="00A04A06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5 ust. 2</w:t>
            </w:r>
          </w:p>
        </w:tc>
        <w:tc>
          <w:tcPr>
            <w:tcW w:w="2810" w:type="dxa"/>
          </w:tcPr>
          <w:p w14:paraId="44F27EC6" w14:textId="50957B38" w:rsidR="007226C3" w:rsidRPr="00DB7E1C" w:rsidRDefault="003A3F85" w:rsidP="003A3F85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 </w:t>
            </w:r>
            <w:r w:rsidRPr="00DB7E1C">
              <w:rPr>
                <w:rFonts w:cstheme="minorHAnsi"/>
                <w:b/>
                <w:bCs/>
                <w:sz w:val="20"/>
                <w:szCs w:val="20"/>
              </w:rPr>
              <w:t xml:space="preserve">§ 5 ust 2 - </w:t>
            </w:r>
            <w:r w:rsidRPr="00DB7E1C">
              <w:rPr>
                <w:rFonts w:cstheme="minorHAnsi"/>
                <w:sz w:val="20"/>
                <w:szCs w:val="20"/>
              </w:rPr>
              <w:t>W projekcie pojawia się sformułowanie „forma papierowa”, w sytuacji, gdy takiej formy nie ma. Powinna być ewentualnie „postać papierowa” albo powinno zostać użyte sformułowanie „na papierze”.</w:t>
            </w:r>
          </w:p>
        </w:tc>
        <w:tc>
          <w:tcPr>
            <w:tcW w:w="3263" w:type="dxa"/>
          </w:tcPr>
          <w:p w14:paraId="25F64A1F" w14:textId="3AD7B71E" w:rsidR="007226C3" w:rsidRPr="00DB7E1C" w:rsidRDefault="003A3F85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Uwaga uwzględniona</w:t>
            </w:r>
          </w:p>
        </w:tc>
      </w:tr>
      <w:tr w:rsidR="00DB7E1C" w:rsidRPr="00DB7E1C" w14:paraId="0A05B40A" w14:textId="77777777" w:rsidTr="00C03AE2">
        <w:tc>
          <w:tcPr>
            <w:tcW w:w="570" w:type="dxa"/>
          </w:tcPr>
          <w:p w14:paraId="7B510A7E" w14:textId="7691ABCB" w:rsidR="007226C3" w:rsidRPr="00DB7E1C" w:rsidRDefault="00E6798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1</w:t>
            </w:r>
            <w:r w:rsidR="00E91E25">
              <w:rPr>
                <w:rFonts w:cstheme="minorHAnsi"/>
                <w:b/>
                <w:sz w:val="20"/>
                <w:szCs w:val="20"/>
              </w:rPr>
              <w:t>3</w:t>
            </w:r>
            <w:r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6F0C9090" w14:textId="230963FA" w:rsidR="007226C3" w:rsidRPr="00DB7E1C" w:rsidRDefault="00E6798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Prezes Sądu Apelacyjnego we Wrocławiu -uwagi zgłoszone przez Oddział Informatyczny Sądu Apelacyjnego we Wrocławiu</w:t>
            </w:r>
          </w:p>
        </w:tc>
        <w:tc>
          <w:tcPr>
            <w:tcW w:w="1803" w:type="dxa"/>
          </w:tcPr>
          <w:p w14:paraId="5012C9D7" w14:textId="2C11F55D" w:rsidR="007226C3" w:rsidRPr="00F2621E" w:rsidRDefault="00A04A06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6</w:t>
            </w:r>
          </w:p>
        </w:tc>
        <w:tc>
          <w:tcPr>
            <w:tcW w:w="2810" w:type="dxa"/>
          </w:tcPr>
          <w:p w14:paraId="7BD61BBD" w14:textId="334EF495" w:rsidR="007226C3" w:rsidRPr="00DB7E1C" w:rsidRDefault="003A3F85" w:rsidP="003A3F85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b/>
                <w:bCs/>
                <w:sz w:val="20"/>
                <w:szCs w:val="20"/>
              </w:rPr>
              <w:t xml:space="preserve">§ 6 - </w:t>
            </w:r>
            <w:r w:rsidRPr="00DB7E1C">
              <w:rPr>
                <w:rFonts w:cstheme="minorHAnsi"/>
                <w:sz w:val="20"/>
                <w:szCs w:val="20"/>
              </w:rPr>
              <w:t>Brak informacji czy udostępniane za pośrednictwem systemu teleinformatycznego akta będą miały postać wydruku weryfikacyjnego zabezpieczonych indywidulanym kodem.</w:t>
            </w:r>
          </w:p>
        </w:tc>
        <w:tc>
          <w:tcPr>
            <w:tcW w:w="3263" w:type="dxa"/>
          </w:tcPr>
          <w:p w14:paraId="5FF30B4F" w14:textId="7E1F3300" w:rsidR="007226C3" w:rsidRPr="00DB7E1C" w:rsidRDefault="0081228F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Uwaga nieaktualna – </w:t>
            </w:r>
            <w:r w:rsidRPr="00DB7E1C">
              <w:rPr>
                <w:rFonts w:cstheme="minorHAnsi"/>
                <w:bCs/>
                <w:sz w:val="20"/>
                <w:szCs w:val="20"/>
              </w:rPr>
              <w:t xml:space="preserve">na skutek zgłoszonych uwag RCL w zakresie przekroczenia delegacji ustawowej usunięto z rozporządzenia przepis </w:t>
            </w:r>
            <w:r w:rsidR="008D689B" w:rsidRPr="00DB7E1C">
              <w:rPr>
                <w:rFonts w:cstheme="minorHAnsi"/>
                <w:bCs/>
                <w:sz w:val="20"/>
                <w:szCs w:val="20"/>
              </w:rPr>
              <w:t>§ 6 odnoszący się do pobierania</w:t>
            </w:r>
            <w:r w:rsidR="008D689B" w:rsidRPr="00DB7E1C">
              <w:rPr>
                <w:rFonts w:cstheme="minorHAnsi"/>
                <w:sz w:val="20"/>
                <w:szCs w:val="20"/>
              </w:rPr>
              <w:t xml:space="preserve"> wydruków z akt sprawy 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</w:tc>
      </w:tr>
      <w:tr w:rsidR="00DB7E1C" w:rsidRPr="00DB7E1C" w14:paraId="51FE33F4" w14:textId="77777777" w:rsidTr="00C03AE2">
        <w:tc>
          <w:tcPr>
            <w:tcW w:w="570" w:type="dxa"/>
          </w:tcPr>
          <w:p w14:paraId="214A3837" w14:textId="25C7AED2" w:rsidR="00A04A06" w:rsidRPr="00DB7E1C" w:rsidRDefault="00E6798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1</w:t>
            </w:r>
            <w:r w:rsidR="00E91E25">
              <w:rPr>
                <w:rFonts w:cstheme="minorHAnsi"/>
                <w:b/>
                <w:sz w:val="20"/>
                <w:szCs w:val="20"/>
              </w:rPr>
              <w:t>4</w:t>
            </w:r>
            <w:r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375B5932" w14:textId="3A4D360D" w:rsidR="00A04A06" w:rsidRPr="00DB7E1C" w:rsidRDefault="00E6798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Prezes Sądu Apelacyjnego we Wrocławiu -uwagi zgłoszone przez Oddział Informatyczny Sądu Apelacyjnego we Wrocławiu</w:t>
            </w:r>
          </w:p>
        </w:tc>
        <w:tc>
          <w:tcPr>
            <w:tcW w:w="1803" w:type="dxa"/>
          </w:tcPr>
          <w:p w14:paraId="46799B05" w14:textId="6A4D937D" w:rsidR="00A04A06" w:rsidRPr="00F2621E" w:rsidRDefault="00A04A06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§ 8 </w:t>
            </w:r>
          </w:p>
        </w:tc>
        <w:tc>
          <w:tcPr>
            <w:tcW w:w="2810" w:type="dxa"/>
          </w:tcPr>
          <w:p w14:paraId="7B738D2B" w14:textId="77777777" w:rsidR="003A3F85" w:rsidRPr="00DB7E1C" w:rsidRDefault="003A3F85" w:rsidP="003A3F8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B7E1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DB7E1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§ 8 - </w:t>
            </w:r>
            <w:r w:rsidRPr="00DB7E1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 rozporządzeniu pojawia się alternatywnie „skan” lub „cyfrowe odwzorowanie”. Z uwagi na powszechność stosowania terminu „cyfrowe odwzorowanie” postuluje się rezygnację z terminu „skan dokumentu”, który ma charakter potoczny. </w:t>
            </w:r>
          </w:p>
          <w:p w14:paraId="423CF013" w14:textId="1AFB91F3" w:rsidR="00A04A06" w:rsidRPr="00DB7E1C" w:rsidRDefault="003A3F85" w:rsidP="003A3F85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ust. 6 ponownie pojawia się „forma papierowa” – uwaga jak wyżej.</w:t>
            </w:r>
          </w:p>
        </w:tc>
        <w:tc>
          <w:tcPr>
            <w:tcW w:w="3263" w:type="dxa"/>
          </w:tcPr>
          <w:p w14:paraId="36D2D9E7" w14:textId="3EC4C9E3" w:rsidR="00A04A06" w:rsidRPr="00DB7E1C" w:rsidRDefault="000A50D2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Uwaga uwzględniona </w:t>
            </w:r>
            <w:r w:rsidR="0081228F" w:rsidRPr="00DB7E1C">
              <w:rPr>
                <w:rFonts w:cstheme="minorHAnsi"/>
                <w:bCs/>
                <w:sz w:val="20"/>
                <w:szCs w:val="20"/>
              </w:rPr>
              <w:t xml:space="preserve">w rozporządzeniu przyjęto jednolite nazewnictwo </w:t>
            </w:r>
            <w:r w:rsidR="008D689B" w:rsidRPr="00DB7E1C">
              <w:rPr>
                <w:rFonts w:cstheme="minorHAnsi"/>
                <w:bCs/>
                <w:sz w:val="20"/>
                <w:szCs w:val="20"/>
              </w:rPr>
              <w:t xml:space="preserve">tj. : </w:t>
            </w:r>
            <w:r w:rsidR="0081228F" w:rsidRPr="00DB7E1C">
              <w:rPr>
                <w:rFonts w:cstheme="minorHAnsi"/>
                <w:bCs/>
                <w:sz w:val="20"/>
                <w:szCs w:val="20"/>
              </w:rPr>
              <w:t>„cyfrowe odwzorowanie”</w:t>
            </w:r>
          </w:p>
        </w:tc>
      </w:tr>
      <w:tr w:rsidR="00DB7E1C" w:rsidRPr="00DB7E1C" w14:paraId="25E16431" w14:textId="77777777" w:rsidTr="00C03AE2">
        <w:tc>
          <w:tcPr>
            <w:tcW w:w="570" w:type="dxa"/>
          </w:tcPr>
          <w:p w14:paraId="0F421DF6" w14:textId="723F7211" w:rsidR="00A04A06" w:rsidRPr="00DB7E1C" w:rsidRDefault="00E6798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>1</w:t>
            </w:r>
            <w:r w:rsidR="00E91E25">
              <w:rPr>
                <w:rFonts w:cstheme="minorHAnsi"/>
                <w:b/>
                <w:sz w:val="20"/>
                <w:szCs w:val="20"/>
              </w:rPr>
              <w:t>5</w:t>
            </w:r>
            <w:r w:rsidRPr="00DB7E1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03" w:type="dxa"/>
          </w:tcPr>
          <w:p w14:paraId="768411F9" w14:textId="5778D272" w:rsidR="00A04A06" w:rsidRPr="00DB7E1C" w:rsidRDefault="008D689B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t xml:space="preserve">Prezes Urzędu Ochrony danych Osobowych </w:t>
            </w:r>
          </w:p>
        </w:tc>
        <w:tc>
          <w:tcPr>
            <w:tcW w:w="1803" w:type="dxa"/>
          </w:tcPr>
          <w:p w14:paraId="43B272B8" w14:textId="12B9D649" w:rsidR="00A04A06" w:rsidRPr="00F2621E" w:rsidRDefault="00581A05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§ 6 ust. 5 </w:t>
            </w:r>
            <w:proofErr w:type="spellStart"/>
            <w:r w:rsidRPr="00F2621E">
              <w:rPr>
                <w:rFonts w:cstheme="minorHAnsi"/>
                <w:b/>
                <w:bCs/>
                <w:sz w:val="20"/>
                <w:szCs w:val="20"/>
              </w:rPr>
              <w:t>zd</w:t>
            </w:r>
            <w:proofErr w:type="spellEnd"/>
            <w:r w:rsidRPr="00F2621E">
              <w:rPr>
                <w:rFonts w:cstheme="minorHAnsi"/>
                <w:b/>
                <w:bCs/>
                <w:sz w:val="20"/>
                <w:szCs w:val="20"/>
              </w:rPr>
              <w:t xml:space="preserve">. pierwsze, § 7 ust. 4 pkt 9, § 12 ust. 3 </w:t>
            </w:r>
            <w:proofErr w:type="spellStart"/>
            <w:r w:rsidRPr="00F2621E">
              <w:rPr>
                <w:rFonts w:cstheme="minorHAnsi"/>
                <w:b/>
                <w:bCs/>
                <w:sz w:val="20"/>
                <w:szCs w:val="20"/>
              </w:rPr>
              <w:t>zd</w:t>
            </w:r>
            <w:proofErr w:type="spellEnd"/>
            <w:r w:rsidRPr="00F2621E">
              <w:rPr>
                <w:rFonts w:cstheme="minorHAnsi"/>
                <w:b/>
                <w:bCs/>
                <w:sz w:val="20"/>
                <w:szCs w:val="20"/>
              </w:rPr>
              <w:t>. pierwsze, § 13 pkt 4, § 13 pkt 11, § 15 pkt 4, § 15 pkt 11, § 17 pkt 4, § 17 pkt 11</w:t>
            </w:r>
          </w:p>
        </w:tc>
        <w:tc>
          <w:tcPr>
            <w:tcW w:w="2810" w:type="dxa"/>
          </w:tcPr>
          <w:p w14:paraId="2FE7E106" w14:textId="66D29A87" w:rsidR="009B5C83" w:rsidRPr="00DB7E1C" w:rsidRDefault="00581A05" w:rsidP="0066385C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Zgłoszono uwagi </w:t>
            </w:r>
            <w:r w:rsidR="008D689B" w:rsidRPr="00DB7E1C">
              <w:rPr>
                <w:rFonts w:cstheme="minorHAnsi"/>
                <w:sz w:val="20"/>
                <w:szCs w:val="20"/>
              </w:rPr>
              <w:t xml:space="preserve">co do potrzeby zmiany brzmienia: § 6 ust. 5 zdanie pierwsze projektu, § 7 ust. 4 pkt 9 projektu, § 12 ust. 3 zdanie pierwsze projektu, § 13 pkt 4 projektu, § 13 pkt 11 projektu, § 15 pkt 4 projektu , § 15 pkt 11 projektu, § 17 pkt 4 projektu, § 17 pkt 11 projektu. We wszystkich przywołanych przepisach projektu znalazło się bowiem sformułowanie „[…] inne dane umożliwiające identyfikację, w szczególności…”. Takie ujęcie dyspozycji komentowanych przepisów skutkowałoby możliwością zamieszczania w dokumentacji prowadzonej przez syndyków dowolnych danych: osoby, której udostępniono akta sprawy (§6 ust. 5 zdanie pierwsze projektu), osoby, której udostępniono zbiór dokumentów (§ 12 ust. 3 zdanie pierwsze projektu), wierzyciela (§ 7 ust. 4 pkt 9 projektu, § 13 pkt 11 projektu, § 15 pkt 11 projektu, § 17 pkt 11 projektu), upadłego (§ 13 ust. 4 projektu, § 15 pkt 4 projektu, § 17 pkt 4 projektu), jeśli osoby te nie posiadają numeru PESEL. Tym samym powołane przepisy projektu mogą stwarzać ryzyko naruszenia – gwarantowanych przez RODO – praw wskazanych w nich osób. </w:t>
            </w:r>
            <w:r w:rsidR="009B5C83" w:rsidRPr="00DB7E1C">
              <w:rPr>
                <w:rFonts w:cstheme="minorHAnsi"/>
                <w:sz w:val="20"/>
                <w:szCs w:val="20"/>
              </w:rPr>
              <w:t xml:space="preserve">Dlatego – kierując się zasadą przejrzystości (art. 5 ust. 1 lit. a RODO) i zasadą minimalizacji danych (art. 5 ust. 1 lit. c RODO) – organ </w:t>
            </w:r>
            <w:r w:rsidR="009B5C83" w:rsidRPr="00DB7E1C">
              <w:rPr>
                <w:rFonts w:cstheme="minorHAnsi"/>
                <w:sz w:val="20"/>
                <w:szCs w:val="20"/>
              </w:rPr>
              <w:lastRenderedPageBreak/>
              <w:t xml:space="preserve">nadzorczy sugeruje rozważenie przez Projektodawcę doprecyzowania § 6 ust. 5 zdanie pierwsze projektu, § 7 ust. 4 pkt 9 projektu, § 12 ust. 3 zdanie pierwsze projektu, § 13 pkt 4 projektu, § 13 pkt 11 projektu, § 15 pkt 4 projektu, § 15 pkt 11 projektu, § 17 pkt 4 projektu, § 17 pkt 11 projektu, by z przepisów tych jednoznacznie wynikało, jakie dane: upadłego, wierzyciela, osoby, której udostępniono akta sprawy, osoby, której udostępniono zbiór dokumentów, nieposiadających numerów PESEL, mogą być przetwarzane przez syndyka. Jednocześnie organ właściwy w sprawie ochrony danych osobowych proponuje usunięcie sformułowania „w szczególności” z § 13, § 15 i § 17 in </w:t>
            </w:r>
            <w:proofErr w:type="spellStart"/>
            <w:r w:rsidR="009B5C83" w:rsidRPr="00DB7E1C">
              <w:rPr>
                <w:rFonts w:cstheme="minorHAnsi"/>
                <w:sz w:val="20"/>
                <w:szCs w:val="20"/>
              </w:rPr>
              <w:t>principio</w:t>
            </w:r>
            <w:proofErr w:type="spellEnd"/>
            <w:r w:rsidR="009B5C83" w:rsidRPr="00DB7E1C">
              <w:rPr>
                <w:rFonts w:cstheme="minorHAnsi"/>
                <w:sz w:val="20"/>
                <w:szCs w:val="20"/>
              </w:rPr>
              <w:t xml:space="preserve"> projektu (na wzór prawidłowego rozwiązania przyjętego w § 7 ust. 4 in </w:t>
            </w:r>
            <w:proofErr w:type="spellStart"/>
            <w:r w:rsidR="009B5C83" w:rsidRPr="00DB7E1C">
              <w:rPr>
                <w:rFonts w:cstheme="minorHAnsi"/>
                <w:sz w:val="20"/>
                <w:szCs w:val="20"/>
              </w:rPr>
              <w:t>principio</w:t>
            </w:r>
            <w:proofErr w:type="spellEnd"/>
            <w:r w:rsidR="009B5C83" w:rsidRPr="00DB7E1C">
              <w:rPr>
                <w:rFonts w:cstheme="minorHAnsi"/>
                <w:sz w:val="20"/>
                <w:szCs w:val="20"/>
              </w:rPr>
              <w:t xml:space="preserve"> projektu)</w:t>
            </w:r>
          </w:p>
        </w:tc>
        <w:tc>
          <w:tcPr>
            <w:tcW w:w="3263" w:type="dxa"/>
          </w:tcPr>
          <w:p w14:paraId="69FDCF26" w14:textId="77777777" w:rsidR="00A04A06" w:rsidRPr="00DB7E1C" w:rsidRDefault="00581A05" w:rsidP="000F6BF5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Uwagi uwzględniono</w:t>
            </w:r>
            <w:r w:rsidR="009B5C83" w:rsidRPr="00DB7E1C">
              <w:rPr>
                <w:rFonts w:cstheme="minorHAnsi"/>
                <w:b/>
                <w:sz w:val="20"/>
                <w:szCs w:val="20"/>
              </w:rPr>
              <w:t xml:space="preserve"> częściowo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DB7E1C">
              <w:rPr>
                <w:rFonts w:cstheme="minorHAnsi"/>
                <w:bCs/>
                <w:sz w:val="20"/>
                <w:szCs w:val="20"/>
              </w:rPr>
              <w:t xml:space="preserve">wykreślono z treści zakwestionowanych przepisów </w:t>
            </w:r>
            <w:r w:rsidR="009B5C83" w:rsidRPr="00DB7E1C">
              <w:rPr>
                <w:rFonts w:cstheme="minorHAnsi"/>
                <w:bCs/>
                <w:sz w:val="20"/>
                <w:szCs w:val="20"/>
              </w:rPr>
              <w:t xml:space="preserve">tj.: </w:t>
            </w:r>
            <w:r w:rsidR="009B5C83" w:rsidRPr="00DB7E1C">
              <w:rPr>
                <w:rFonts w:cstheme="minorHAnsi"/>
                <w:sz w:val="20"/>
                <w:szCs w:val="20"/>
              </w:rPr>
              <w:t xml:space="preserve">§ 13, § 15 i § 17 </w:t>
            </w:r>
            <w:r w:rsidRPr="00DB7E1C">
              <w:rPr>
                <w:rFonts w:cstheme="minorHAnsi"/>
                <w:bCs/>
                <w:sz w:val="20"/>
                <w:szCs w:val="20"/>
              </w:rPr>
              <w:t>sformułowanie: „w szczególności”.</w:t>
            </w:r>
          </w:p>
          <w:p w14:paraId="14FFC2D0" w14:textId="5F52E560" w:rsidR="009B5C83" w:rsidRPr="00DB7E1C" w:rsidRDefault="009B5C83" w:rsidP="000F6BF5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b/>
                <w:bCs/>
                <w:sz w:val="20"/>
                <w:szCs w:val="20"/>
              </w:rPr>
              <w:t xml:space="preserve">W zakresie uwag co do zmiany brzmienia </w:t>
            </w:r>
            <w:r w:rsidRPr="00DB7E1C">
              <w:rPr>
                <w:rFonts w:cstheme="minorHAnsi"/>
                <w:sz w:val="20"/>
                <w:szCs w:val="20"/>
              </w:rPr>
              <w:t>§ 6 ust. 5 zdanie pierwsze projektu,</w:t>
            </w:r>
            <w:r w:rsidR="001676B2" w:rsidRPr="00DB7E1C">
              <w:rPr>
                <w:rFonts w:cstheme="minorHAnsi"/>
                <w:sz w:val="20"/>
                <w:szCs w:val="20"/>
              </w:rPr>
              <w:t xml:space="preserve"> § 12 ust. 3 zdanie pierwsze projektu – uwagi są nieaktualne, gdyż na skutek zgłoszonych uwag przez RCL usunięto przepisy z projektu</w:t>
            </w:r>
            <w:r w:rsidR="00735C3E" w:rsidRPr="00DB7E1C">
              <w:rPr>
                <w:rFonts w:cstheme="minorHAnsi"/>
                <w:sz w:val="20"/>
                <w:szCs w:val="20"/>
              </w:rPr>
              <w:t>.</w:t>
            </w:r>
          </w:p>
          <w:p w14:paraId="54707B42" w14:textId="2247D33A" w:rsidR="007E38D1" w:rsidRPr="00DB7E1C" w:rsidRDefault="001676B2" w:rsidP="000F6BF5">
            <w:pPr>
              <w:rPr>
                <w:rFonts w:cstheme="minorHAnsi"/>
                <w:sz w:val="20"/>
                <w:szCs w:val="20"/>
              </w:rPr>
            </w:pPr>
            <w:r w:rsidRPr="006A74AB">
              <w:rPr>
                <w:rFonts w:cstheme="minorHAnsi"/>
                <w:b/>
                <w:bCs/>
                <w:sz w:val="20"/>
                <w:szCs w:val="20"/>
              </w:rPr>
              <w:t xml:space="preserve">W zakresie uwag do: </w:t>
            </w:r>
            <w:r w:rsidR="007E38D1" w:rsidRPr="006A74AB">
              <w:rPr>
                <w:rFonts w:cstheme="minorHAnsi"/>
                <w:b/>
                <w:bCs/>
                <w:sz w:val="20"/>
                <w:szCs w:val="20"/>
              </w:rPr>
              <w:t>§ 13 pkt 4, § 17 pkt 4</w:t>
            </w:r>
            <w:r w:rsidR="007E38D1" w:rsidRPr="00DB7E1C">
              <w:rPr>
                <w:rFonts w:cstheme="minorHAnsi"/>
                <w:sz w:val="20"/>
                <w:szCs w:val="20"/>
              </w:rPr>
              <w:t xml:space="preserve"> dotyczących doprecyzowania w przepisie danych upadłego, w sytuacji, gdy nie ma on numeru PESEL nie ostały uwzględnione, albowiem użyte w przepisie sformułowanie </w:t>
            </w:r>
            <w:r w:rsidR="00F91D49" w:rsidRPr="00DB7E1C">
              <w:rPr>
                <w:rFonts w:cstheme="minorHAnsi"/>
                <w:sz w:val="20"/>
                <w:szCs w:val="20"/>
              </w:rPr>
              <w:t>odnoszące się do zamieszczonych w przepisie</w:t>
            </w:r>
            <w:r w:rsidR="0071257A" w:rsidRPr="00DB7E1C">
              <w:rPr>
                <w:rFonts w:cstheme="minorHAnsi"/>
                <w:sz w:val="20"/>
                <w:szCs w:val="20"/>
              </w:rPr>
              <w:t xml:space="preserve"> innych</w:t>
            </w:r>
            <w:r w:rsidR="00F91D49" w:rsidRPr="00DB7E1C">
              <w:rPr>
                <w:rFonts w:cstheme="minorHAnsi"/>
                <w:sz w:val="20"/>
                <w:szCs w:val="20"/>
              </w:rPr>
              <w:t xml:space="preserve"> danych umożliwiających identyfikację w przypadku braku numeru PESEL – zastosowano analogiczne rozwiązanie (nazewnictwo) do regulacji wprowadzonej w art. 5 ust. 1 pkt 5 ustawy z dnia 6 grudnia 2018 r. o Krajowym Rejestrze Zadłużonych.</w:t>
            </w:r>
            <w:r w:rsidR="00297A23" w:rsidRPr="00DB7E1C">
              <w:rPr>
                <w:rFonts w:cstheme="minorHAnsi"/>
                <w:sz w:val="20"/>
                <w:szCs w:val="20"/>
              </w:rPr>
              <w:t xml:space="preserve"> Ponadto </w:t>
            </w:r>
            <w:r w:rsidR="0071257A" w:rsidRPr="00DB7E1C">
              <w:rPr>
                <w:rFonts w:cstheme="minorHAnsi"/>
                <w:sz w:val="20"/>
                <w:szCs w:val="20"/>
              </w:rPr>
              <w:t>definicja innych danych umożliwiających identyfikację została zawarta w art. 22 ust. 1 pkt 4 p.u. dodany ustawą o KRZ.</w:t>
            </w:r>
          </w:p>
          <w:p w14:paraId="265B75E8" w14:textId="77777777" w:rsidR="007E38D1" w:rsidRPr="00DB7E1C" w:rsidRDefault="007E38D1" w:rsidP="000F6BF5">
            <w:pPr>
              <w:rPr>
                <w:rFonts w:cstheme="minorHAnsi"/>
                <w:sz w:val="20"/>
                <w:szCs w:val="20"/>
              </w:rPr>
            </w:pPr>
          </w:p>
          <w:p w14:paraId="58F060A6" w14:textId="05240044" w:rsidR="00E031D1" w:rsidRPr="00DB7E1C" w:rsidRDefault="00F91D49" w:rsidP="000F6BF5">
            <w:pPr>
              <w:rPr>
                <w:rFonts w:cstheme="minorHAnsi"/>
                <w:sz w:val="20"/>
                <w:szCs w:val="20"/>
              </w:rPr>
            </w:pPr>
            <w:r w:rsidRPr="006A74AB">
              <w:rPr>
                <w:rFonts w:cstheme="minorHAnsi"/>
                <w:b/>
                <w:bCs/>
                <w:sz w:val="20"/>
                <w:szCs w:val="20"/>
              </w:rPr>
              <w:t xml:space="preserve">Uwagi w zakresie: </w:t>
            </w:r>
            <w:r w:rsidR="009B5C83" w:rsidRPr="006A74AB">
              <w:rPr>
                <w:rFonts w:cstheme="minorHAnsi"/>
                <w:b/>
                <w:bCs/>
                <w:sz w:val="20"/>
                <w:szCs w:val="20"/>
              </w:rPr>
              <w:t>§ 7 ust. 4 pkt</w:t>
            </w:r>
            <w:r w:rsidR="001676B2" w:rsidRPr="006A74AB">
              <w:rPr>
                <w:rFonts w:cstheme="minorHAnsi"/>
                <w:b/>
                <w:bCs/>
                <w:sz w:val="20"/>
                <w:szCs w:val="20"/>
              </w:rPr>
              <w:t xml:space="preserve"> 9</w:t>
            </w:r>
            <w:r w:rsidR="009B5C83" w:rsidRPr="006A74AB">
              <w:rPr>
                <w:rFonts w:cstheme="minorHAnsi"/>
                <w:b/>
                <w:bCs/>
                <w:sz w:val="20"/>
                <w:szCs w:val="20"/>
              </w:rPr>
              <w:t>, § 13 pkt 11, § 15 pkt 4, § 15 pkt 1</w:t>
            </w:r>
            <w:r w:rsidR="001676B2" w:rsidRPr="006A74AB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9B5C83" w:rsidRPr="006A74AB">
              <w:rPr>
                <w:rFonts w:cstheme="minorHAnsi"/>
                <w:b/>
                <w:bCs/>
                <w:sz w:val="20"/>
                <w:szCs w:val="20"/>
              </w:rPr>
              <w:t>, § 17 pkt 11</w:t>
            </w:r>
            <w:r w:rsidR="0071257A" w:rsidRPr="00DB7E1C">
              <w:rPr>
                <w:rFonts w:cstheme="minorHAnsi"/>
                <w:sz w:val="20"/>
                <w:szCs w:val="20"/>
              </w:rPr>
              <w:t xml:space="preserve"> </w:t>
            </w:r>
            <w:r w:rsidR="0071257A" w:rsidRPr="006A74AB">
              <w:rPr>
                <w:rFonts w:cstheme="minorHAnsi"/>
                <w:b/>
                <w:bCs/>
                <w:sz w:val="20"/>
                <w:szCs w:val="20"/>
              </w:rPr>
              <w:t>nie</w:t>
            </w:r>
            <w:r w:rsidR="009B5C83" w:rsidRPr="006A74A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A74AB">
              <w:rPr>
                <w:rFonts w:cstheme="minorHAnsi"/>
                <w:b/>
                <w:bCs/>
                <w:sz w:val="20"/>
                <w:szCs w:val="20"/>
              </w:rPr>
              <w:t>uwzględniono</w:t>
            </w:r>
            <w:r w:rsidR="0071257A" w:rsidRPr="00DB7E1C">
              <w:rPr>
                <w:rFonts w:cstheme="minorHAnsi"/>
                <w:sz w:val="20"/>
                <w:szCs w:val="20"/>
              </w:rPr>
              <w:t xml:space="preserve">, gdyż </w:t>
            </w:r>
            <w:r w:rsidR="00E031D1" w:rsidRPr="00DB7E1C">
              <w:rPr>
                <w:rFonts w:cstheme="minorHAnsi"/>
                <w:sz w:val="20"/>
                <w:szCs w:val="20"/>
              </w:rPr>
              <w:t xml:space="preserve">sformułowanie odnoszące się do zamieszczonych w przepisie innych danych umożliwiających identyfikację wierzyciela w przypadku braku numeru PESEL jest spójne z definicją innych danych umożliwiających identyfikację wierzyciela, która została zawarta w </w:t>
            </w:r>
            <w:r w:rsidR="00E031D1" w:rsidRPr="00DB7E1C">
              <w:rPr>
                <w:rFonts w:cstheme="minorHAnsi"/>
                <w:sz w:val="20"/>
                <w:szCs w:val="20"/>
              </w:rPr>
              <w:lastRenderedPageBreak/>
              <w:t xml:space="preserve">art. 22 ust. 1 pkt 4 </w:t>
            </w:r>
            <w:proofErr w:type="spellStart"/>
            <w:r w:rsidR="00E031D1" w:rsidRPr="00DB7E1C">
              <w:rPr>
                <w:rFonts w:cstheme="minorHAnsi"/>
                <w:sz w:val="20"/>
                <w:szCs w:val="20"/>
              </w:rPr>
              <w:t>p.u.w</w:t>
            </w:r>
            <w:proofErr w:type="spellEnd"/>
            <w:r w:rsidR="00E031D1" w:rsidRPr="00DB7E1C">
              <w:rPr>
                <w:rFonts w:cstheme="minorHAnsi"/>
                <w:sz w:val="20"/>
                <w:szCs w:val="20"/>
              </w:rPr>
              <w:t xml:space="preserve"> zw., który znajduje zastosowanie w związku z art. 240a p.u. Przepisy te dodane zostały ustawą o KRZ.</w:t>
            </w:r>
          </w:p>
          <w:p w14:paraId="7DC1C651" w14:textId="77777777" w:rsidR="00E031D1" w:rsidRPr="00DB7E1C" w:rsidRDefault="00E031D1" w:rsidP="000F6BF5">
            <w:pPr>
              <w:rPr>
                <w:rFonts w:cstheme="minorHAnsi"/>
                <w:sz w:val="20"/>
                <w:szCs w:val="20"/>
              </w:rPr>
            </w:pPr>
          </w:p>
          <w:p w14:paraId="77E44928" w14:textId="77777777" w:rsidR="00F91D49" w:rsidRPr="00DB7E1C" w:rsidRDefault="00F91D49" w:rsidP="000F6BF5">
            <w:pPr>
              <w:rPr>
                <w:rFonts w:cstheme="minorHAnsi"/>
                <w:sz w:val="20"/>
                <w:szCs w:val="20"/>
              </w:rPr>
            </w:pPr>
          </w:p>
          <w:p w14:paraId="6DB07766" w14:textId="0FD19F98" w:rsidR="00F91D49" w:rsidRPr="00DB7E1C" w:rsidRDefault="00F91D49" w:rsidP="000F6B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E558E" w:rsidRPr="00DB7E1C" w14:paraId="79A31AE4" w14:textId="77777777" w:rsidTr="00C03AE2">
        <w:tc>
          <w:tcPr>
            <w:tcW w:w="570" w:type="dxa"/>
          </w:tcPr>
          <w:p w14:paraId="488EF9C8" w14:textId="1258ABBD" w:rsidR="005E558E" w:rsidRPr="00DB7E1C" w:rsidRDefault="005E558E" w:rsidP="000F6B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16.</w:t>
            </w:r>
          </w:p>
        </w:tc>
        <w:tc>
          <w:tcPr>
            <w:tcW w:w="1903" w:type="dxa"/>
          </w:tcPr>
          <w:p w14:paraId="301137C3" w14:textId="00B29329" w:rsidR="005E558E" w:rsidRPr="00DB7E1C" w:rsidRDefault="005E558E" w:rsidP="000F6B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 Aktywów Państwowych</w:t>
            </w:r>
          </w:p>
        </w:tc>
        <w:tc>
          <w:tcPr>
            <w:tcW w:w="1803" w:type="dxa"/>
          </w:tcPr>
          <w:p w14:paraId="1F94FFF8" w14:textId="26DB040E" w:rsidR="005E558E" w:rsidRPr="00F2621E" w:rsidRDefault="005E558E" w:rsidP="000F6B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621E">
              <w:rPr>
                <w:rFonts w:cstheme="minorHAnsi"/>
                <w:b/>
                <w:bCs/>
                <w:sz w:val="20"/>
                <w:szCs w:val="20"/>
              </w:rPr>
              <w:t>§ 5</w:t>
            </w:r>
          </w:p>
        </w:tc>
        <w:tc>
          <w:tcPr>
            <w:tcW w:w="2810" w:type="dxa"/>
          </w:tcPr>
          <w:p w14:paraId="322C958D" w14:textId="29D863C0" w:rsidR="005E558E" w:rsidRPr="00DB7E1C" w:rsidRDefault="005E558E" w:rsidP="0066385C">
            <w:pPr>
              <w:rPr>
                <w:rFonts w:cstheme="minorHAnsi"/>
                <w:sz w:val="20"/>
                <w:szCs w:val="20"/>
              </w:rPr>
            </w:pPr>
            <w:r w:rsidRPr="005A01F4">
              <w:rPr>
                <w:rFonts w:cstheme="minorHAnsi"/>
                <w:sz w:val="20"/>
                <w:szCs w:val="20"/>
              </w:rPr>
              <w:t xml:space="preserve">w §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5A01F4">
              <w:rPr>
                <w:rFonts w:cstheme="minorHAnsi"/>
                <w:sz w:val="20"/>
                <w:szCs w:val="20"/>
              </w:rPr>
              <w:t xml:space="preserve"> w dokumentacji, którą syndyk powinien umieścić w systemie teleinformatycznym w celu jej udostępnienia uczestnikom postępowania wskazane byłoby uwzględnienie także, zatwierdzonej listy wierzytelności, tak aby każdy wierzyciel mógł zweryfikować, czy został ujęty na liście i w jakiej wysokości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3" w:type="dxa"/>
          </w:tcPr>
          <w:p w14:paraId="73720E7F" w14:textId="37B89FA6" w:rsidR="005E558E" w:rsidRPr="00DB7E1C" w:rsidRDefault="005E558E" w:rsidP="000F6BF5">
            <w:pPr>
              <w:rPr>
                <w:rFonts w:cstheme="minorHAnsi"/>
                <w:b/>
                <w:sz w:val="20"/>
                <w:szCs w:val="20"/>
              </w:rPr>
            </w:pPr>
            <w:r w:rsidRPr="005A01F4">
              <w:rPr>
                <w:rFonts w:cstheme="minorHAnsi"/>
                <w:b/>
                <w:sz w:val="20"/>
                <w:szCs w:val="20"/>
              </w:rPr>
              <w:t>Uwaga nie została uwzględniona</w:t>
            </w:r>
            <w:r w:rsidRPr="005A01F4">
              <w:rPr>
                <w:rFonts w:cstheme="minorHAnsi"/>
                <w:bCs/>
                <w:sz w:val="20"/>
                <w:szCs w:val="20"/>
              </w:rPr>
              <w:t>. Wskazać należy, iż syndyk po sporządzeniu listy wierzytelności składa listę sędziemu – komisarzowi. W sprawach upadłościowych lista wierzytelności stanowi element akt sądowych, z wyłączeniem upadłości konsumenckiej, gdzie zgodnie z obowiązującymi przepisami ustawy z dnia 28 lutego 2003 r. Prawo upadłościowe (Dz. U. z 2020 r., poz. 1228 i 2320) listy wierzytelności nie sporządza się. Jednocześnie należy wskazać, iż dostęp uczestników postępowania do treści listy wierzytelności będzie realizowany za pośrednictwem systemu teleinformatycznego poprzez dostęp do akt sądowych. W związku z powyższym brak jest podstaw do umieszczenia listy w aktach prowadzonych przez syndyka oraz do uwzględnienia zgłoszonej w tym przedmiocie uwagi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</w:tbl>
    <w:p w14:paraId="3DAC53B3" w14:textId="77777777" w:rsidR="007435DC" w:rsidRPr="00DB7E1C" w:rsidRDefault="007435DC">
      <w:pPr>
        <w:rPr>
          <w:rFonts w:cstheme="minorHAnsi"/>
          <w:sz w:val="20"/>
          <w:szCs w:val="20"/>
        </w:rPr>
      </w:pPr>
    </w:p>
    <w:sectPr w:rsidR="007435DC" w:rsidRPr="00DB7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5"/>
    <w:rsid w:val="000225F0"/>
    <w:rsid w:val="00052E5F"/>
    <w:rsid w:val="000559FC"/>
    <w:rsid w:val="00080693"/>
    <w:rsid w:val="00082403"/>
    <w:rsid w:val="00083578"/>
    <w:rsid w:val="000964E1"/>
    <w:rsid w:val="0009752A"/>
    <w:rsid w:val="000A50D2"/>
    <w:rsid w:val="000B2983"/>
    <w:rsid w:val="000F0F37"/>
    <w:rsid w:val="000F6BF5"/>
    <w:rsid w:val="00102592"/>
    <w:rsid w:val="00111B14"/>
    <w:rsid w:val="001214DA"/>
    <w:rsid w:val="0012520B"/>
    <w:rsid w:val="001447B8"/>
    <w:rsid w:val="001471CC"/>
    <w:rsid w:val="001531EF"/>
    <w:rsid w:val="0016316F"/>
    <w:rsid w:val="001676B2"/>
    <w:rsid w:val="00170C18"/>
    <w:rsid w:val="00196410"/>
    <w:rsid w:val="001B6323"/>
    <w:rsid w:val="001C769B"/>
    <w:rsid w:val="001D1128"/>
    <w:rsid w:val="001E52F0"/>
    <w:rsid w:val="001E714A"/>
    <w:rsid w:val="001F2581"/>
    <w:rsid w:val="001F2800"/>
    <w:rsid w:val="001F372B"/>
    <w:rsid w:val="001F56C4"/>
    <w:rsid w:val="00200B68"/>
    <w:rsid w:val="00201A08"/>
    <w:rsid w:val="0020636D"/>
    <w:rsid w:val="0021383F"/>
    <w:rsid w:val="00217B3C"/>
    <w:rsid w:val="0023517C"/>
    <w:rsid w:val="00235582"/>
    <w:rsid w:val="00253D09"/>
    <w:rsid w:val="00270F2C"/>
    <w:rsid w:val="002903FD"/>
    <w:rsid w:val="00297A23"/>
    <w:rsid w:val="002A4C6F"/>
    <w:rsid w:val="002A7144"/>
    <w:rsid w:val="002B632C"/>
    <w:rsid w:val="002E40F9"/>
    <w:rsid w:val="00302D86"/>
    <w:rsid w:val="003049AD"/>
    <w:rsid w:val="003120E3"/>
    <w:rsid w:val="00330F5B"/>
    <w:rsid w:val="00356DF1"/>
    <w:rsid w:val="00357A2A"/>
    <w:rsid w:val="0036300D"/>
    <w:rsid w:val="00383CA6"/>
    <w:rsid w:val="00386085"/>
    <w:rsid w:val="00390B85"/>
    <w:rsid w:val="003A3F85"/>
    <w:rsid w:val="003B3B30"/>
    <w:rsid w:val="003B7E5A"/>
    <w:rsid w:val="003D4554"/>
    <w:rsid w:val="003E3D1A"/>
    <w:rsid w:val="003F3CD7"/>
    <w:rsid w:val="003F6DE5"/>
    <w:rsid w:val="003F7687"/>
    <w:rsid w:val="004111BA"/>
    <w:rsid w:val="004200B1"/>
    <w:rsid w:val="004373AB"/>
    <w:rsid w:val="004762D5"/>
    <w:rsid w:val="00476B2B"/>
    <w:rsid w:val="0048453C"/>
    <w:rsid w:val="00487B16"/>
    <w:rsid w:val="00491A4B"/>
    <w:rsid w:val="00493EEC"/>
    <w:rsid w:val="004A4C4F"/>
    <w:rsid w:val="004B0EC7"/>
    <w:rsid w:val="004D0519"/>
    <w:rsid w:val="004D24F7"/>
    <w:rsid w:val="004D745E"/>
    <w:rsid w:val="004E5CBE"/>
    <w:rsid w:val="00503E56"/>
    <w:rsid w:val="00507D5E"/>
    <w:rsid w:val="00513EF9"/>
    <w:rsid w:val="00541258"/>
    <w:rsid w:val="00542CB3"/>
    <w:rsid w:val="005445A2"/>
    <w:rsid w:val="00550E21"/>
    <w:rsid w:val="00552F7B"/>
    <w:rsid w:val="0057519B"/>
    <w:rsid w:val="00581A05"/>
    <w:rsid w:val="0059356C"/>
    <w:rsid w:val="005937A0"/>
    <w:rsid w:val="00594E28"/>
    <w:rsid w:val="005957A9"/>
    <w:rsid w:val="005A009D"/>
    <w:rsid w:val="005A2751"/>
    <w:rsid w:val="005A7113"/>
    <w:rsid w:val="005B7F03"/>
    <w:rsid w:val="005D0821"/>
    <w:rsid w:val="005E1FCD"/>
    <w:rsid w:val="005E558E"/>
    <w:rsid w:val="005E6895"/>
    <w:rsid w:val="00602445"/>
    <w:rsid w:val="006318CD"/>
    <w:rsid w:val="006476DC"/>
    <w:rsid w:val="0066237D"/>
    <w:rsid w:val="0066385C"/>
    <w:rsid w:val="00665A30"/>
    <w:rsid w:val="00667018"/>
    <w:rsid w:val="006943A2"/>
    <w:rsid w:val="006A02E8"/>
    <w:rsid w:val="006A5142"/>
    <w:rsid w:val="006A74AB"/>
    <w:rsid w:val="006B2FFD"/>
    <w:rsid w:val="006C6DE4"/>
    <w:rsid w:val="006F3DB2"/>
    <w:rsid w:val="0071257A"/>
    <w:rsid w:val="0071520B"/>
    <w:rsid w:val="0071662F"/>
    <w:rsid w:val="007226C3"/>
    <w:rsid w:val="007249AB"/>
    <w:rsid w:val="00735C3E"/>
    <w:rsid w:val="007435DC"/>
    <w:rsid w:val="00751EE9"/>
    <w:rsid w:val="00763FE1"/>
    <w:rsid w:val="007A4EAC"/>
    <w:rsid w:val="007E142E"/>
    <w:rsid w:val="007E38D1"/>
    <w:rsid w:val="007F1A9E"/>
    <w:rsid w:val="007F79BD"/>
    <w:rsid w:val="00806B4B"/>
    <w:rsid w:val="00807ED1"/>
    <w:rsid w:val="00810BF1"/>
    <w:rsid w:val="0081228F"/>
    <w:rsid w:val="00816323"/>
    <w:rsid w:val="008168A7"/>
    <w:rsid w:val="008257E6"/>
    <w:rsid w:val="00827A69"/>
    <w:rsid w:val="0084214A"/>
    <w:rsid w:val="00842490"/>
    <w:rsid w:val="00845ABC"/>
    <w:rsid w:val="00861C9D"/>
    <w:rsid w:val="00872E6A"/>
    <w:rsid w:val="00874A75"/>
    <w:rsid w:val="00884EFE"/>
    <w:rsid w:val="00885F23"/>
    <w:rsid w:val="00895E36"/>
    <w:rsid w:val="008A1834"/>
    <w:rsid w:val="008B325A"/>
    <w:rsid w:val="008B4C5A"/>
    <w:rsid w:val="008C09B3"/>
    <w:rsid w:val="008C567E"/>
    <w:rsid w:val="008D545D"/>
    <w:rsid w:val="008D6081"/>
    <w:rsid w:val="008D689B"/>
    <w:rsid w:val="008F02E9"/>
    <w:rsid w:val="008F303A"/>
    <w:rsid w:val="009211FC"/>
    <w:rsid w:val="0092192B"/>
    <w:rsid w:val="009251EC"/>
    <w:rsid w:val="00926088"/>
    <w:rsid w:val="00932718"/>
    <w:rsid w:val="00936EB2"/>
    <w:rsid w:val="009762AB"/>
    <w:rsid w:val="00981A5A"/>
    <w:rsid w:val="00981EBC"/>
    <w:rsid w:val="00984464"/>
    <w:rsid w:val="00985EA2"/>
    <w:rsid w:val="00992963"/>
    <w:rsid w:val="00992A08"/>
    <w:rsid w:val="009959C8"/>
    <w:rsid w:val="009A478D"/>
    <w:rsid w:val="009A690C"/>
    <w:rsid w:val="009B1A22"/>
    <w:rsid w:val="009B56F3"/>
    <w:rsid w:val="009B5C83"/>
    <w:rsid w:val="009B7316"/>
    <w:rsid w:val="009C0A7A"/>
    <w:rsid w:val="009D67D1"/>
    <w:rsid w:val="009D745B"/>
    <w:rsid w:val="009E309D"/>
    <w:rsid w:val="009E6CEE"/>
    <w:rsid w:val="009F15B3"/>
    <w:rsid w:val="00A04A06"/>
    <w:rsid w:val="00A0642C"/>
    <w:rsid w:val="00A11348"/>
    <w:rsid w:val="00A12F5B"/>
    <w:rsid w:val="00A13157"/>
    <w:rsid w:val="00A13B84"/>
    <w:rsid w:val="00A202F5"/>
    <w:rsid w:val="00A215AF"/>
    <w:rsid w:val="00A34C2D"/>
    <w:rsid w:val="00A36909"/>
    <w:rsid w:val="00A46C7D"/>
    <w:rsid w:val="00A47CDF"/>
    <w:rsid w:val="00A5078E"/>
    <w:rsid w:val="00A511E5"/>
    <w:rsid w:val="00A51500"/>
    <w:rsid w:val="00A67D1B"/>
    <w:rsid w:val="00A7279D"/>
    <w:rsid w:val="00A82017"/>
    <w:rsid w:val="00A85B60"/>
    <w:rsid w:val="00A86B7C"/>
    <w:rsid w:val="00AE1324"/>
    <w:rsid w:val="00AE3AB8"/>
    <w:rsid w:val="00AE61E3"/>
    <w:rsid w:val="00B0256A"/>
    <w:rsid w:val="00B04EA7"/>
    <w:rsid w:val="00B10235"/>
    <w:rsid w:val="00B109E5"/>
    <w:rsid w:val="00B21720"/>
    <w:rsid w:val="00B31671"/>
    <w:rsid w:val="00B35183"/>
    <w:rsid w:val="00B35C8D"/>
    <w:rsid w:val="00B50D2B"/>
    <w:rsid w:val="00B5251B"/>
    <w:rsid w:val="00B54729"/>
    <w:rsid w:val="00B60331"/>
    <w:rsid w:val="00B749E6"/>
    <w:rsid w:val="00BA5151"/>
    <w:rsid w:val="00BC3171"/>
    <w:rsid w:val="00BC489B"/>
    <w:rsid w:val="00BC67B7"/>
    <w:rsid w:val="00BC75A4"/>
    <w:rsid w:val="00BC7612"/>
    <w:rsid w:val="00BD3AAB"/>
    <w:rsid w:val="00C02B4C"/>
    <w:rsid w:val="00C10C9A"/>
    <w:rsid w:val="00C11A1B"/>
    <w:rsid w:val="00C152BA"/>
    <w:rsid w:val="00C206B1"/>
    <w:rsid w:val="00C2416B"/>
    <w:rsid w:val="00C256B8"/>
    <w:rsid w:val="00C34EA3"/>
    <w:rsid w:val="00C37246"/>
    <w:rsid w:val="00C50808"/>
    <w:rsid w:val="00C87A3A"/>
    <w:rsid w:val="00C90570"/>
    <w:rsid w:val="00CA1C89"/>
    <w:rsid w:val="00CC0AFA"/>
    <w:rsid w:val="00CD2C44"/>
    <w:rsid w:val="00CD3414"/>
    <w:rsid w:val="00CF5A72"/>
    <w:rsid w:val="00D03F4D"/>
    <w:rsid w:val="00D2052A"/>
    <w:rsid w:val="00D239F7"/>
    <w:rsid w:val="00D261CA"/>
    <w:rsid w:val="00D34D78"/>
    <w:rsid w:val="00D41B2B"/>
    <w:rsid w:val="00D449C9"/>
    <w:rsid w:val="00D47E9F"/>
    <w:rsid w:val="00D536CE"/>
    <w:rsid w:val="00D61B57"/>
    <w:rsid w:val="00D72E8C"/>
    <w:rsid w:val="00D83954"/>
    <w:rsid w:val="00D963B0"/>
    <w:rsid w:val="00D96EB3"/>
    <w:rsid w:val="00DB372E"/>
    <w:rsid w:val="00DB7E1C"/>
    <w:rsid w:val="00DD40D7"/>
    <w:rsid w:val="00DD75CC"/>
    <w:rsid w:val="00DE2FDF"/>
    <w:rsid w:val="00DF33A9"/>
    <w:rsid w:val="00DF71D8"/>
    <w:rsid w:val="00E031D1"/>
    <w:rsid w:val="00E21B8C"/>
    <w:rsid w:val="00E262AB"/>
    <w:rsid w:val="00E36B8C"/>
    <w:rsid w:val="00E4397A"/>
    <w:rsid w:val="00E46B7D"/>
    <w:rsid w:val="00E471D1"/>
    <w:rsid w:val="00E541E3"/>
    <w:rsid w:val="00E56E26"/>
    <w:rsid w:val="00E66D7C"/>
    <w:rsid w:val="00E6798B"/>
    <w:rsid w:val="00E67E34"/>
    <w:rsid w:val="00E73A26"/>
    <w:rsid w:val="00E91C82"/>
    <w:rsid w:val="00E91E25"/>
    <w:rsid w:val="00EA0EB0"/>
    <w:rsid w:val="00EB1AC1"/>
    <w:rsid w:val="00EB327A"/>
    <w:rsid w:val="00EC6A98"/>
    <w:rsid w:val="00EC713A"/>
    <w:rsid w:val="00EF0470"/>
    <w:rsid w:val="00F01972"/>
    <w:rsid w:val="00F10415"/>
    <w:rsid w:val="00F1045B"/>
    <w:rsid w:val="00F13578"/>
    <w:rsid w:val="00F14AFC"/>
    <w:rsid w:val="00F16386"/>
    <w:rsid w:val="00F2150B"/>
    <w:rsid w:val="00F25B62"/>
    <w:rsid w:val="00F2621E"/>
    <w:rsid w:val="00F747DE"/>
    <w:rsid w:val="00F91D49"/>
    <w:rsid w:val="00FA0F56"/>
    <w:rsid w:val="00FA5024"/>
    <w:rsid w:val="00FA68E5"/>
    <w:rsid w:val="00F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ACB5"/>
  <w15:chartTrackingRefBased/>
  <w15:docId w15:val="{74FA1B9E-6DC7-483B-92C3-4BDFB08F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6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88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052E5F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Default">
    <w:name w:val="Default"/>
    <w:rsid w:val="003A3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rsid w:val="0010259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102592"/>
    <w:pPr>
      <w:spacing w:before="0"/>
    </w:pPr>
    <w:rPr>
      <w:bCs/>
    </w:rPr>
  </w:style>
  <w:style w:type="character" w:customStyle="1" w:styleId="IGindeksgrny">
    <w:name w:val="_IG_ – indeks górny"/>
    <w:basedOn w:val="Domylnaczcionkaakapitu"/>
    <w:uiPriority w:val="2"/>
    <w:qFormat/>
    <w:rsid w:val="00102592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1025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4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4978</Words>
  <Characters>29873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Mielcarz Aleksandra  (DLPC)</dc:creator>
  <cp:keywords/>
  <dc:description/>
  <cp:lastModifiedBy>Mielcarz Aleksandra  (DLPC)</cp:lastModifiedBy>
  <cp:revision>2</cp:revision>
  <cp:lastPrinted>2021-05-05T15:51:00Z</cp:lastPrinted>
  <dcterms:created xsi:type="dcterms:W3CDTF">2021-08-18T07:30:00Z</dcterms:created>
  <dcterms:modified xsi:type="dcterms:W3CDTF">2021-08-18T07:30:00Z</dcterms:modified>
</cp:coreProperties>
</file>