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943D5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projekt rozporządzenia Ministra Sprawiedliwości zmieniającego rozporządzenie w sprawie przechowywania akt spraw sądowych oraz ich przekazywania do archiwów państwowych lub do zniszczenia (B567)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25438A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25438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2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25438A" w:rsidP="0025438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Należy zmienić datę wejścia w życie ponieważ pozostawienie wskazanej daty, tj. 1 lipca 2021 r. oznaczałoby nadanie mocy wstecznej, co jest niedopuszczalne.</w:t>
            </w:r>
            <w:r w:rsidR="003C0D61">
              <w:rPr>
                <w:rFonts w:asciiTheme="minorHAnsi" w:hAnsiTheme="minorHAnsi" w:cstheme="minorHAnsi"/>
                <w:sz w:val="22"/>
                <w:szCs w:val="22"/>
              </w:rPr>
              <w:t xml:space="preserve"> Konsekwencją przyjęcia tej poprawki będzie także konieczność odpowiedniego zmodyfikowania treści uzasadnienia i OSR.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25438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Proponuje się przepis § 2 projektu rozporządzenia dostosować do reguł wynikających z art. 4 ustawy z dnia 20 lipca 2000 r. o ogłaszaniu aktów normatywnych i niektórych innych aktów prawnych (Dz. U. z 2019 r. poz. 1461).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5438A"/>
    <w:rsid w:val="002715B2"/>
    <w:rsid w:val="003124D1"/>
    <w:rsid w:val="003B4105"/>
    <w:rsid w:val="003C0D61"/>
    <w:rsid w:val="004D086F"/>
    <w:rsid w:val="005F6527"/>
    <w:rsid w:val="006705EC"/>
    <w:rsid w:val="006E16E9"/>
    <w:rsid w:val="006E75F2"/>
    <w:rsid w:val="00710A8A"/>
    <w:rsid w:val="00807385"/>
    <w:rsid w:val="00943D50"/>
    <w:rsid w:val="00944932"/>
    <w:rsid w:val="009E5FDB"/>
    <w:rsid w:val="00A06425"/>
    <w:rsid w:val="00AC7796"/>
    <w:rsid w:val="00B871B6"/>
    <w:rsid w:val="00C64B1B"/>
    <w:rsid w:val="00CD5EB0"/>
    <w:rsid w:val="00D73F3C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Trojanowska-Wysocka Barbara</cp:lastModifiedBy>
  <cp:revision>5</cp:revision>
  <dcterms:created xsi:type="dcterms:W3CDTF">2021-07-05T10:15:00Z</dcterms:created>
  <dcterms:modified xsi:type="dcterms:W3CDTF">2021-07-05T10:37:00Z</dcterms:modified>
</cp:coreProperties>
</file>