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72713" w14:textId="1811ABA4" w:rsidR="008F319C" w:rsidRPr="00B21939" w:rsidRDefault="00030EB8" w:rsidP="00B21939">
      <w:pPr>
        <w:pStyle w:val="Nagwek1"/>
        <w:spacing w:line="276" w:lineRule="auto"/>
        <w:rPr>
          <w:rFonts w:ascii="Calibri" w:hAnsi="Calibri" w:cs="Calibri"/>
          <w:color w:val="auto"/>
          <w:sz w:val="24"/>
          <w:szCs w:val="24"/>
        </w:rPr>
      </w:pPr>
      <w:r w:rsidRPr="00B21939">
        <w:rPr>
          <w:color w:val="auto"/>
          <w:sz w:val="24"/>
          <w:szCs w:val="24"/>
        </w:rPr>
        <w:t xml:space="preserve">Zarząd NFOŚiGW w dniu 05.12.2024 r. </w:t>
      </w:r>
      <w:bookmarkStart w:id="0" w:name="_Hlk168985624"/>
      <w:r w:rsidRPr="00B21939">
        <w:rPr>
          <w:color w:val="auto"/>
          <w:sz w:val="24"/>
          <w:szCs w:val="24"/>
        </w:rPr>
        <w:t xml:space="preserve">zatwierdził listę projektów ocenionych pozytywnie – wybranych do dofinansowania oraz projektów ocenionych negatywnie - zgodnie z art. 56 ust. 5 i 6 ustawy wdrożeniowej (aktualizacja I) złożonych w naborze </w:t>
      </w:r>
      <w:bookmarkStart w:id="1" w:name="_Hlk135636472"/>
      <w:r w:rsidRPr="00B21939">
        <w:rPr>
          <w:color w:val="auto"/>
          <w:sz w:val="24"/>
          <w:szCs w:val="24"/>
        </w:rPr>
        <w:t>nr FEPW.02.03-IW.01-003/23,</w:t>
      </w:r>
      <w:bookmarkEnd w:id="0"/>
      <w:r w:rsidRPr="00B21939">
        <w:rPr>
          <w:color w:val="auto"/>
          <w:sz w:val="24"/>
          <w:szCs w:val="24"/>
        </w:rPr>
        <w:t xml:space="preserve"> przeprowadzanym w trybie konkurencyjnym </w:t>
      </w:r>
      <w:bookmarkEnd w:id="1"/>
      <w:r w:rsidRPr="00B21939">
        <w:rPr>
          <w:color w:val="auto"/>
          <w:sz w:val="24"/>
          <w:szCs w:val="24"/>
        </w:rPr>
        <w:t>w ramach Programu Fundusze Europejskie dla Polski Wschodniej 2021-2027, Priorytet FEPW.02 Energia i klimat, Działanie: 2.3 Bioróżnorodność, Typ projektu: IV. Podnoszenie świadomości ekologicznej i promowanie postaw proekologicznych</w:t>
      </w:r>
      <w:r w:rsidRPr="00B21939">
        <w:rPr>
          <w:rFonts w:ascii="Calibri" w:hAnsi="Calibri" w:cs="Calibri"/>
          <w:color w:val="auto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Lista projektów"/>
        <w:tblDescription w:val="Lista projektów ocenionych pozytywnie – wybranych do dofinansowania oraz projektów ocenionych negatywnie - zgodnie z art. 56 ust. 5 i 6 ustawy wdrożeniowej (aktualizacja I) złożonych w naborze nr FEPW.02.03-IW.01-003/23, przeprowadzanym w trybie konkurencyjnym w ramach Programu Fundusze Europejskie dla Polski Wschodniej 2021-2027, Priorytet FEPW.02 Energia i klimat, Działanie: 2.3 Bioróżnorodność, Typ projektu: IV. Podnoszenie świadomości ekologicznej i promowanie postaw proekologicznych"/>
      </w:tblPr>
      <w:tblGrid>
        <w:gridCol w:w="478"/>
        <w:gridCol w:w="1460"/>
        <w:gridCol w:w="1520"/>
        <w:gridCol w:w="1517"/>
        <w:gridCol w:w="1688"/>
        <w:gridCol w:w="1412"/>
        <w:gridCol w:w="1418"/>
        <w:gridCol w:w="1701"/>
        <w:gridCol w:w="1275"/>
        <w:gridCol w:w="1276"/>
        <w:gridCol w:w="1381"/>
      </w:tblGrid>
      <w:tr w:rsidR="008F319C" w:rsidRPr="008061B3" w14:paraId="175449F9" w14:textId="77777777" w:rsidTr="00B21939">
        <w:trPr>
          <w:trHeight w:val="1428"/>
          <w:tblHeader/>
        </w:trPr>
        <w:tc>
          <w:tcPr>
            <w:tcW w:w="478" w:type="dxa"/>
            <w:hideMark/>
          </w:tcPr>
          <w:p w14:paraId="4ED2D92C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L.p.</w:t>
            </w:r>
          </w:p>
        </w:tc>
        <w:tc>
          <w:tcPr>
            <w:tcW w:w="1460" w:type="dxa"/>
            <w:hideMark/>
          </w:tcPr>
          <w:p w14:paraId="09E23B96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Nr projektu w WOD2021</w:t>
            </w:r>
          </w:p>
        </w:tc>
        <w:tc>
          <w:tcPr>
            <w:tcW w:w="1520" w:type="dxa"/>
            <w:hideMark/>
          </w:tcPr>
          <w:p w14:paraId="4714B1B9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Nazwa wnioskodawcy</w:t>
            </w:r>
          </w:p>
        </w:tc>
        <w:tc>
          <w:tcPr>
            <w:tcW w:w="1517" w:type="dxa"/>
            <w:hideMark/>
          </w:tcPr>
          <w:p w14:paraId="7FF2E3F0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Województwo</w:t>
            </w:r>
          </w:p>
        </w:tc>
        <w:tc>
          <w:tcPr>
            <w:tcW w:w="1688" w:type="dxa"/>
            <w:hideMark/>
          </w:tcPr>
          <w:p w14:paraId="241F774F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Tytuł projektu</w:t>
            </w:r>
          </w:p>
        </w:tc>
        <w:tc>
          <w:tcPr>
            <w:tcW w:w="1412" w:type="dxa"/>
            <w:hideMark/>
          </w:tcPr>
          <w:p w14:paraId="6630D4C2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Wydatki ogółem [PLN]</w:t>
            </w:r>
          </w:p>
        </w:tc>
        <w:tc>
          <w:tcPr>
            <w:tcW w:w="1418" w:type="dxa"/>
            <w:hideMark/>
          </w:tcPr>
          <w:p w14:paraId="7A5F061E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Wnioskowane dofinansowanie [PLN]</w:t>
            </w:r>
          </w:p>
        </w:tc>
        <w:tc>
          <w:tcPr>
            <w:tcW w:w="1701" w:type="dxa"/>
            <w:hideMark/>
          </w:tcPr>
          <w:p w14:paraId="2A7A9F77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Czy spełniony został warunek wstępny pozytywnej oceny tj. minimum 1 pkt w kryterium: 5-8, 10-14 i 16-21 oraz minimum 3 pkt w kryterium 15?</w:t>
            </w:r>
          </w:p>
        </w:tc>
        <w:tc>
          <w:tcPr>
            <w:tcW w:w="1275" w:type="dxa"/>
            <w:hideMark/>
          </w:tcPr>
          <w:p w14:paraId="3D4467BB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Czy wniosek w ramach kryteriów nr 15 i 20-23 uzyskał co najmniej 7</w:t>
            </w:r>
            <w:r w:rsidRPr="008061B3">
              <w:rPr>
                <w:rFonts w:ascii="Calibri" w:hAnsi="Calibri" w:cs="Calibri"/>
                <w:sz w:val="16"/>
                <w:szCs w:val="16"/>
              </w:rPr>
              <w:br/>
              <w:t>pkt?</w:t>
            </w:r>
          </w:p>
        </w:tc>
        <w:tc>
          <w:tcPr>
            <w:tcW w:w="1276" w:type="dxa"/>
            <w:hideMark/>
          </w:tcPr>
          <w:p w14:paraId="044C4010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Sumaryczna liczba uzyskanych punktów w kryteriach nr 15, 20-23</w:t>
            </w:r>
          </w:p>
        </w:tc>
        <w:tc>
          <w:tcPr>
            <w:tcW w:w="1381" w:type="dxa"/>
            <w:hideMark/>
          </w:tcPr>
          <w:p w14:paraId="7C425217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Uwagi*</w:t>
            </w:r>
          </w:p>
        </w:tc>
      </w:tr>
      <w:tr w:rsidR="008F319C" w:rsidRPr="008061B3" w14:paraId="461D2117" w14:textId="77777777" w:rsidTr="00692885">
        <w:trPr>
          <w:trHeight w:val="1428"/>
        </w:trPr>
        <w:tc>
          <w:tcPr>
            <w:tcW w:w="478" w:type="dxa"/>
            <w:hideMark/>
          </w:tcPr>
          <w:p w14:paraId="17A694A0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460" w:type="dxa"/>
            <w:hideMark/>
          </w:tcPr>
          <w:p w14:paraId="6CA07652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FEPW.02.03-IW.01-0006/24</w:t>
            </w:r>
          </w:p>
        </w:tc>
        <w:tc>
          <w:tcPr>
            <w:tcW w:w="1520" w:type="dxa"/>
            <w:hideMark/>
          </w:tcPr>
          <w:p w14:paraId="62E80A78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Fundacja Ziemia i Ludzie</w:t>
            </w:r>
          </w:p>
        </w:tc>
        <w:tc>
          <w:tcPr>
            <w:tcW w:w="1517" w:type="dxa"/>
            <w:hideMark/>
          </w:tcPr>
          <w:p w14:paraId="7AE67FF9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 xml:space="preserve">LUBELSKIE, MAZOWIECKIE, PODKARPACKIE, PODLASKIE, ŚWIĘTOKRZYSKIE, WARMIŃSKO-MAZURSKIE </w:t>
            </w:r>
          </w:p>
        </w:tc>
        <w:tc>
          <w:tcPr>
            <w:tcW w:w="1688" w:type="dxa"/>
            <w:hideMark/>
          </w:tcPr>
          <w:p w14:paraId="77C86040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Współdziałaj z naturą. Kampania edukacyjna na rzecz ochrony zasobów przyrodniczych Polski Wschodniej</w:t>
            </w:r>
          </w:p>
        </w:tc>
        <w:tc>
          <w:tcPr>
            <w:tcW w:w="1412" w:type="dxa"/>
            <w:hideMark/>
          </w:tcPr>
          <w:p w14:paraId="5D216D8F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2 786 010,36</w:t>
            </w:r>
          </w:p>
        </w:tc>
        <w:tc>
          <w:tcPr>
            <w:tcW w:w="1418" w:type="dxa"/>
            <w:hideMark/>
          </w:tcPr>
          <w:p w14:paraId="6674FFF5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2 368 108,79</w:t>
            </w:r>
          </w:p>
        </w:tc>
        <w:tc>
          <w:tcPr>
            <w:tcW w:w="1701" w:type="dxa"/>
            <w:hideMark/>
          </w:tcPr>
          <w:p w14:paraId="318C4142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1275" w:type="dxa"/>
            <w:hideMark/>
          </w:tcPr>
          <w:p w14:paraId="6CB03FFD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1276" w:type="dxa"/>
            <w:hideMark/>
          </w:tcPr>
          <w:p w14:paraId="4093C3E6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381" w:type="dxa"/>
            <w:hideMark/>
          </w:tcPr>
          <w:p w14:paraId="7FCF131C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wybrany do dofinansowania</w:t>
            </w:r>
          </w:p>
        </w:tc>
      </w:tr>
      <w:tr w:rsidR="008F319C" w:rsidRPr="008061B3" w14:paraId="393AABFB" w14:textId="77777777" w:rsidTr="00692885">
        <w:trPr>
          <w:trHeight w:val="1128"/>
        </w:trPr>
        <w:tc>
          <w:tcPr>
            <w:tcW w:w="478" w:type="dxa"/>
            <w:hideMark/>
          </w:tcPr>
          <w:p w14:paraId="668B5C60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460" w:type="dxa"/>
            <w:hideMark/>
          </w:tcPr>
          <w:p w14:paraId="0B63B3BB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FEPW.02.03-IW.01-0007/24</w:t>
            </w:r>
          </w:p>
        </w:tc>
        <w:tc>
          <w:tcPr>
            <w:tcW w:w="1520" w:type="dxa"/>
            <w:hideMark/>
          </w:tcPr>
          <w:p w14:paraId="0AF2D325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Instytut Agrofizyki im. B. Dobrzańskiego PAN</w:t>
            </w:r>
          </w:p>
        </w:tc>
        <w:tc>
          <w:tcPr>
            <w:tcW w:w="1517" w:type="dxa"/>
            <w:hideMark/>
          </w:tcPr>
          <w:p w14:paraId="209AED7D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LUBELSKIE</w:t>
            </w:r>
          </w:p>
        </w:tc>
        <w:tc>
          <w:tcPr>
            <w:tcW w:w="1688" w:type="dxa"/>
            <w:hideMark/>
          </w:tcPr>
          <w:p w14:paraId="17023F61" w14:textId="77777777" w:rsidR="008F319C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Kampania edukacyjno-informacyjna o bioróżnorodności realizowana przez Instytut Agrofizyki PAN w Lublinie (Akronim: Kampania Bioróżnorodność)</w:t>
            </w:r>
          </w:p>
          <w:p w14:paraId="72958CFA" w14:textId="77777777" w:rsidR="007A53C2" w:rsidRPr="008061B3" w:rsidRDefault="007A53C2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6E4E5857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2 791 092,36</w:t>
            </w:r>
          </w:p>
        </w:tc>
        <w:tc>
          <w:tcPr>
            <w:tcW w:w="1418" w:type="dxa"/>
            <w:hideMark/>
          </w:tcPr>
          <w:p w14:paraId="4E9FF5D2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2 270 428,51</w:t>
            </w:r>
          </w:p>
        </w:tc>
        <w:tc>
          <w:tcPr>
            <w:tcW w:w="1701" w:type="dxa"/>
            <w:hideMark/>
          </w:tcPr>
          <w:p w14:paraId="69A648A3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1275" w:type="dxa"/>
            <w:hideMark/>
          </w:tcPr>
          <w:p w14:paraId="2B3D7CC4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1276" w:type="dxa"/>
            <w:hideMark/>
          </w:tcPr>
          <w:p w14:paraId="70E84617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381" w:type="dxa"/>
            <w:hideMark/>
          </w:tcPr>
          <w:p w14:paraId="19D5C6DC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wybrany do dofinansowania</w:t>
            </w:r>
          </w:p>
        </w:tc>
      </w:tr>
      <w:tr w:rsidR="008F319C" w:rsidRPr="008061B3" w14:paraId="6EE15FC9" w14:textId="77777777" w:rsidTr="00692885">
        <w:trPr>
          <w:trHeight w:val="750"/>
        </w:trPr>
        <w:tc>
          <w:tcPr>
            <w:tcW w:w="478" w:type="dxa"/>
            <w:hideMark/>
          </w:tcPr>
          <w:p w14:paraId="1AE48FA8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460" w:type="dxa"/>
            <w:hideMark/>
          </w:tcPr>
          <w:p w14:paraId="4D67E0D8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FEPW.02.03-IW.01-0015/24</w:t>
            </w:r>
          </w:p>
        </w:tc>
        <w:tc>
          <w:tcPr>
            <w:tcW w:w="1520" w:type="dxa"/>
            <w:hideMark/>
          </w:tcPr>
          <w:p w14:paraId="25299CE1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Fundacja Dziedzictwo Przyrodnicze</w:t>
            </w:r>
          </w:p>
        </w:tc>
        <w:tc>
          <w:tcPr>
            <w:tcW w:w="1517" w:type="dxa"/>
            <w:hideMark/>
          </w:tcPr>
          <w:p w14:paraId="4874387B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PODKARPACKIE, PODLASKIE</w:t>
            </w:r>
          </w:p>
        </w:tc>
        <w:tc>
          <w:tcPr>
            <w:tcW w:w="1688" w:type="dxa"/>
            <w:hideMark/>
          </w:tcPr>
          <w:p w14:paraId="2DA7B13C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Akademia Dzikiego Wschodu</w:t>
            </w:r>
          </w:p>
        </w:tc>
        <w:tc>
          <w:tcPr>
            <w:tcW w:w="1412" w:type="dxa"/>
            <w:hideMark/>
          </w:tcPr>
          <w:p w14:paraId="15470984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808 331,50</w:t>
            </w:r>
          </w:p>
        </w:tc>
        <w:tc>
          <w:tcPr>
            <w:tcW w:w="1418" w:type="dxa"/>
            <w:hideMark/>
          </w:tcPr>
          <w:p w14:paraId="6144C1B3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687 081,77</w:t>
            </w:r>
          </w:p>
        </w:tc>
        <w:tc>
          <w:tcPr>
            <w:tcW w:w="1701" w:type="dxa"/>
            <w:hideMark/>
          </w:tcPr>
          <w:p w14:paraId="25C7EB70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1275" w:type="dxa"/>
            <w:hideMark/>
          </w:tcPr>
          <w:p w14:paraId="019FE163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1276" w:type="dxa"/>
            <w:hideMark/>
          </w:tcPr>
          <w:p w14:paraId="6D964131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381" w:type="dxa"/>
            <w:hideMark/>
          </w:tcPr>
          <w:p w14:paraId="384FF7C7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wybrany do dofinansowania</w:t>
            </w:r>
          </w:p>
        </w:tc>
      </w:tr>
      <w:tr w:rsidR="008F319C" w:rsidRPr="008061B3" w14:paraId="1FF1383B" w14:textId="77777777" w:rsidTr="00692885">
        <w:trPr>
          <w:trHeight w:val="1020"/>
        </w:trPr>
        <w:tc>
          <w:tcPr>
            <w:tcW w:w="478" w:type="dxa"/>
            <w:hideMark/>
          </w:tcPr>
          <w:p w14:paraId="5724A1B2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60" w:type="dxa"/>
            <w:hideMark/>
          </w:tcPr>
          <w:p w14:paraId="335C1749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FEPW.02.03-IW.01-0012/24</w:t>
            </w:r>
          </w:p>
        </w:tc>
        <w:tc>
          <w:tcPr>
            <w:tcW w:w="1520" w:type="dxa"/>
            <w:hideMark/>
          </w:tcPr>
          <w:p w14:paraId="6EF61B64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Szkoła Główna Gospodarstwa Wiejskiego w Warszawie</w:t>
            </w:r>
          </w:p>
        </w:tc>
        <w:tc>
          <w:tcPr>
            <w:tcW w:w="1517" w:type="dxa"/>
            <w:hideMark/>
          </w:tcPr>
          <w:p w14:paraId="7285BD4B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 xml:space="preserve">PODKARPACKIE, LUBELSKIE, PODLASKIE, </w:t>
            </w:r>
            <w:r w:rsidRPr="008061B3">
              <w:rPr>
                <w:rFonts w:ascii="Calibri" w:hAnsi="Calibri" w:cs="Calibri"/>
                <w:sz w:val="16"/>
                <w:szCs w:val="16"/>
              </w:rPr>
              <w:lastRenderedPageBreak/>
              <w:t>WARMIŃSKO-MAZURSKIE</w:t>
            </w:r>
          </w:p>
        </w:tc>
        <w:tc>
          <w:tcPr>
            <w:tcW w:w="1688" w:type="dxa"/>
            <w:hideMark/>
          </w:tcPr>
          <w:p w14:paraId="0FBBCABA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lastRenderedPageBreak/>
              <w:t>Szlakiem żubra przez Polskę Wschodnią</w:t>
            </w:r>
          </w:p>
        </w:tc>
        <w:tc>
          <w:tcPr>
            <w:tcW w:w="1412" w:type="dxa"/>
            <w:hideMark/>
          </w:tcPr>
          <w:p w14:paraId="325D0B60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2 968 550,00</w:t>
            </w:r>
          </w:p>
        </w:tc>
        <w:tc>
          <w:tcPr>
            <w:tcW w:w="1418" w:type="dxa"/>
            <w:hideMark/>
          </w:tcPr>
          <w:p w14:paraId="368A387E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2 523 267,50</w:t>
            </w:r>
          </w:p>
        </w:tc>
        <w:tc>
          <w:tcPr>
            <w:tcW w:w="1701" w:type="dxa"/>
            <w:hideMark/>
          </w:tcPr>
          <w:p w14:paraId="6FA612B6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1275" w:type="dxa"/>
            <w:hideMark/>
          </w:tcPr>
          <w:p w14:paraId="5128C142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1276" w:type="dxa"/>
            <w:hideMark/>
          </w:tcPr>
          <w:p w14:paraId="238AE59B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381" w:type="dxa"/>
            <w:hideMark/>
          </w:tcPr>
          <w:p w14:paraId="229742FA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wybrany do dofinansowania</w:t>
            </w:r>
          </w:p>
        </w:tc>
      </w:tr>
      <w:tr w:rsidR="008F319C" w:rsidRPr="008061B3" w14:paraId="7F064FC9" w14:textId="77777777" w:rsidTr="00692885">
        <w:trPr>
          <w:trHeight w:val="1776"/>
        </w:trPr>
        <w:tc>
          <w:tcPr>
            <w:tcW w:w="478" w:type="dxa"/>
            <w:hideMark/>
          </w:tcPr>
          <w:p w14:paraId="0406E6E2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460" w:type="dxa"/>
            <w:hideMark/>
          </w:tcPr>
          <w:p w14:paraId="17D42F77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FEPW.02.03-IW.01-0011/24</w:t>
            </w:r>
          </w:p>
        </w:tc>
        <w:tc>
          <w:tcPr>
            <w:tcW w:w="1520" w:type="dxa"/>
            <w:hideMark/>
          </w:tcPr>
          <w:p w14:paraId="422DA705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Poleski Park Narodowy</w:t>
            </w:r>
          </w:p>
        </w:tc>
        <w:tc>
          <w:tcPr>
            <w:tcW w:w="1517" w:type="dxa"/>
            <w:hideMark/>
          </w:tcPr>
          <w:p w14:paraId="6C6D4CE5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LUBELSKIE</w:t>
            </w:r>
          </w:p>
        </w:tc>
        <w:tc>
          <w:tcPr>
            <w:tcW w:w="1688" w:type="dxa"/>
            <w:hideMark/>
          </w:tcPr>
          <w:p w14:paraId="384A0C04" w14:textId="77777777" w:rsidR="008F319C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Kampania edukacyjno-informacyjna w Poleskim Parku Narodowym w latach 2025-2029 skierowana do mieszkańców Makroregionu Polski Wschodniej podnosząca świadomość ekologiczną i promująca postawy proekologiczne lokalnych społeczności</w:t>
            </w:r>
          </w:p>
          <w:p w14:paraId="382BE47A" w14:textId="77777777" w:rsidR="007A53C2" w:rsidRPr="008061B3" w:rsidRDefault="007A53C2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06E8FCC2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1 466 893,21</w:t>
            </w:r>
          </w:p>
        </w:tc>
        <w:tc>
          <w:tcPr>
            <w:tcW w:w="1418" w:type="dxa"/>
            <w:hideMark/>
          </w:tcPr>
          <w:p w14:paraId="33354930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1 246 859,21</w:t>
            </w:r>
          </w:p>
        </w:tc>
        <w:tc>
          <w:tcPr>
            <w:tcW w:w="1701" w:type="dxa"/>
            <w:hideMark/>
          </w:tcPr>
          <w:p w14:paraId="1E457E72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1275" w:type="dxa"/>
            <w:hideMark/>
          </w:tcPr>
          <w:p w14:paraId="6B10A43E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1276" w:type="dxa"/>
            <w:hideMark/>
          </w:tcPr>
          <w:p w14:paraId="7879CDA4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381" w:type="dxa"/>
            <w:hideMark/>
          </w:tcPr>
          <w:p w14:paraId="73D2F4CD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wybrany do dofinansowania</w:t>
            </w:r>
          </w:p>
        </w:tc>
      </w:tr>
      <w:tr w:rsidR="008F319C" w:rsidRPr="008061B3" w14:paraId="30F434EA" w14:textId="77777777" w:rsidTr="00692885">
        <w:trPr>
          <w:trHeight w:val="1020"/>
        </w:trPr>
        <w:tc>
          <w:tcPr>
            <w:tcW w:w="478" w:type="dxa"/>
          </w:tcPr>
          <w:p w14:paraId="302FC0D7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061B3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60" w:type="dxa"/>
          </w:tcPr>
          <w:p w14:paraId="3305C475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b/>
                <w:bCs/>
                <w:sz w:val="16"/>
                <w:szCs w:val="16"/>
              </w:rPr>
              <w:t>FEPW.02.03-IW.01-0008/24</w:t>
            </w:r>
          </w:p>
        </w:tc>
        <w:tc>
          <w:tcPr>
            <w:tcW w:w="1520" w:type="dxa"/>
          </w:tcPr>
          <w:p w14:paraId="7F4E99DC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b/>
                <w:bCs/>
                <w:sz w:val="16"/>
                <w:szCs w:val="16"/>
              </w:rPr>
              <w:t>Uniwersytet Marii Curie-Skłodowskiej</w:t>
            </w:r>
          </w:p>
        </w:tc>
        <w:tc>
          <w:tcPr>
            <w:tcW w:w="1517" w:type="dxa"/>
          </w:tcPr>
          <w:p w14:paraId="05719991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b/>
                <w:bCs/>
                <w:sz w:val="16"/>
                <w:szCs w:val="16"/>
              </w:rPr>
              <w:t>LUBELSKIE</w:t>
            </w:r>
          </w:p>
        </w:tc>
        <w:tc>
          <w:tcPr>
            <w:tcW w:w="1688" w:type="dxa"/>
          </w:tcPr>
          <w:p w14:paraId="3F1D8124" w14:textId="77777777" w:rsidR="008F319C" w:rsidRDefault="008F319C" w:rsidP="00B21939">
            <w:pPr>
              <w:spacing w:line="276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061B3">
              <w:rPr>
                <w:rFonts w:ascii="Calibri" w:hAnsi="Calibri" w:cs="Calibri"/>
                <w:b/>
                <w:bCs/>
                <w:sz w:val="16"/>
                <w:szCs w:val="16"/>
              </w:rPr>
              <w:t>Między Wisłą a Bugiem - edukacja ekologiczna na rzecz ochrony bioróżnorodności regionu</w:t>
            </w:r>
          </w:p>
          <w:p w14:paraId="721D00E7" w14:textId="77777777" w:rsidR="007A53C2" w:rsidRPr="008061B3" w:rsidRDefault="007A53C2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2" w:type="dxa"/>
          </w:tcPr>
          <w:p w14:paraId="5DB884B8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b/>
                <w:bCs/>
                <w:sz w:val="16"/>
                <w:szCs w:val="16"/>
              </w:rPr>
              <w:t>987 850,75</w:t>
            </w:r>
          </w:p>
        </w:tc>
        <w:tc>
          <w:tcPr>
            <w:tcW w:w="1418" w:type="dxa"/>
          </w:tcPr>
          <w:p w14:paraId="0AC868C7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b/>
                <w:bCs/>
                <w:sz w:val="16"/>
                <w:szCs w:val="16"/>
              </w:rPr>
              <w:t>839 872,25</w:t>
            </w:r>
          </w:p>
        </w:tc>
        <w:tc>
          <w:tcPr>
            <w:tcW w:w="1701" w:type="dxa"/>
          </w:tcPr>
          <w:p w14:paraId="45685D47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1275" w:type="dxa"/>
          </w:tcPr>
          <w:p w14:paraId="4FCF5578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1276" w:type="dxa"/>
          </w:tcPr>
          <w:p w14:paraId="600EACEA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81" w:type="dxa"/>
          </w:tcPr>
          <w:p w14:paraId="2E0C826C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ocena negatywna zgodnie z art. 56 ust. 5 ustawy wdrożeniowej </w:t>
            </w:r>
          </w:p>
        </w:tc>
      </w:tr>
      <w:tr w:rsidR="008F319C" w:rsidRPr="008061B3" w14:paraId="6067DF67" w14:textId="77777777" w:rsidTr="00692885">
        <w:trPr>
          <w:trHeight w:val="1092"/>
        </w:trPr>
        <w:tc>
          <w:tcPr>
            <w:tcW w:w="478" w:type="dxa"/>
          </w:tcPr>
          <w:p w14:paraId="239EBA05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lastRenderedPageBreak/>
              <w:t>7</w:t>
            </w:r>
          </w:p>
        </w:tc>
        <w:tc>
          <w:tcPr>
            <w:tcW w:w="1460" w:type="dxa"/>
          </w:tcPr>
          <w:p w14:paraId="1B531076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FEPW.02.03-IW.01-0018/24</w:t>
            </w:r>
          </w:p>
        </w:tc>
        <w:tc>
          <w:tcPr>
            <w:tcW w:w="1520" w:type="dxa"/>
          </w:tcPr>
          <w:p w14:paraId="5CAB2CA6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Stowarzyszenie na Rzecz Rozwoju i Promocji Podkarpacia “Pro Carpathia”</w:t>
            </w:r>
          </w:p>
        </w:tc>
        <w:tc>
          <w:tcPr>
            <w:tcW w:w="1517" w:type="dxa"/>
          </w:tcPr>
          <w:p w14:paraId="2DDCB579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PODKARPACKIE, ŚWIĘTOKRZYSKIE, LUBELSKIE</w:t>
            </w:r>
          </w:p>
        </w:tc>
        <w:tc>
          <w:tcPr>
            <w:tcW w:w="1688" w:type="dxa"/>
          </w:tcPr>
          <w:p w14:paraId="072A9C48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Zachowajmy drogi dla natury poprzez ochronę korytarzy ekologicznych</w:t>
            </w:r>
          </w:p>
        </w:tc>
        <w:tc>
          <w:tcPr>
            <w:tcW w:w="1412" w:type="dxa"/>
          </w:tcPr>
          <w:p w14:paraId="08BA27EA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1 085 515,00</w:t>
            </w:r>
          </w:p>
        </w:tc>
        <w:tc>
          <w:tcPr>
            <w:tcW w:w="1418" w:type="dxa"/>
          </w:tcPr>
          <w:p w14:paraId="6899E07F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922 687,75</w:t>
            </w:r>
          </w:p>
        </w:tc>
        <w:tc>
          <w:tcPr>
            <w:tcW w:w="1701" w:type="dxa"/>
          </w:tcPr>
          <w:p w14:paraId="72465395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1275" w:type="dxa"/>
          </w:tcPr>
          <w:p w14:paraId="0F01671B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1276" w:type="dxa"/>
          </w:tcPr>
          <w:p w14:paraId="43DD208B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381" w:type="dxa"/>
          </w:tcPr>
          <w:p w14:paraId="15365502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 xml:space="preserve">ocena negatywna zgodnie z art. 56 ust. 5 ustawy wdrożeniowej </w:t>
            </w:r>
          </w:p>
        </w:tc>
      </w:tr>
      <w:tr w:rsidR="008F319C" w:rsidRPr="008061B3" w14:paraId="53D3EF5F" w14:textId="77777777" w:rsidTr="00692885">
        <w:trPr>
          <w:trHeight w:val="1248"/>
        </w:trPr>
        <w:tc>
          <w:tcPr>
            <w:tcW w:w="478" w:type="dxa"/>
            <w:hideMark/>
          </w:tcPr>
          <w:p w14:paraId="0BF25CAB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460" w:type="dxa"/>
            <w:hideMark/>
          </w:tcPr>
          <w:p w14:paraId="6BD9D553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FEPW.02.03-IW.01-0005/24</w:t>
            </w:r>
          </w:p>
        </w:tc>
        <w:tc>
          <w:tcPr>
            <w:tcW w:w="1520" w:type="dxa"/>
            <w:hideMark/>
          </w:tcPr>
          <w:p w14:paraId="1ED9BCC0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Fundacja Wsparcia Nauki i Biznesu</w:t>
            </w:r>
          </w:p>
        </w:tc>
        <w:tc>
          <w:tcPr>
            <w:tcW w:w="1517" w:type="dxa"/>
            <w:hideMark/>
          </w:tcPr>
          <w:p w14:paraId="222AE54C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WARMIŃSKO-MAZURSKIE</w:t>
            </w:r>
          </w:p>
        </w:tc>
        <w:tc>
          <w:tcPr>
            <w:tcW w:w="1688" w:type="dxa"/>
            <w:hideMark/>
          </w:tcPr>
          <w:p w14:paraId="62AB5C64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Łączmy siły dla przyrody - zrównoważone działanie dla przyszłości</w:t>
            </w:r>
          </w:p>
        </w:tc>
        <w:tc>
          <w:tcPr>
            <w:tcW w:w="1412" w:type="dxa"/>
            <w:hideMark/>
          </w:tcPr>
          <w:p w14:paraId="6304429D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673 779,00</w:t>
            </w:r>
          </w:p>
        </w:tc>
        <w:tc>
          <w:tcPr>
            <w:tcW w:w="1418" w:type="dxa"/>
            <w:hideMark/>
          </w:tcPr>
          <w:p w14:paraId="357C7C85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572 712,15</w:t>
            </w:r>
          </w:p>
        </w:tc>
        <w:tc>
          <w:tcPr>
            <w:tcW w:w="1701" w:type="dxa"/>
            <w:hideMark/>
          </w:tcPr>
          <w:p w14:paraId="03C1BAFC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1275" w:type="dxa"/>
            <w:hideMark/>
          </w:tcPr>
          <w:p w14:paraId="3A2EFFA8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1276" w:type="dxa"/>
            <w:hideMark/>
          </w:tcPr>
          <w:p w14:paraId="3812AD05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381" w:type="dxa"/>
            <w:hideMark/>
          </w:tcPr>
          <w:p w14:paraId="3F845C41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 xml:space="preserve">ocena negatywna zgodnie z art. 56 ust. 5 ustawy wdrożeniowej </w:t>
            </w:r>
          </w:p>
        </w:tc>
      </w:tr>
      <w:tr w:rsidR="008F319C" w:rsidRPr="008061B3" w14:paraId="4506EFA0" w14:textId="77777777" w:rsidTr="00692885">
        <w:trPr>
          <w:trHeight w:val="1275"/>
        </w:trPr>
        <w:tc>
          <w:tcPr>
            <w:tcW w:w="478" w:type="dxa"/>
            <w:hideMark/>
          </w:tcPr>
          <w:p w14:paraId="0492ED7A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460" w:type="dxa"/>
            <w:hideMark/>
          </w:tcPr>
          <w:p w14:paraId="13AD0C42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FEPW.02.03-IW.01-0009/24</w:t>
            </w:r>
          </w:p>
        </w:tc>
        <w:tc>
          <w:tcPr>
            <w:tcW w:w="1520" w:type="dxa"/>
            <w:hideMark/>
          </w:tcPr>
          <w:p w14:paraId="70BBF686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Uniwersytet w Białymstoku</w:t>
            </w:r>
          </w:p>
        </w:tc>
        <w:tc>
          <w:tcPr>
            <w:tcW w:w="1517" w:type="dxa"/>
            <w:hideMark/>
          </w:tcPr>
          <w:p w14:paraId="75ED5582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LUBELSKIE, MAZOWIECKIE, PODLASKIE, WARMIŃSKO-MAZURSKIE</w:t>
            </w:r>
          </w:p>
        </w:tc>
        <w:tc>
          <w:tcPr>
            <w:tcW w:w="1688" w:type="dxa"/>
            <w:hideMark/>
          </w:tcPr>
          <w:p w14:paraId="2CF64C8C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Młodzieżowy Uniwersytet Przyrodniczy — Era wyzwań: klimat, woda i życie</w:t>
            </w:r>
          </w:p>
        </w:tc>
        <w:tc>
          <w:tcPr>
            <w:tcW w:w="1412" w:type="dxa"/>
            <w:hideMark/>
          </w:tcPr>
          <w:p w14:paraId="7FE3551F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2 194 142,00</w:t>
            </w:r>
          </w:p>
        </w:tc>
        <w:tc>
          <w:tcPr>
            <w:tcW w:w="1418" w:type="dxa"/>
            <w:hideMark/>
          </w:tcPr>
          <w:p w14:paraId="4F45844A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1 864 142,00</w:t>
            </w:r>
          </w:p>
        </w:tc>
        <w:tc>
          <w:tcPr>
            <w:tcW w:w="1701" w:type="dxa"/>
            <w:hideMark/>
          </w:tcPr>
          <w:p w14:paraId="38F0F8CE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1275" w:type="dxa"/>
            <w:hideMark/>
          </w:tcPr>
          <w:p w14:paraId="0F85BC39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1276" w:type="dxa"/>
            <w:hideMark/>
          </w:tcPr>
          <w:p w14:paraId="189291D4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381" w:type="dxa"/>
            <w:hideMark/>
          </w:tcPr>
          <w:p w14:paraId="49F1318E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 xml:space="preserve">ocena negatywna zgodnie z art. 56 ust. 5 ustawy wdrożeniowej </w:t>
            </w:r>
          </w:p>
        </w:tc>
      </w:tr>
      <w:tr w:rsidR="008F319C" w:rsidRPr="008061B3" w14:paraId="22252742" w14:textId="77777777" w:rsidTr="00692885">
        <w:trPr>
          <w:trHeight w:val="1380"/>
        </w:trPr>
        <w:tc>
          <w:tcPr>
            <w:tcW w:w="478" w:type="dxa"/>
            <w:hideMark/>
          </w:tcPr>
          <w:p w14:paraId="36239B34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460" w:type="dxa"/>
            <w:hideMark/>
          </w:tcPr>
          <w:p w14:paraId="0F05D7B6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FEPW.02.03-IW.01-0014/24</w:t>
            </w:r>
          </w:p>
        </w:tc>
        <w:tc>
          <w:tcPr>
            <w:tcW w:w="1520" w:type="dxa"/>
            <w:hideMark/>
          </w:tcPr>
          <w:p w14:paraId="6E310EF9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FUNDACJA "DRABINA ROZWOJU"</w:t>
            </w:r>
          </w:p>
        </w:tc>
        <w:tc>
          <w:tcPr>
            <w:tcW w:w="1517" w:type="dxa"/>
            <w:hideMark/>
          </w:tcPr>
          <w:p w14:paraId="6B184696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MAZOWIECKIE</w:t>
            </w:r>
          </w:p>
        </w:tc>
        <w:tc>
          <w:tcPr>
            <w:tcW w:w="1688" w:type="dxa"/>
            <w:hideMark/>
          </w:tcPr>
          <w:p w14:paraId="1D58EA7F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Zapraszamy Ptaki do Ostrołęki - kampania edukacyjno-promocyjna</w:t>
            </w:r>
          </w:p>
        </w:tc>
        <w:tc>
          <w:tcPr>
            <w:tcW w:w="1412" w:type="dxa"/>
            <w:hideMark/>
          </w:tcPr>
          <w:p w14:paraId="7728C34E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1 956 540,39</w:t>
            </w:r>
          </w:p>
        </w:tc>
        <w:tc>
          <w:tcPr>
            <w:tcW w:w="1418" w:type="dxa"/>
            <w:hideMark/>
          </w:tcPr>
          <w:p w14:paraId="71D977E0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1 537 017,90</w:t>
            </w:r>
          </w:p>
        </w:tc>
        <w:tc>
          <w:tcPr>
            <w:tcW w:w="1701" w:type="dxa"/>
            <w:hideMark/>
          </w:tcPr>
          <w:p w14:paraId="3ED8C5FC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1275" w:type="dxa"/>
            <w:hideMark/>
          </w:tcPr>
          <w:p w14:paraId="1D3026E5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1276" w:type="dxa"/>
            <w:hideMark/>
          </w:tcPr>
          <w:p w14:paraId="5B50EA91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381" w:type="dxa"/>
            <w:hideMark/>
          </w:tcPr>
          <w:p w14:paraId="4A43B28A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 xml:space="preserve">ocena negatywna zgodnie z art. 56 ust. 5 ustawy wdrożeniowej </w:t>
            </w:r>
          </w:p>
        </w:tc>
      </w:tr>
      <w:tr w:rsidR="008F319C" w:rsidRPr="008061B3" w14:paraId="5F532DEA" w14:textId="77777777" w:rsidTr="00692885">
        <w:trPr>
          <w:trHeight w:val="1020"/>
        </w:trPr>
        <w:tc>
          <w:tcPr>
            <w:tcW w:w="478" w:type="dxa"/>
            <w:hideMark/>
          </w:tcPr>
          <w:p w14:paraId="065FE1A0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460" w:type="dxa"/>
            <w:hideMark/>
          </w:tcPr>
          <w:p w14:paraId="275F7804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FEPW.02.03-IW.01-0020/24</w:t>
            </w:r>
          </w:p>
        </w:tc>
        <w:tc>
          <w:tcPr>
            <w:tcW w:w="1520" w:type="dxa"/>
            <w:hideMark/>
          </w:tcPr>
          <w:p w14:paraId="148BF079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Lokalna Grupa Działania Stowarzyszenie "Partnerstwo dla Ziemi Niżańskiej"</w:t>
            </w:r>
          </w:p>
        </w:tc>
        <w:tc>
          <w:tcPr>
            <w:tcW w:w="1517" w:type="dxa"/>
            <w:hideMark/>
          </w:tcPr>
          <w:p w14:paraId="5794FC37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PODKARPACKIE, ŚWIĘTOKRZYSKIE, LUBELSKIE</w:t>
            </w:r>
          </w:p>
        </w:tc>
        <w:tc>
          <w:tcPr>
            <w:tcW w:w="1688" w:type="dxa"/>
            <w:hideMark/>
          </w:tcPr>
          <w:p w14:paraId="099CB4E8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EKO EDUKACJA w Niżańskim Uniwersytecie Ludowym</w:t>
            </w:r>
          </w:p>
        </w:tc>
        <w:tc>
          <w:tcPr>
            <w:tcW w:w="1412" w:type="dxa"/>
            <w:hideMark/>
          </w:tcPr>
          <w:p w14:paraId="5BD4E379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hideMark/>
          </w:tcPr>
          <w:p w14:paraId="112785D5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850 000,00</w:t>
            </w:r>
          </w:p>
        </w:tc>
        <w:tc>
          <w:tcPr>
            <w:tcW w:w="1701" w:type="dxa"/>
            <w:hideMark/>
          </w:tcPr>
          <w:p w14:paraId="3445ECEF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1275" w:type="dxa"/>
            <w:hideMark/>
          </w:tcPr>
          <w:p w14:paraId="799F5B45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1276" w:type="dxa"/>
            <w:hideMark/>
          </w:tcPr>
          <w:p w14:paraId="717D6D16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381" w:type="dxa"/>
            <w:hideMark/>
          </w:tcPr>
          <w:p w14:paraId="73CECB1E" w14:textId="77777777" w:rsidR="008F319C" w:rsidRPr="008061B3" w:rsidRDefault="008F319C" w:rsidP="00B21939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061B3">
              <w:rPr>
                <w:rFonts w:ascii="Calibri" w:hAnsi="Calibri" w:cs="Calibri"/>
                <w:sz w:val="16"/>
                <w:szCs w:val="16"/>
              </w:rPr>
              <w:t xml:space="preserve">ocena negatywna zgodnie z art. 56 ust. 5 ustawy wdrożeniowej </w:t>
            </w:r>
          </w:p>
        </w:tc>
      </w:tr>
    </w:tbl>
    <w:p w14:paraId="7D891760" w14:textId="77777777" w:rsidR="00F36128" w:rsidRPr="008061B3" w:rsidRDefault="00F36128" w:rsidP="00B21939">
      <w:pPr>
        <w:spacing w:line="276" w:lineRule="auto"/>
        <w:rPr>
          <w:rFonts w:ascii="Calibri" w:hAnsi="Calibri" w:cs="Calibri"/>
          <w:sz w:val="16"/>
          <w:szCs w:val="16"/>
        </w:rPr>
      </w:pPr>
    </w:p>
    <w:sectPr w:rsidR="00F36128" w:rsidRPr="008061B3" w:rsidSect="008F319C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9C"/>
    <w:rsid w:val="00030EB8"/>
    <w:rsid w:val="002870BB"/>
    <w:rsid w:val="00336109"/>
    <w:rsid w:val="00502627"/>
    <w:rsid w:val="00692989"/>
    <w:rsid w:val="007A53C2"/>
    <w:rsid w:val="008061B3"/>
    <w:rsid w:val="008F319C"/>
    <w:rsid w:val="00AC5012"/>
    <w:rsid w:val="00B21939"/>
    <w:rsid w:val="00F3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4ACF"/>
  <w15:chartTrackingRefBased/>
  <w15:docId w15:val="{D4B90F22-ADCC-4721-96F5-31B62AAE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1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31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1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319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319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319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319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319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319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319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31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1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31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319C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319C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31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31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31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31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31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F3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319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F3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319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F31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31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F319C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31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319C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319C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rsid w:val="008F31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projektów ocenionych w ramach naboru nr FEPW.02.03-IW.01-003_23</dc:title>
  <dc:subject/>
  <dc:creator>Zając Ewelina</dc:creator>
  <cp:keywords/>
  <dc:description/>
  <cp:lastModifiedBy>Cendrowska Anna</cp:lastModifiedBy>
  <cp:revision>2</cp:revision>
  <dcterms:created xsi:type="dcterms:W3CDTF">2024-12-13T14:25:00Z</dcterms:created>
  <dcterms:modified xsi:type="dcterms:W3CDTF">2024-12-13T14:25:00Z</dcterms:modified>
</cp:coreProperties>
</file>