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21" w:rsidRDefault="00277421" w:rsidP="00277421">
      <w:pPr>
        <w:spacing w:before="240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 xml:space="preserve">ZAŁĄCZNIK Nr 3  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ELEMENTY PLANU ZALESIENIA</w:t>
      </w:r>
    </w:p>
    <w:p w:rsidR="00277421" w:rsidRDefault="00277421" w:rsidP="00277421">
      <w:pPr>
        <w:spacing w:before="240" w:after="240"/>
        <w:jc w:val="both"/>
        <w:rPr>
          <w:rFonts w:cs="Verdana"/>
        </w:rPr>
      </w:pPr>
      <w:r>
        <w:rPr>
          <w:rFonts w:cs="Verdana"/>
          <w:b/>
          <w:bCs/>
        </w:rPr>
        <w:t>A. Zalecenia planu zalesienia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Dane dotyczące położenia gruntów przeznaczonych do wykonania zalesienia lub gruntów z sukcesją naturalną oraz faktycznego sposobu ich użytkowania, z wyszczególnieniem: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nazwy województwa, gminy oraz obrębu geodezyjnego;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użytków gruntowych, na których planowane jest zalesienie, według stanu faktycznego,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1. SPOSÓB UŻYTKOWANIA GRUNTÓW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3032"/>
        <w:gridCol w:w="1272"/>
        <w:gridCol w:w="1266"/>
        <w:gridCol w:w="1315"/>
      </w:tblGrid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Numer działki ewidencyjnej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Faktyczny sposób użytkowania (grunt orny R, sad S, sukcesja naturalna SN, odłóg O)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Uwagi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Wybrać spośród wymienionych.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typów siedliskowych lasu dla gruntów przeznaczonych do wykonania zalesienia lub gruntów z sukcesją naturalną z uwzględnieniem opisu tworzenia strefy ekotonowej i zakładania ognisk biocenotycznych.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Określenie składu gatunkowego wykonanego zalesienia dla poszczególnych typów siedliskowych lasu z uwzględnieniem strefy ekotonowej, zgodnie z poniższymi tabelami: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2. SKŁAD GATUNKOWY DLA GRUNTÓW BEZ SUKCESJI NATURALNEJ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445"/>
        <w:gridCol w:w="659"/>
        <w:gridCol w:w="1108"/>
        <w:gridCol w:w="978"/>
        <w:gridCol w:w="220"/>
        <w:gridCol w:w="225"/>
        <w:gridCol w:w="217"/>
        <w:gridCol w:w="229"/>
        <w:gridCol w:w="1334"/>
        <w:gridCol w:w="988"/>
        <w:gridCol w:w="879"/>
      </w:tblGrid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do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Klasa gruntu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Typ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siedliskowy lasu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uprawy leśnej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do zalesienia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- w tym powierzchnia innych elementów krajobrazu, niezalesianych, uprawnionych do premii pielęgnacyjnej i zalesieniowej zgodnie z § 7 ust. 4 oraz § 14 </w:t>
            </w:r>
            <w:r>
              <w:rPr>
                <w:rFonts w:cs="Verdana"/>
                <w:sz w:val="16"/>
                <w:szCs w:val="16"/>
              </w:rPr>
              <w:lastRenderedPageBreak/>
              <w:t>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3. SKŁAD GATUNKOWY DLA GRUNTÓW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365"/>
        <w:gridCol w:w="1201"/>
        <w:gridCol w:w="352"/>
        <w:gridCol w:w="423"/>
        <w:gridCol w:w="281"/>
        <w:gridCol w:w="352"/>
        <w:gridCol w:w="1597"/>
        <w:gridCol w:w="853"/>
        <w:gridCol w:w="1073"/>
      </w:tblGrid>
      <w:tr w:rsidR="00277421" w:rsidTr="00C66A5B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objęta planem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gruntu, na którym wykonano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z sukcesją naturalną, wraz z innymi elementami krajobrazu, niezalesianymi, uprawnionymi do premii pielęgnacyjnej i zalesieniowej zgodnie z § 7 ust. 4 oraz § 14 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Określenie odległości między sadzonkami drzew i krzewów (więźby), warunków techniczno-produkcyjnych sadzonek, liczby sadzonek na hektar, liczby sadzonek potrzebnych do zalesienia oraz formy zmieszania gatunków drzew i krzewów,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4. LICZBA SADZONEK - W PRZYPADKU WPROWADZANIA NASADZEŃ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660"/>
        <w:gridCol w:w="1325"/>
        <w:gridCol w:w="1320"/>
        <w:gridCol w:w="1430"/>
        <w:gridCol w:w="1214"/>
        <w:gridCol w:w="1210"/>
        <w:gridCol w:w="1110"/>
      </w:tblGrid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Charakterystyka sadzonek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Przyjęta więźba sadzenia dla sadzonek (w m)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Forma zmieszania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dla powierzchni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na 1 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Wiek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Wymagania dla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przygotowania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ha)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tys. szt.)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tys. szt /ha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lastRenderedPageBreak/>
        <w:t>5.</w:t>
      </w:r>
      <w:r>
        <w:rPr>
          <w:rFonts w:cs="Verdana"/>
        </w:rPr>
        <w:tab/>
        <w:t>Informacje dotyczące: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gleby na gruntach przeznaczonych do wykonania zalesienia,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wymagań, jakie powinien spełniać sprzęt służący do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określenia terminu przygotowania gleby;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sadzenia sadzonek drzew i krzewów,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metody sadzenia drzew i krzewów poszczególnych gatunków,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określenia terminu i kolejności sadzenia: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na poszczególnych gruntach,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poszczególnych gatunków tych drzew i krzewów;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czynności wykonywanych w ramach pielęgnacji wykonanego zalesienia oraz gruntu z sukcesją naturalną wraz z opisem sposobu wykonania zabiegów pielęgnacyjnych lub ochronnych oraz powierzchnią, na której mają być wykonane;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(uchylony);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ochrony przeciwpożarowej uprawy leśnej,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zakładania pasa przeciwpożarowego, określenia jego lokalizacji, długości i szerokości w metrach oraz terminu wykonania - o ile jest wymagane,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sposobu i miejsca wykonania punktu czerpania wody, dojazdu do tego punktu oraz terminu wykonania - o ile jest wymagane;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wymagań, jakie powinno spełniać zalesienie ze względu na potrzeby ochrony środowiska, ze szczególnym uwzględnieniem gatunków chronionych.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6.</w:t>
      </w:r>
      <w:r>
        <w:rPr>
          <w:rFonts w:cs="Verdana"/>
        </w:rPr>
        <w:tab/>
        <w:t>Część graficzna planu zalesienia, którą stanowi materiał graficzny, o którym mowa w § 5 ust. 2 pkt 2 rozporządzenia, lub kopia części mapy ewidencji gruntów i budynków albo jej powiększenie z naniesionymi oznaczeniami poszczególnych gruntów przeznaczonych do wykonania zalesienia lub gruntów z sukcesją naturalną. Grunty oznacza się na tych dokumentach w następujący sposób: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linia niebieska - oznacza granice gruntów objętych planem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linia czarna - oznacza granice między nasadzeniami głównych gatunków lasotwórczych; nasadzenia oznacza się symbolem gatunku określonym w załączniku nr 1 do rozporządzenia;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linia czerwona - oznacza granicę polno-leśną;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linia zielona ciągła - oznacza granice strefy ekotonowej;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punkt zielony lub linia zielona przerywana - oznacza grupę gatunków domieszkowych i biocenotycznych;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linia żółta - oznacza granice pasów ochrony przeciwpożarowej;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linia brązowa - oznacza granice pomiędzy gruntami przeznaczonymi do wykonania zalesienia lub gruntami z sukcesją naturalną a gruntami stanowiącymi własność innego podmiotu</w:t>
      </w:r>
      <w:r>
        <w:rPr>
          <w:rFonts w:cs="Verdana"/>
          <w:b/>
          <w:bCs/>
        </w:rPr>
        <w:t xml:space="preserve">, </w:t>
      </w:r>
      <w:r>
        <w:rPr>
          <w:rFonts w:cs="Verdana"/>
        </w:rPr>
        <w:t>użytkowanymi jako grunty leśne albo rolne.</w:t>
      </w:r>
    </w:p>
    <w:p w:rsidR="00277421" w:rsidRDefault="00277421" w:rsidP="00277421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B. Wymogi planu zalesienia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Powierzchnia stanowiąca podstawę do obliczenia wsparcia na zalesienie, premii pielęgnacyjnej oraz premii zalesieniowej, ustalona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5. POWIERZCHNIA WYKONANEGO ZALESIENIA LUB GRUNTU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5883"/>
        <w:gridCol w:w="774"/>
        <w:gridCol w:w="942"/>
        <w:gridCol w:w="1021"/>
      </w:tblGrid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pomocy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Jedn.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Grupy gatunków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Wsparcie na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w warunkach korzystnych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Zabezpieczanie przed zwierzyną - grodzenie 2-metrową siatką metalową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mb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3 palikami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pielęgnacyjna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repelentami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zalesieniowa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gruntów, na których wprowadzone są nasadzenia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Zalesienia na gruntach o nachyleniu terenu nie większym niż 12°.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regionalizacji nasiennej sadzonek potrzebnych do zalesienia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6. WYMOGI WYNIKAJĄCE Z REGIONALIZACJI NASIENNEJ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3652"/>
        <w:gridCol w:w="3515"/>
      </w:tblGrid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Wymogi wynikające z regionalizacji nasiennej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leśnego materiału podstawowego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zastępczy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9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Zgodnie z rozporządzeniem Ministra Środowiska z dnia 29 lipca 2015 r. w sprawie wykazu, obszarów i mapy regionów pochodzenia leśnego materiału podstawowego (Dz. U. poz. 1425).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Zgodnie z rozporządzeniem Ministra Środowiska z dnia 29 lipca 2015 r. w sprawie wykorzystywania leśnego materiału rozmnożeniowego poza regionem pochodzenia (Dz. U. poz. 1328).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Czynności wykonywane w ramach pielęgnacji zalesienia oraz gruntu z sukcesją naturalną wraz z opisem terminu wykonania zabiegów pielęgnacyjnych i ochronnych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lastRenderedPageBreak/>
        <w:t>TABELA 7. ZABIEGI PIELĘGNACYJNE LUB OCHRONNE - REJESTR ZABIEGÓW PIELĘGNACYJNYCH LUB OCHRONNYCH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565"/>
        <w:gridCol w:w="1887"/>
        <w:gridCol w:w="1888"/>
        <w:gridCol w:w="1896"/>
      </w:tblGrid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Rok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Nazwa zabiegu pielęgnacyjnego lub ochronnego (wykaszanie roślinności zagłuszającej sadzonki, użycie repelentów, wykonanie cięć pielęgnacyjnych, czyszczenia, przerzedzanie przegęszczonych partii samosiewów)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Powierzchnia, na której należy wykonać zabieg pielęgnacyjny lub ochronny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Termin, w którym powinny być wykonane prace - należy podać miesiąc, do końca którego powinna być wykonana czynność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Rejestr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  <w:r>
              <w:rPr>
                <w:rFonts w:cs="Verdana"/>
                <w:sz w:val="16"/>
                <w:szCs w:val="16"/>
              </w:rPr>
              <w:t xml:space="preserve"> zabiegów pielęgnacyjnych lub ochronnych - termin, w którym zostały wykonane poszczególne czynności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Założenia uprawy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Należy wybrać spośród wymienionych.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Wypełnia rolnik po wykonanych zabiegach pielęgnacyjnych lub ochronnych.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Informacje dotyczące ochrony uprawy leśnej przed zwierzętami, w tym: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sposobu grodzenia, długości ogrodzenia oraz terminu jego utrzymania, z tym że ogrodzenie wykonuje się niezwłocznie po wykonaniu zalesienia i utrzymuje do terminu wskazanego w planie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sposobu stosowania repelentów, powierzchni, na której przewidziano ich zastosowanie, i terminu ich zastosowania;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sposobu wykonania zabezpieczenia drzewek 3 palikami, powierzchni, oraz terminu jego utrzymania, z tym że zabezpieczenie drzewek 3 palikami wykonuje się niezwłocznie po założeniu uprawy leśnej i utrzymuje do terminu wskazanego w planie zalesienia.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21"/>
    <w:rsid w:val="001434F9"/>
    <w:rsid w:val="00277421"/>
    <w:rsid w:val="0040278E"/>
    <w:rsid w:val="004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6564-C431-44C3-8EE6-A15FC18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4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2021-05-06T14:49:00Z</dcterms:created>
  <dcterms:modified xsi:type="dcterms:W3CDTF">2021-05-06T14:49:00Z</dcterms:modified>
</cp:coreProperties>
</file>