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20FEC" w14:textId="12E9C5A2" w:rsidR="00362EA2" w:rsidRPr="002E1FC7" w:rsidRDefault="002E1FC7" w:rsidP="002E1FC7">
      <w:pPr>
        <w:jc w:val="center"/>
        <w:rPr>
          <w:rStyle w:val="Uwydatnienie"/>
          <w:rFonts w:ascii="Garamond" w:hAnsi="Garamond"/>
          <w:b/>
          <w:bCs/>
          <w:i w:val="0"/>
          <w:sz w:val="26"/>
          <w:szCs w:val="26"/>
        </w:rPr>
      </w:pPr>
      <w:r w:rsidRPr="002E1FC7">
        <w:rPr>
          <w:rStyle w:val="Uwydatnienie"/>
          <w:rFonts w:ascii="Garamond" w:hAnsi="Garamond"/>
          <w:b/>
          <w:bCs/>
          <w:i w:val="0"/>
          <w:sz w:val="26"/>
          <w:szCs w:val="26"/>
        </w:rPr>
        <w:t>IPZ</w:t>
      </w:r>
    </w:p>
    <w:p w14:paraId="33BA09A6" w14:textId="77777777" w:rsidR="002E1FC7" w:rsidRDefault="002E1FC7" w:rsidP="00362EA2">
      <w:pPr>
        <w:rPr>
          <w:rStyle w:val="Uwydatnienie"/>
          <w:rFonts w:ascii="Garamond" w:hAnsi="Garamond"/>
          <w:i w:val="0"/>
          <w:sz w:val="26"/>
          <w:szCs w:val="26"/>
        </w:rPr>
      </w:pPr>
    </w:p>
    <w:p w14:paraId="79D516B0" w14:textId="5254037F" w:rsidR="002E1FC7" w:rsidRDefault="002E1FC7" w:rsidP="002E1FC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 xml:space="preserve">Przedmiotem zlecenia jest demontaż </w:t>
      </w:r>
      <w:r w:rsidR="00855653">
        <w:rPr>
          <w:rFonts w:ascii="Garamond" w:hAnsi="Garamond" w:cs="Arial"/>
          <w:sz w:val="26"/>
          <w:szCs w:val="26"/>
        </w:rPr>
        <w:t>istniejących osłon okiennych i ich zabranie</w:t>
      </w:r>
      <w:r>
        <w:rPr>
          <w:rFonts w:ascii="Garamond" w:hAnsi="Garamond" w:cs="Arial"/>
          <w:sz w:val="26"/>
          <w:szCs w:val="26"/>
        </w:rPr>
        <w:t xml:space="preserve"> (w części pokoi) oraz dostawa i montaż nowych:</w:t>
      </w:r>
    </w:p>
    <w:p w14:paraId="5CF23F22" w14:textId="77777777" w:rsidR="00B86A7B" w:rsidRDefault="00B86A7B" w:rsidP="00B86A7B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color w:val="000000"/>
          <w:sz w:val="20"/>
        </w:rPr>
      </w:pPr>
      <w:r>
        <w:rPr>
          <w:rFonts w:ascii="Garamond" w:hAnsi="Garamond" w:cs="Arial"/>
          <w:b/>
          <w:color w:val="000000"/>
          <w:sz w:val="26"/>
          <w:szCs w:val="26"/>
        </w:rPr>
        <w:t>Opis i zakres przedmiotu zlecenia.</w:t>
      </w:r>
      <w:r>
        <w:rPr>
          <w:rFonts w:ascii="Garamond" w:hAnsi="Garamond"/>
          <w:color w:val="000000"/>
          <w:sz w:val="20"/>
        </w:rPr>
        <w:t xml:space="preserve"> </w:t>
      </w:r>
    </w:p>
    <w:p w14:paraId="7ED465DB" w14:textId="1BD43635" w:rsidR="002E1FC7" w:rsidRDefault="002E1FC7" w:rsidP="002E1FC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color w:val="000000"/>
          <w:sz w:val="26"/>
          <w:szCs w:val="26"/>
        </w:rPr>
      </w:pPr>
      <w:r>
        <w:rPr>
          <w:rFonts w:ascii="Garamond" w:hAnsi="Garamond" w:cs="Arial"/>
          <w:color w:val="000000"/>
          <w:sz w:val="26"/>
          <w:szCs w:val="26"/>
        </w:rPr>
        <w:t xml:space="preserve">Żaluzje aluminiowe 25 mm (standard), kolor biały, montaż wewnątrz framug, </w:t>
      </w:r>
      <w:r>
        <w:rPr>
          <w:rFonts w:ascii="Garamond" w:hAnsi="Garamond" w:cs="Arial"/>
          <w:color w:val="000000"/>
          <w:sz w:val="26"/>
          <w:szCs w:val="26"/>
        </w:rPr>
        <w:br/>
        <w:t>z prowadzeniem bocznym na linkach stalowych w kolorze białym</w:t>
      </w:r>
      <w:r w:rsidR="005741B7">
        <w:rPr>
          <w:rFonts w:ascii="Garamond" w:hAnsi="Garamond" w:cs="Arial"/>
          <w:color w:val="000000"/>
          <w:sz w:val="26"/>
          <w:szCs w:val="26"/>
        </w:rPr>
        <w:t xml:space="preserve"> oraz demontaż</w:t>
      </w:r>
      <w:r>
        <w:rPr>
          <w:rFonts w:ascii="Garamond" w:hAnsi="Garamond" w:cs="Arial"/>
          <w:color w:val="000000"/>
          <w:sz w:val="26"/>
          <w:szCs w:val="26"/>
        </w:rPr>
        <w:t xml:space="preserve"> </w:t>
      </w:r>
      <w:r w:rsidR="005741B7">
        <w:rPr>
          <w:rFonts w:ascii="Garamond" w:hAnsi="Garamond" w:cs="Arial"/>
          <w:color w:val="000000"/>
          <w:sz w:val="26"/>
          <w:szCs w:val="26"/>
        </w:rPr>
        <w:br/>
      </w:r>
      <w:r w:rsidR="00855653">
        <w:rPr>
          <w:rFonts w:ascii="Garamond" w:hAnsi="Garamond" w:cs="Arial"/>
          <w:color w:val="000000"/>
          <w:sz w:val="26"/>
          <w:szCs w:val="26"/>
        </w:rPr>
        <w:t>istniejących osłon okiennych i ich zabranie</w:t>
      </w:r>
      <w:r w:rsidR="005741B7">
        <w:rPr>
          <w:rFonts w:ascii="Garamond" w:hAnsi="Garamond" w:cs="Arial"/>
          <w:color w:val="000000"/>
          <w:sz w:val="26"/>
          <w:szCs w:val="26"/>
        </w:rPr>
        <w:t xml:space="preserve"> </w:t>
      </w:r>
      <w:r w:rsidR="00AA303B">
        <w:rPr>
          <w:rFonts w:ascii="Garamond" w:hAnsi="Garamond" w:cs="Arial"/>
          <w:color w:val="000000"/>
          <w:sz w:val="26"/>
          <w:szCs w:val="26"/>
        </w:rPr>
        <w:t xml:space="preserve">(w części pokoi) </w:t>
      </w:r>
      <w:r>
        <w:rPr>
          <w:rFonts w:ascii="Garamond" w:hAnsi="Garamond" w:cs="Arial"/>
          <w:color w:val="000000"/>
          <w:sz w:val="26"/>
          <w:szCs w:val="26"/>
        </w:rPr>
        <w:t xml:space="preserve">– wykaz w załączniku </w:t>
      </w:r>
      <w:r w:rsidR="00336FC6">
        <w:rPr>
          <w:rFonts w:ascii="Garamond" w:hAnsi="Garamond" w:cs="Arial"/>
          <w:color w:val="000000"/>
          <w:sz w:val="26"/>
          <w:szCs w:val="26"/>
        </w:rPr>
        <w:t>do IPZ</w:t>
      </w:r>
      <w:r>
        <w:rPr>
          <w:rFonts w:ascii="Garamond" w:hAnsi="Garamond" w:cs="Arial"/>
          <w:color w:val="000000"/>
          <w:sz w:val="26"/>
          <w:szCs w:val="26"/>
        </w:rPr>
        <w:t>;</w:t>
      </w:r>
    </w:p>
    <w:p w14:paraId="35546F95" w14:textId="350E1EEC" w:rsidR="002E1FC7" w:rsidRDefault="002E1FC7" w:rsidP="002E1FC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color w:val="000000"/>
          <w:sz w:val="26"/>
          <w:szCs w:val="26"/>
        </w:rPr>
      </w:pPr>
      <w:r>
        <w:rPr>
          <w:rFonts w:ascii="Garamond" w:hAnsi="Garamond" w:cs="Arial"/>
          <w:color w:val="000000"/>
          <w:sz w:val="26"/>
          <w:szCs w:val="26"/>
        </w:rPr>
        <w:t xml:space="preserve">Żaluzje plisowane, sterowanie góra-dół, tkanina </w:t>
      </w:r>
      <w:proofErr w:type="spellStart"/>
      <w:r>
        <w:rPr>
          <w:rFonts w:ascii="Garamond" w:hAnsi="Garamond" w:cs="Arial"/>
          <w:color w:val="000000"/>
          <w:sz w:val="26"/>
          <w:szCs w:val="26"/>
        </w:rPr>
        <w:t>sunmate</w:t>
      </w:r>
      <w:proofErr w:type="spellEnd"/>
      <w:r>
        <w:rPr>
          <w:rFonts w:ascii="Garamond" w:hAnsi="Garamond" w:cs="Arial"/>
          <w:color w:val="000000"/>
          <w:sz w:val="26"/>
          <w:szCs w:val="26"/>
        </w:rPr>
        <w:t xml:space="preserve"> 104 FR, trudnopalna, kolor </w:t>
      </w:r>
      <w:proofErr w:type="spellStart"/>
      <w:r>
        <w:rPr>
          <w:rFonts w:ascii="Garamond" w:hAnsi="Garamond" w:cs="Arial"/>
          <w:color w:val="000000"/>
          <w:sz w:val="26"/>
          <w:szCs w:val="26"/>
        </w:rPr>
        <w:t>ecru</w:t>
      </w:r>
      <w:proofErr w:type="spellEnd"/>
      <w:r>
        <w:rPr>
          <w:rFonts w:ascii="Garamond" w:hAnsi="Garamond" w:cs="Arial"/>
          <w:color w:val="000000"/>
          <w:sz w:val="26"/>
          <w:szCs w:val="26"/>
        </w:rPr>
        <w:t xml:space="preserve"> oraz montaż na skrzydle okna – wykaz w załączniku </w:t>
      </w:r>
      <w:r w:rsidR="00E677B9">
        <w:rPr>
          <w:rFonts w:ascii="Garamond" w:hAnsi="Garamond" w:cs="Arial"/>
          <w:color w:val="000000"/>
          <w:sz w:val="26"/>
          <w:szCs w:val="26"/>
        </w:rPr>
        <w:t>do</w:t>
      </w:r>
      <w:r w:rsidR="00336FC6">
        <w:rPr>
          <w:rFonts w:ascii="Garamond" w:hAnsi="Garamond" w:cs="Arial"/>
          <w:color w:val="000000"/>
          <w:sz w:val="26"/>
          <w:szCs w:val="26"/>
        </w:rPr>
        <w:t xml:space="preserve"> IPZ</w:t>
      </w:r>
      <w:r>
        <w:rPr>
          <w:rFonts w:ascii="Garamond" w:hAnsi="Garamond" w:cs="Arial"/>
          <w:color w:val="000000"/>
          <w:sz w:val="26"/>
          <w:szCs w:val="26"/>
        </w:rPr>
        <w:t>;</w:t>
      </w:r>
    </w:p>
    <w:p w14:paraId="034965B3" w14:textId="16B0E8BF" w:rsidR="002E1FC7" w:rsidRDefault="002E1FC7" w:rsidP="002E1FC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color w:val="000000"/>
          <w:sz w:val="26"/>
          <w:szCs w:val="26"/>
        </w:rPr>
      </w:pPr>
      <w:proofErr w:type="spellStart"/>
      <w:r>
        <w:rPr>
          <w:rFonts w:ascii="Garamond" w:hAnsi="Garamond" w:cs="Arial"/>
          <w:color w:val="000000"/>
          <w:sz w:val="26"/>
          <w:szCs w:val="26"/>
        </w:rPr>
        <w:t>Verticale</w:t>
      </w:r>
      <w:proofErr w:type="spellEnd"/>
      <w:r>
        <w:rPr>
          <w:rFonts w:ascii="Garamond" w:hAnsi="Garamond" w:cs="Arial"/>
          <w:color w:val="000000"/>
          <w:sz w:val="26"/>
          <w:szCs w:val="26"/>
        </w:rPr>
        <w:t xml:space="preserve"> tkanina </w:t>
      </w:r>
      <w:proofErr w:type="spellStart"/>
      <w:r>
        <w:rPr>
          <w:rFonts w:ascii="Garamond" w:hAnsi="Garamond" w:cs="Arial"/>
          <w:color w:val="000000"/>
          <w:sz w:val="26"/>
          <w:szCs w:val="26"/>
        </w:rPr>
        <w:t>Sunmate</w:t>
      </w:r>
      <w:proofErr w:type="spellEnd"/>
      <w:r>
        <w:rPr>
          <w:rFonts w:ascii="Garamond" w:hAnsi="Garamond" w:cs="Arial"/>
          <w:color w:val="000000"/>
          <w:sz w:val="26"/>
          <w:szCs w:val="26"/>
        </w:rPr>
        <w:t xml:space="preserve"> 104 </w:t>
      </w:r>
      <w:r w:rsidR="00E677B9">
        <w:rPr>
          <w:rFonts w:ascii="Garamond" w:hAnsi="Garamond" w:cs="Arial"/>
          <w:color w:val="000000"/>
          <w:sz w:val="26"/>
          <w:szCs w:val="26"/>
        </w:rPr>
        <w:t>F</w:t>
      </w:r>
      <w:r>
        <w:rPr>
          <w:rFonts w:ascii="Garamond" w:hAnsi="Garamond" w:cs="Arial"/>
          <w:color w:val="000000"/>
          <w:sz w:val="26"/>
          <w:szCs w:val="26"/>
        </w:rPr>
        <w:t xml:space="preserve">R, kolor </w:t>
      </w:r>
      <w:proofErr w:type="spellStart"/>
      <w:r>
        <w:rPr>
          <w:rFonts w:ascii="Garamond" w:hAnsi="Garamond" w:cs="Arial"/>
          <w:color w:val="000000"/>
          <w:sz w:val="26"/>
          <w:szCs w:val="26"/>
        </w:rPr>
        <w:t>ecru</w:t>
      </w:r>
      <w:proofErr w:type="spellEnd"/>
      <w:r>
        <w:rPr>
          <w:rFonts w:ascii="Garamond" w:hAnsi="Garamond" w:cs="Arial"/>
          <w:color w:val="000000"/>
          <w:sz w:val="26"/>
          <w:szCs w:val="26"/>
        </w:rPr>
        <w:t>, trudnopalna, montaż do sufitu</w:t>
      </w:r>
      <w:r w:rsidR="00AA303B">
        <w:rPr>
          <w:rFonts w:ascii="Garamond" w:hAnsi="Garamond" w:cs="Arial"/>
          <w:color w:val="000000"/>
          <w:sz w:val="26"/>
          <w:szCs w:val="26"/>
        </w:rPr>
        <w:t xml:space="preserve"> oraz demontaż i</w:t>
      </w:r>
      <w:r w:rsidR="00855653">
        <w:rPr>
          <w:rFonts w:ascii="Garamond" w:hAnsi="Garamond" w:cs="Arial"/>
          <w:color w:val="000000"/>
          <w:sz w:val="26"/>
          <w:szCs w:val="26"/>
        </w:rPr>
        <w:t>stniejących osłon okiennych i ich zabranie</w:t>
      </w:r>
      <w:r w:rsidR="00AA303B">
        <w:rPr>
          <w:rFonts w:ascii="Garamond" w:hAnsi="Garamond" w:cs="Arial"/>
          <w:color w:val="000000"/>
          <w:sz w:val="26"/>
          <w:szCs w:val="26"/>
        </w:rPr>
        <w:t xml:space="preserve"> (w części pokoi) </w:t>
      </w:r>
      <w:r>
        <w:rPr>
          <w:rFonts w:ascii="Garamond" w:hAnsi="Garamond" w:cs="Arial"/>
          <w:color w:val="000000"/>
          <w:sz w:val="26"/>
          <w:szCs w:val="26"/>
        </w:rPr>
        <w:t xml:space="preserve">- wykaz </w:t>
      </w:r>
      <w:r w:rsidR="00855653">
        <w:rPr>
          <w:rFonts w:ascii="Garamond" w:hAnsi="Garamond" w:cs="Arial"/>
          <w:color w:val="000000"/>
          <w:sz w:val="26"/>
          <w:szCs w:val="26"/>
        </w:rPr>
        <w:br/>
      </w:r>
      <w:r>
        <w:rPr>
          <w:rFonts w:ascii="Garamond" w:hAnsi="Garamond" w:cs="Arial"/>
          <w:color w:val="000000"/>
          <w:sz w:val="26"/>
          <w:szCs w:val="26"/>
        </w:rPr>
        <w:t xml:space="preserve">w załączniku </w:t>
      </w:r>
      <w:r w:rsidR="00336FC6">
        <w:rPr>
          <w:rFonts w:ascii="Garamond" w:hAnsi="Garamond" w:cs="Arial"/>
          <w:color w:val="000000"/>
          <w:sz w:val="26"/>
          <w:szCs w:val="26"/>
        </w:rPr>
        <w:t>do IPZ</w:t>
      </w:r>
      <w:r>
        <w:rPr>
          <w:rFonts w:ascii="Garamond" w:hAnsi="Garamond" w:cs="Arial"/>
          <w:color w:val="000000"/>
          <w:sz w:val="26"/>
          <w:szCs w:val="26"/>
        </w:rPr>
        <w:t>;</w:t>
      </w:r>
    </w:p>
    <w:p w14:paraId="31CF2AD7" w14:textId="740A833B" w:rsidR="002E1FC7" w:rsidRDefault="002E1FC7" w:rsidP="002E1FC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color w:val="000000"/>
          <w:sz w:val="26"/>
          <w:szCs w:val="26"/>
        </w:rPr>
      </w:pPr>
      <w:r>
        <w:rPr>
          <w:rFonts w:ascii="Garamond" w:hAnsi="Garamond" w:cs="Arial"/>
          <w:color w:val="000000"/>
          <w:sz w:val="26"/>
          <w:szCs w:val="26"/>
        </w:rPr>
        <w:t xml:space="preserve">Rolety w kasetach z prowadnicami bocznymi, tkanina </w:t>
      </w:r>
      <w:proofErr w:type="spellStart"/>
      <w:r>
        <w:rPr>
          <w:rFonts w:ascii="Garamond" w:hAnsi="Garamond" w:cs="Arial"/>
          <w:color w:val="000000"/>
          <w:sz w:val="26"/>
          <w:szCs w:val="26"/>
        </w:rPr>
        <w:t>Sunmate</w:t>
      </w:r>
      <w:proofErr w:type="spellEnd"/>
      <w:r>
        <w:rPr>
          <w:rFonts w:ascii="Garamond" w:hAnsi="Garamond" w:cs="Arial"/>
          <w:color w:val="000000"/>
          <w:sz w:val="26"/>
          <w:szCs w:val="26"/>
        </w:rPr>
        <w:t xml:space="preserve"> 104 FR, kolor </w:t>
      </w:r>
      <w:proofErr w:type="spellStart"/>
      <w:r>
        <w:rPr>
          <w:rFonts w:ascii="Garamond" w:hAnsi="Garamond" w:cs="Arial"/>
          <w:color w:val="000000"/>
          <w:sz w:val="26"/>
          <w:szCs w:val="26"/>
        </w:rPr>
        <w:t>ecru</w:t>
      </w:r>
      <w:proofErr w:type="spellEnd"/>
      <w:r>
        <w:rPr>
          <w:rFonts w:ascii="Garamond" w:hAnsi="Garamond" w:cs="Arial"/>
          <w:color w:val="000000"/>
          <w:sz w:val="26"/>
          <w:szCs w:val="26"/>
        </w:rPr>
        <w:t xml:space="preserve">, trudnopalne oraz montaż na skrzydle okna – wykaz w załączniku </w:t>
      </w:r>
      <w:r w:rsidR="00336FC6">
        <w:rPr>
          <w:rFonts w:ascii="Garamond" w:hAnsi="Garamond" w:cs="Arial"/>
          <w:color w:val="000000"/>
          <w:sz w:val="26"/>
          <w:szCs w:val="26"/>
        </w:rPr>
        <w:t>do IPZ</w:t>
      </w:r>
      <w:r>
        <w:rPr>
          <w:rFonts w:ascii="Garamond" w:hAnsi="Garamond" w:cs="Arial"/>
          <w:color w:val="000000"/>
          <w:sz w:val="26"/>
          <w:szCs w:val="26"/>
        </w:rPr>
        <w:t>;</w:t>
      </w:r>
    </w:p>
    <w:p w14:paraId="73AB5764" w14:textId="3E3C378F" w:rsidR="002E1FC7" w:rsidRDefault="002E1FC7" w:rsidP="002E1FC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color w:val="000000"/>
          <w:sz w:val="26"/>
          <w:szCs w:val="26"/>
        </w:rPr>
      </w:pPr>
      <w:r>
        <w:rPr>
          <w:rFonts w:ascii="Garamond" w:hAnsi="Garamond" w:cs="Arial"/>
          <w:color w:val="000000"/>
          <w:sz w:val="26"/>
          <w:szCs w:val="26"/>
        </w:rPr>
        <w:t xml:space="preserve">Rolety dzień/noc w kasetach z prowadnicami bocznymi, tkanina DN/211, kolor jasnoszary, oraz montaż na skrzydle okna – wykaz w załączniku </w:t>
      </w:r>
      <w:r w:rsidR="00336FC6">
        <w:rPr>
          <w:rFonts w:ascii="Garamond" w:hAnsi="Garamond" w:cs="Arial"/>
          <w:color w:val="000000"/>
          <w:sz w:val="26"/>
          <w:szCs w:val="26"/>
        </w:rPr>
        <w:t>do IPZ</w:t>
      </w:r>
      <w:r>
        <w:rPr>
          <w:rFonts w:ascii="Garamond" w:hAnsi="Garamond" w:cs="Arial"/>
          <w:color w:val="000000"/>
          <w:sz w:val="26"/>
          <w:szCs w:val="26"/>
        </w:rPr>
        <w:t>;</w:t>
      </w:r>
    </w:p>
    <w:p w14:paraId="0F448DA5" w14:textId="72F2F870" w:rsidR="002E1FC7" w:rsidRDefault="002E1FC7" w:rsidP="002E1FC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color w:val="000000"/>
          <w:sz w:val="26"/>
          <w:szCs w:val="26"/>
        </w:rPr>
      </w:pPr>
      <w:r>
        <w:rPr>
          <w:rFonts w:ascii="Garamond" w:hAnsi="Garamond" w:cs="Arial"/>
          <w:color w:val="000000"/>
          <w:sz w:val="26"/>
          <w:szCs w:val="26"/>
        </w:rPr>
        <w:t xml:space="preserve">Rolety w kasetach, tkanina </w:t>
      </w:r>
      <w:proofErr w:type="spellStart"/>
      <w:r>
        <w:rPr>
          <w:rFonts w:ascii="Garamond" w:hAnsi="Garamond" w:cs="Arial"/>
          <w:color w:val="000000"/>
          <w:sz w:val="26"/>
          <w:szCs w:val="26"/>
        </w:rPr>
        <w:t>Sunmate</w:t>
      </w:r>
      <w:proofErr w:type="spellEnd"/>
      <w:r>
        <w:rPr>
          <w:rFonts w:ascii="Garamond" w:hAnsi="Garamond" w:cs="Arial"/>
          <w:color w:val="000000"/>
          <w:sz w:val="26"/>
          <w:szCs w:val="26"/>
        </w:rPr>
        <w:t xml:space="preserve"> 103 FR oraz montaż na skrzydle okna – wykaz w załączniku </w:t>
      </w:r>
      <w:r w:rsidR="00336FC6">
        <w:rPr>
          <w:rFonts w:ascii="Garamond" w:hAnsi="Garamond" w:cs="Arial"/>
          <w:color w:val="000000"/>
          <w:sz w:val="26"/>
          <w:szCs w:val="26"/>
        </w:rPr>
        <w:t>do IPZ</w:t>
      </w:r>
      <w:r>
        <w:rPr>
          <w:rFonts w:ascii="Garamond" w:hAnsi="Garamond" w:cs="Arial"/>
          <w:color w:val="000000"/>
          <w:sz w:val="26"/>
          <w:szCs w:val="26"/>
        </w:rPr>
        <w:t>.</w:t>
      </w:r>
    </w:p>
    <w:tbl>
      <w:tblPr>
        <w:tblW w:w="10366" w:type="dxa"/>
        <w:tblInd w:w="-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366"/>
      </w:tblGrid>
      <w:tr w:rsidR="002E1FC7" w14:paraId="50BB34F5" w14:textId="77777777" w:rsidTr="00B86A7B">
        <w:trPr>
          <w:trHeight w:val="290"/>
        </w:trPr>
        <w:tc>
          <w:tcPr>
            <w:tcW w:w="10366" w:type="dxa"/>
          </w:tcPr>
          <w:p w14:paraId="53FA9F39" w14:textId="0DCCB150" w:rsidR="002E1FC7" w:rsidRDefault="002E1FC7" w:rsidP="00A94DC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Theme="minorHAnsi" w:hAnsi="Arial" w:cs="Arial"/>
                <w:color w:val="800080"/>
                <w:sz w:val="20"/>
                <w:lang w:eastAsia="en-US"/>
              </w:rPr>
            </w:pPr>
          </w:p>
        </w:tc>
      </w:tr>
    </w:tbl>
    <w:p w14:paraId="0D5762F9" w14:textId="77777777" w:rsidR="00B86A7B" w:rsidRDefault="00B86A7B" w:rsidP="00B86A7B">
      <w:pPr>
        <w:rPr>
          <w:rStyle w:val="Uwydatnienie"/>
          <w:rFonts w:ascii="Garamond" w:hAnsi="Garamond"/>
          <w:i w:val="0"/>
          <w:sz w:val="26"/>
          <w:szCs w:val="26"/>
        </w:rPr>
      </w:pPr>
    </w:p>
    <w:p w14:paraId="6C7C947D" w14:textId="075B4028" w:rsidR="00B86A7B" w:rsidRDefault="00B86A7B" w:rsidP="00B86A7B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/>
        </w:rPr>
      </w:pPr>
      <w:r>
        <w:rPr>
          <w:rFonts w:ascii="Garamond" w:hAnsi="Garamond" w:cs="Arial"/>
          <w:b/>
          <w:color w:val="000000"/>
          <w:sz w:val="26"/>
          <w:szCs w:val="26"/>
        </w:rPr>
        <w:t>Warunki zlecenia.</w:t>
      </w:r>
      <w:r w:rsidR="005B6135">
        <w:rPr>
          <w:rFonts w:ascii="Garamond" w:hAnsi="Garamond" w:cs="Arial"/>
          <w:b/>
          <w:color w:val="000000"/>
          <w:sz w:val="26"/>
          <w:szCs w:val="26"/>
        </w:rPr>
        <w:t xml:space="preserve">  </w:t>
      </w:r>
    </w:p>
    <w:p w14:paraId="02597BCC" w14:textId="72080B17" w:rsidR="00B86A7B" w:rsidRDefault="00B86A7B" w:rsidP="005B6135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color w:val="000000"/>
          <w:sz w:val="26"/>
          <w:szCs w:val="26"/>
        </w:rPr>
      </w:pPr>
      <w:r>
        <w:rPr>
          <w:rFonts w:ascii="Garamond" w:hAnsi="Garamond" w:cs="Arial"/>
          <w:color w:val="000000"/>
          <w:sz w:val="26"/>
          <w:szCs w:val="26"/>
        </w:rPr>
        <w:t xml:space="preserve">Termin realizacji zlecenia w ciągu </w:t>
      </w:r>
      <w:r w:rsidR="00E25E2E">
        <w:rPr>
          <w:rFonts w:ascii="Garamond" w:hAnsi="Garamond" w:cs="Arial"/>
          <w:color w:val="000000"/>
          <w:sz w:val="26"/>
          <w:szCs w:val="26"/>
        </w:rPr>
        <w:t>21</w:t>
      </w:r>
      <w:r>
        <w:rPr>
          <w:rFonts w:ascii="Garamond" w:hAnsi="Garamond" w:cs="Arial"/>
          <w:color w:val="000000"/>
          <w:sz w:val="26"/>
          <w:szCs w:val="26"/>
        </w:rPr>
        <w:t xml:space="preserve"> dni roboczych od daty podpisania zlecenia przez Wykonawcę.</w:t>
      </w:r>
    </w:p>
    <w:p w14:paraId="4E8E5137" w14:textId="77777777" w:rsidR="00E93251" w:rsidRDefault="00B86A7B" w:rsidP="005B613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color w:val="000000"/>
          <w:sz w:val="26"/>
          <w:szCs w:val="26"/>
        </w:rPr>
      </w:pPr>
      <w:r w:rsidRPr="00E25E2E">
        <w:rPr>
          <w:rFonts w:ascii="Garamond" w:hAnsi="Garamond" w:cs="Arial"/>
          <w:color w:val="000000"/>
          <w:sz w:val="26"/>
          <w:szCs w:val="26"/>
        </w:rPr>
        <w:t xml:space="preserve">Miejsce dostawy i montaż nowych </w:t>
      </w:r>
      <w:r w:rsidR="00E25E2E">
        <w:rPr>
          <w:rFonts w:ascii="Garamond" w:hAnsi="Garamond" w:cs="Arial"/>
          <w:color w:val="000000"/>
          <w:sz w:val="26"/>
          <w:szCs w:val="26"/>
        </w:rPr>
        <w:t xml:space="preserve">osłon okiennych </w:t>
      </w:r>
      <w:r w:rsidRPr="00E25E2E">
        <w:rPr>
          <w:rFonts w:ascii="Garamond" w:hAnsi="Garamond" w:cs="Arial"/>
          <w:color w:val="000000"/>
          <w:sz w:val="26"/>
          <w:szCs w:val="26"/>
        </w:rPr>
        <w:t>: Ministerstwo Sprawiedliwości</w:t>
      </w:r>
      <w:r w:rsidR="00E25E2E">
        <w:rPr>
          <w:rFonts w:ascii="Garamond" w:hAnsi="Garamond" w:cs="Arial"/>
          <w:color w:val="000000"/>
          <w:sz w:val="26"/>
          <w:szCs w:val="26"/>
        </w:rPr>
        <w:t>……………………………………………………………</w:t>
      </w:r>
    </w:p>
    <w:p w14:paraId="106C8FBA" w14:textId="6091A5B1" w:rsidR="00B86A7B" w:rsidRPr="00E25E2E" w:rsidRDefault="00B86A7B" w:rsidP="005B613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color w:val="000000"/>
          <w:sz w:val="26"/>
          <w:szCs w:val="26"/>
        </w:rPr>
      </w:pPr>
      <w:r w:rsidRPr="00E25E2E">
        <w:rPr>
          <w:rFonts w:ascii="Garamond" w:hAnsi="Garamond" w:cs="Arial"/>
          <w:color w:val="000000"/>
          <w:sz w:val="26"/>
          <w:szCs w:val="26"/>
        </w:rPr>
        <w:t xml:space="preserve">Kwota zlecenia zgodnie z wyceną i złożoną ofertą na łączną kwotę ryczałtową    brutto wynosi: </w:t>
      </w:r>
      <w:r w:rsidR="00E25E2E">
        <w:rPr>
          <w:rFonts w:ascii="Garamond" w:hAnsi="Garamond" w:cs="Arial"/>
          <w:color w:val="000000"/>
          <w:sz w:val="26"/>
          <w:szCs w:val="26"/>
        </w:rPr>
        <w:t>…………..</w:t>
      </w:r>
      <w:r w:rsidRPr="00E25E2E">
        <w:rPr>
          <w:rFonts w:ascii="Garamond" w:hAnsi="Garamond" w:cs="Arial"/>
          <w:color w:val="000000"/>
          <w:sz w:val="26"/>
          <w:szCs w:val="26"/>
        </w:rPr>
        <w:t xml:space="preserve"> (słownie: </w:t>
      </w:r>
      <w:r w:rsidR="00E25E2E">
        <w:rPr>
          <w:rFonts w:ascii="Garamond" w:hAnsi="Garamond" w:cs="Arial"/>
          <w:color w:val="000000"/>
          <w:sz w:val="26"/>
          <w:szCs w:val="26"/>
        </w:rPr>
        <w:t>…………………………………………….</w:t>
      </w:r>
      <w:r w:rsidRPr="00E25E2E">
        <w:rPr>
          <w:rFonts w:ascii="Garamond" w:hAnsi="Garamond" w:cs="Arial"/>
          <w:color w:val="000000"/>
          <w:sz w:val="26"/>
          <w:szCs w:val="26"/>
        </w:rPr>
        <w:t>).</w:t>
      </w:r>
    </w:p>
    <w:p w14:paraId="2FD27E54" w14:textId="06BA04FF" w:rsidR="00B86A7B" w:rsidRDefault="00B86A7B" w:rsidP="00B86A7B">
      <w:pPr>
        <w:pStyle w:val="Akapitzlist"/>
        <w:numPr>
          <w:ilvl w:val="1"/>
          <w:numId w:val="1"/>
        </w:numPr>
        <w:spacing w:line="360" w:lineRule="auto"/>
        <w:rPr>
          <w:rFonts w:ascii="Garamond" w:hAnsi="Garamond" w:cs="Arial"/>
          <w:color w:val="000000"/>
          <w:sz w:val="26"/>
          <w:szCs w:val="26"/>
        </w:rPr>
      </w:pPr>
      <w:r>
        <w:rPr>
          <w:rFonts w:ascii="Garamond" w:hAnsi="Garamond" w:cs="Arial"/>
          <w:color w:val="000000"/>
          <w:sz w:val="26"/>
          <w:szCs w:val="26"/>
        </w:rPr>
        <w:t xml:space="preserve">Okres gwarancji wynosi: 24 miesiące od dnia </w:t>
      </w:r>
      <w:r w:rsidR="00257B1E">
        <w:rPr>
          <w:rFonts w:ascii="Garamond" w:hAnsi="Garamond" w:cs="Arial"/>
          <w:color w:val="000000"/>
          <w:sz w:val="26"/>
          <w:szCs w:val="26"/>
        </w:rPr>
        <w:t>podpisania protokołu, o którym mowa w pkt 3.1.</w:t>
      </w:r>
    </w:p>
    <w:p w14:paraId="3945395A" w14:textId="19F5EF67" w:rsidR="00B86A7B" w:rsidRDefault="00B86A7B" w:rsidP="00B86A7B">
      <w:pPr>
        <w:numPr>
          <w:ilvl w:val="1"/>
          <w:numId w:val="1"/>
        </w:numPr>
        <w:spacing w:line="360" w:lineRule="auto"/>
        <w:rPr>
          <w:rFonts w:ascii="Garamond" w:hAnsi="Garamond" w:cs="Arial"/>
          <w:color w:val="000000"/>
          <w:sz w:val="26"/>
          <w:szCs w:val="26"/>
        </w:rPr>
      </w:pPr>
      <w:r>
        <w:rPr>
          <w:rFonts w:ascii="Garamond" w:hAnsi="Garamond" w:cs="Arial"/>
          <w:color w:val="000000"/>
          <w:sz w:val="26"/>
          <w:szCs w:val="26"/>
        </w:rPr>
        <w:lastRenderedPageBreak/>
        <w:t>Termin wykonania napraw gwarancyjnych nie może przekraczać 10 dni od daty zgłoszenia, chyba, że Zamawiający na uzasadniony wniosek Wykonawcy ustali inny termin. Postanowienia pkt 4.2. i 4.7. stosuje się odpowiednio.</w:t>
      </w:r>
    </w:p>
    <w:p w14:paraId="2FB60D8F" w14:textId="77777777" w:rsidR="00B86A7B" w:rsidRDefault="00B86A7B" w:rsidP="00B86A7B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b/>
          <w:color w:val="000000"/>
          <w:sz w:val="26"/>
          <w:szCs w:val="26"/>
        </w:rPr>
      </w:pPr>
      <w:r>
        <w:rPr>
          <w:rFonts w:ascii="Garamond" w:hAnsi="Garamond" w:cs="Arial"/>
          <w:b/>
          <w:color w:val="000000"/>
          <w:sz w:val="26"/>
          <w:szCs w:val="26"/>
        </w:rPr>
        <w:t>Warunki płatności.</w:t>
      </w:r>
    </w:p>
    <w:p w14:paraId="7632F4F2" w14:textId="77777777" w:rsidR="00B86A7B" w:rsidRDefault="00B86A7B" w:rsidP="00B86A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color w:val="000000"/>
          <w:sz w:val="26"/>
          <w:szCs w:val="26"/>
        </w:rPr>
      </w:pPr>
      <w:r>
        <w:rPr>
          <w:rFonts w:ascii="Garamond" w:hAnsi="Garamond" w:cs="Arial"/>
          <w:color w:val="000000"/>
          <w:sz w:val="26"/>
          <w:szCs w:val="26"/>
        </w:rPr>
        <w:t>Wykonawca wystawi fakturę po dostarczeniu przedmiotu zlecenia i po podpisaniu protokołu odbioru potwierdzającego jego przyjęcie, który będzie stanowił podstawę do wystawienia faktury.</w:t>
      </w:r>
    </w:p>
    <w:p w14:paraId="1BEBEB7E" w14:textId="25308906" w:rsidR="00B86A7B" w:rsidRDefault="00B86A7B" w:rsidP="00B86A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color w:val="000000"/>
          <w:sz w:val="26"/>
          <w:szCs w:val="26"/>
        </w:rPr>
      </w:pPr>
      <w:r>
        <w:rPr>
          <w:rFonts w:ascii="Garamond" w:hAnsi="Garamond" w:cs="Arial"/>
          <w:color w:val="000000"/>
          <w:sz w:val="26"/>
          <w:szCs w:val="26"/>
        </w:rPr>
        <w:t>Dane Zamawiającego do faktury:</w:t>
      </w:r>
      <w:r w:rsidR="00E25E2E">
        <w:rPr>
          <w:rFonts w:ascii="Garamond" w:hAnsi="Garamond" w:cs="Arial"/>
          <w:color w:val="000000"/>
          <w:sz w:val="26"/>
          <w:szCs w:val="26"/>
        </w:rPr>
        <w:t>………………………………………………….</w:t>
      </w:r>
    </w:p>
    <w:p w14:paraId="44B5F2C0" w14:textId="77777777" w:rsidR="00B86A7B" w:rsidRDefault="00B86A7B" w:rsidP="00B86A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color w:val="000000"/>
          <w:sz w:val="26"/>
          <w:szCs w:val="26"/>
        </w:rPr>
      </w:pPr>
      <w:r>
        <w:rPr>
          <w:rFonts w:ascii="Garamond" w:hAnsi="Garamond" w:cs="Arial"/>
          <w:color w:val="000000"/>
          <w:sz w:val="26"/>
          <w:szCs w:val="26"/>
        </w:rPr>
        <w:t xml:space="preserve"> Zapłata nastąpi w ciągu 21 dni od daty dostarczenia poprawnie wystawionej faktury do siedziby Zamawiającego, przelewem na rachunek bankowy Wykonawcy wskazany na fakturze. </w:t>
      </w:r>
    </w:p>
    <w:p w14:paraId="132E8F83" w14:textId="77777777" w:rsidR="00B86A7B" w:rsidRDefault="00B86A7B" w:rsidP="00B86A7B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 xml:space="preserve">Za datę zapłaty faktury strony będą liczyć datę obciążenia rachunku bankowego   </w:t>
      </w:r>
    </w:p>
    <w:p w14:paraId="7C444D4F" w14:textId="77777777" w:rsidR="00B86A7B" w:rsidRDefault="00B86A7B" w:rsidP="00B86A7B">
      <w:pPr>
        <w:pStyle w:val="Akapitzlist"/>
        <w:widowControl w:val="0"/>
        <w:autoSpaceDE w:val="0"/>
        <w:autoSpaceDN w:val="0"/>
        <w:adjustRightInd w:val="0"/>
        <w:spacing w:line="360" w:lineRule="auto"/>
        <w:ind w:left="792"/>
        <w:jc w:val="both"/>
        <w:rPr>
          <w:rFonts w:ascii="Garamond" w:hAnsi="Garamond" w:cs="Arial"/>
          <w:color w:val="000000"/>
          <w:sz w:val="26"/>
          <w:szCs w:val="26"/>
        </w:rPr>
      </w:pPr>
      <w:r>
        <w:rPr>
          <w:rFonts w:ascii="Garamond" w:hAnsi="Garamond" w:cs="Arial"/>
          <w:color w:val="000000"/>
          <w:sz w:val="26"/>
          <w:szCs w:val="26"/>
        </w:rPr>
        <w:t>Zamawiającego.</w:t>
      </w:r>
    </w:p>
    <w:p w14:paraId="6356BCCB" w14:textId="77777777" w:rsidR="00B86A7B" w:rsidRDefault="00B86A7B" w:rsidP="00B86A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b/>
          <w:color w:val="000000"/>
          <w:sz w:val="26"/>
          <w:szCs w:val="26"/>
        </w:rPr>
      </w:pPr>
      <w:r>
        <w:rPr>
          <w:rFonts w:ascii="Garamond" w:hAnsi="Garamond" w:cs="Arial"/>
          <w:b/>
          <w:color w:val="000000"/>
          <w:sz w:val="26"/>
          <w:szCs w:val="26"/>
        </w:rPr>
        <w:t>Dodatkowe ustalenia.</w:t>
      </w:r>
    </w:p>
    <w:p w14:paraId="1195A392" w14:textId="77777777" w:rsidR="00B86A7B" w:rsidRDefault="00B86A7B" w:rsidP="00B86A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color w:val="000000"/>
          <w:sz w:val="26"/>
          <w:szCs w:val="26"/>
        </w:rPr>
      </w:pPr>
      <w:r>
        <w:rPr>
          <w:rFonts w:ascii="Garamond" w:hAnsi="Garamond" w:cs="Arial"/>
          <w:color w:val="000000"/>
          <w:sz w:val="26"/>
          <w:szCs w:val="26"/>
        </w:rPr>
        <w:t>Towar objęty zleceniem zostanie dostarczony przez Wykonawcę na jego koszt oraz na jego odpowiedzialność do wskazanego w pkt 2.2. miejsca dostawy.</w:t>
      </w:r>
    </w:p>
    <w:p w14:paraId="34B0DA20" w14:textId="77777777" w:rsidR="00B86A7B" w:rsidRDefault="00B86A7B" w:rsidP="00B86A7B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i/>
          <w:iCs/>
          <w:color w:val="000000"/>
          <w:sz w:val="26"/>
          <w:szCs w:val="26"/>
        </w:rPr>
      </w:pPr>
      <w:r>
        <w:rPr>
          <w:rFonts w:ascii="Garamond" w:hAnsi="Garamond" w:cs="Arial"/>
          <w:color w:val="000000"/>
          <w:sz w:val="26"/>
          <w:szCs w:val="26"/>
        </w:rPr>
        <w:t xml:space="preserve">Wykonawca zapłaci Zamawiającemu karę umowną za opóźnienie wykonania przedmiotu zlecenia określonego w pkt 1 w wysokości 1 % wynagrodzenia umownego brutto za każdy dzień opóźnienia w stosunku do terminu określonego </w:t>
      </w:r>
      <w:r>
        <w:rPr>
          <w:rFonts w:ascii="Garamond" w:hAnsi="Garamond" w:cs="Arial"/>
          <w:color w:val="000000"/>
          <w:sz w:val="26"/>
          <w:szCs w:val="26"/>
        </w:rPr>
        <w:br/>
        <w:t xml:space="preserve">w pkt 2.1. </w:t>
      </w:r>
    </w:p>
    <w:p w14:paraId="7FACDF67" w14:textId="68D0EDF0" w:rsidR="00B86A7B" w:rsidRDefault="00B86A7B" w:rsidP="00B86A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color w:val="000000"/>
          <w:sz w:val="26"/>
          <w:szCs w:val="26"/>
        </w:rPr>
      </w:pPr>
      <w:r>
        <w:rPr>
          <w:rFonts w:ascii="Garamond" w:hAnsi="Garamond" w:cs="Arial"/>
          <w:color w:val="000000"/>
          <w:sz w:val="26"/>
          <w:szCs w:val="26"/>
        </w:rPr>
        <w:t xml:space="preserve">W razie odstąpienia </w:t>
      </w:r>
      <w:r>
        <w:rPr>
          <w:rFonts w:ascii="Garamond" w:hAnsi="Garamond"/>
          <w:color w:val="000000"/>
          <w:sz w:val="26"/>
        </w:rPr>
        <w:t xml:space="preserve">przez Zamawiającego od </w:t>
      </w:r>
      <w:r w:rsidR="00257B1E">
        <w:rPr>
          <w:rFonts w:ascii="Garamond" w:hAnsi="Garamond"/>
          <w:color w:val="000000"/>
          <w:sz w:val="26"/>
        </w:rPr>
        <w:t>zlecenia</w:t>
      </w:r>
      <w:r>
        <w:rPr>
          <w:rFonts w:ascii="Garamond" w:hAnsi="Garamond"/>
          <w:color w:val="000000"/>
          <w:sz w:val="26"/>
        </w:rPr>
        <w:t xml:space="preserve"> lub je</w:t>
      </w:r>
      <w:r w:rsidR="00257B1E">
        <w:rPr>
          <w:rFonts w:ascii="Garamond" w:hAnsi="Garamond"/>
          <w:color w:val="000000"/>
          <w:sz w:val="26"/>
        </w:rPr>
        <w:t>go</w:t>
      </w:r>
      <w:r>
        <w:rPr>
          <w:rFonts w:ascii="Garamond" w:hAnsi="Garamond"/>
          <w:color w:val="000000"/>
          <w:sz w:val="26"/>
        </w:rPr>
        <w:t xml:space="preserve"> rozwiązania </w:t>
      </w:r>
      <w:r w:rsidR="00257B1E">
        <w:rPr>
          <w:rFonts w:ascii="Garamond" w:hAnsi="Garamond"/>
          <w:color w:val="000000"/>
          <w:sz w:val="26"/>
        </w:rPr>
        <w:br/>
      </w:r>
      <w:r>
        <w:rPr>
          <w:rFonts w:ascii="Garamond" w:hAnsi="Garamond"/>
          <w:color w:val="000000"/>
          <w:sz w:val="26"/>
        </w:rPr>
        <w:t>z przyczyn leżących po stronie Wykonawcy, Wykonawca zapłaci Zamawiającemu karę umowną w wysokości 10 % łącznego wynagrodzenia określonego w pkt. 2.</w:t>
      </w:r>
      <w:r w:rsidR="005B6135">
        <w:rPr>
          <w:rFonts w:ascii="Garamond" w:hAnsi="Garamond"/>
          <w:color w:val="000000"/>
          <w:sz w:val="26"/>
        </w:rPr>
        <w:t>3</w:t>
      </w:r>
      <w:r>
        <w:rPr>
          <w:rFonts w:ascii="Garamond" w:hAnsi="Garamond"/>
          <w:color w:val="000000"/>
          <w:sz w:val="26"/>
        </w:rPr>
        <w:t>.</w:t>
      </w:r>
    </w:p>
    <w:p w14:paraId="26037432" w14:textId="2D49D2B6" w:rsidR="00B86A7B" w:rsidRDefault="00B86A7B" w:rsidP="00B86A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color w:val="000000"/>
          <w:sz w:val="26"/>
          <w:szCs w:val="26"/>
        </w:rPr>
      </w:pPr>
      <w:r>
        <w:rPr>
          <w:rFonts w:ascii="Garamond" w:hAnsi="Garamond" w:cs="Arial"/>
          <w:color w:val="000000"/>
          <w:sz w:val="26"/>
          <w:szCs w:val="26"/>
        </w:rPr>
        <w:t xml:space="preserve">W przypadku odstąpienia od </w:t>
      </w:r>
      <w:r w:rsidR="009A6E57">
        <w:rPr>
          <w:rFonts w:ascii="Garamond" w:hAnsi="Garamond" w:cs="Arial"/>
          <w:color w:val="000000"/>
          <w:sz w:val="26"/>
          <w:szCs w:val="26"/>
        </w:rPr>
        <w:t>zlecenia</w:t>
      </w:r>
      <w:r>
        <w:rPr>
          <w:rFonts w:ascii="Garamond" w:hAnsi="Garamond" w:cs="Arial"/>
          <w:color w:val="000000"/>
          <w:sz w:val="26"/>
          <w:szCs w:val="26"/>
        </w:rPr>
        <w:t xml:space="preserve"> przez Wykonawcę postanowienia pkt.4.3. stosuje się odpowiednio.</w:t>
      </w:r>
    </w:p>
    <w:p w14:paraId="6D8D6CB7" w14:textId="3FB978B6" w:rsidR="00B86A7B" w:rsidRDefault="00B86A7B" w:rsidP="00B86A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color w:val="000000"/>
          <w:sz w:val="26"/>
          <w:szCs w:val="26"/>
        </w:rPr>
      </w:pPr>
      <w:r>
        <w:rPr>
          <w:rFonts w:ascii="Garamond" w:hAnsi="Garamond" w:cs="Arial"/>
          <w:color w:val="000000"/>
          <w:sz w:val="26"/>
          <w:szCs w:val="26"/>
        </w:rPr>
        <w:t xml:space="preserve">Zamawiający może odstąpić od </w:t>
      </w:r>
      <w:r w:rsidR="00257B1E">
        <w:rPr>
          <w:rFonts w:ascii="Garamond" w:hAnsi="Garamond" w:cs="Arial"/>
          <w:color w:val="000000"/>
          <w:sz w:val="26"/>
          <w:szCs w:val="26"/>
        </w:rPr>
        <w:t>zlecenia</w:t>
      </w:r>
      <w:r>
        <w:rPr>
          <w:rFonts w:ascii="Garamond" w:hAnsi="Garamond" w:cs="Arial"/>
          <w:color w:val="000000"/>
          <w:sz w:val="26"/>
          <w:szCs w:val="26"/>
        </w:rPr>
        <w:t xml:space="preserve"> w razie opóźnienia Wykonawcy wynoszącego co najmniej 7 dni.</w:t>
      </w:r>
    </w:p>
    <w:p w14:paraId="65909E6A" w14:textId="77777777" w:rsidR="00B86A7B" w:rsidRDefault="00B86A7B" w:rsidP="00B86A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color w:val="000000"/>
          <w:sz w:val="26"/>
          <w:szCs w:val="26"/>
        </w:rPr>
      </w:pPr>
      <w:r>
        <w:rPr>
          <w:rFonts w:ascii="Garamond" w:hAnsi="Garamond" w:cs="Arial"/>
          <w:color w:val="000000"/>
          <w:sz w:val="26"/>
          <w:szCs w:val="26"/>
        </w:rPr>
        <w:t>Zamawiający zastrzega sobie prawo do dochodzenia odszkodowania przekraczającego wysokość zastrzeżonych kar umownych na zasadach ogólnych.</w:t>
      </w:r>
    </w:p>
    <w:p w14:paraId="781A451C" w14:textId="77777777" w:rsidR="00B86A7B" w:rsidRDefault="00B86A7B" w:rsidP="00B86A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color w:val="000000"/>
          <w:sz w:val="26"/>
          <w:szCs w:val="26"/>
        </w:rPr>
      </w:pPr>
      <w:r>
        <w:rPr>
          <w:rFonts w:ascii="Garamond" w:hAnsi="Garamond" w:cs="Arial"/>
          <w:color w:val="000000"/>
          <w:sz w:val="26"/>
          <w:szCs w:val="26"/>
        </w:rPr>
        <w:t>Zamawiający jest uprawniony do potrącenia kar umownych z wynagrodzenia Wykonawcy.</w:t>
      </w:r>
    </w:p>
    <w:p w14:paraId="2ABC272C" w14:textId="1A42294A" w:rsidR="00B86A7B" w:rsidRPr="00E25E2E" w:rsidRDefault="00B86A7B" w:rsidP="00B86A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Garamond" w:hAnsi="Garamond" w:cs="Arial"/>
          <w:color w:val="000000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>Osobą do  kontaktów  ze strony Zamawiającego w sprawach  realizacji  przedmiotu</w:t>
      </w:r>
      <w:r w:rsidRPr="00E25E2E">
        <w:rPr>
          <w:rFonts w:ascii="Garamond" w:hAnsi="Garamond" w:cs="Arial"/>
          <w:sz w:val="26"/>
          <w:szCs w:val="26"/>
        </w:rPr>
        <w:t xml:space="preserve"> zlecenia jest </w:t>
      </w:r>
      <w:r w:rsidR="00E25E2E">
        <w:rPr>
          <w:rFonts w:ascii="Garamond" w:hAnsi="Garamond" w:cs="Arial"/>
          <w:sz w:val="26"/>
          <w:szCs w:val="26"/>
        </w:rPr>
        <w:t>……………………………………………..</w:t>
      </w:r>
    </w:p>
    <w:p w14:paraId="0F378D2B" w14:textId="77777777" w:rsidR="00B86A7B" w:rsidRDefault="00B86A7B" w:rsidP="00B86A7B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>W sprawach nieuregulowanych niniejszym zleceniem mają zastosowanie odpowiednie przepisy Kodeksu cywilnego.</w:t>
      </w:r>
    </w:p>
    <w:p w14:paraId="612F575A" w14:textId="77777777" w:rsidR="00B86A7B" w:rsidRDefault="00B86A7B" w:rsidP="00B86A7B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color w:val="000000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Wszelkie spory mogące wynikać w związku z realizacją niniejszego zlecenia będą rozstrzygane polubownie, a jeżeli to nie będzie możliwe to poddane zostaną rozstrzygnięciu </w:t>
      </w:r>
      <w:r>
        <w:rPr>
          <w:rFonts w:ascii="Garamond" w:hAnsi="Garamond"/>
          <w:color w:val="000000"/>
          <w:sz w:val="26"/>
          <w:szCs w:val="26"/>
        </w:rPr>
        <w:t>przez sąd powszechny właściwy miejscowo dla siedziby Zamawiającego.</w:t>
      </w:r>
    </w:p>
    <w:p w14:paraId="70370264" w14:textId="73915FD3" w:rsidR="00B86A7B" w:rsidRDefault="00B86A7B" w:rsidP="00B86A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851" w:hanging="491"/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Zmiana zlecenia może nastąpić tylko w formie pisemnej pod rygorem nieważności.</w:t>
      </w:r>
    </w:p>
    <w:p w14:paraId="0963A959" w14:textId="77777777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4.12. </w:t>
      </w:r>
      <w:r>
        <w:rPr>
          <w:rFonts w:ascii="Garamond" w:hAnsi="Garamond"/>
          <w:color w:val="000000"/>
          <w:sz w:val="26"/>
          <w:szCs w:val="26"/>
        </w:rPr>
        <w:t xml:space="preserve">Zlecenie sporządzono w 3 jednobrzmiących egzemplarzach, dwa egzemplarze dla </w:t>
      </w:r>
    </w:p>
    <w:p w14:paraId="4F6467EA" w14:textId="77777777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 xml:space="preserve">             Zamawiającego i jeden egzemplarz dla Wykonawcy. </w:t>
      </w:r>
      <w:bookmarkStart w:id="0" w:name="_Hlk34645804"/>
    </w:p>
    <w:p w14:paraId="59F358C5" w14:textId="77777777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b/>
          <w:bCs/>
          <w:color w:val="000000"/>
          <w:sz w:val="26"/>
          <w:szCs w:val="26"/>
        </w:rPr>
      </w:pPr>
      <w:r>
        <w:rPr>
          <w:rFonts w:ascii="Garamond" w:hAnsi="Garamond"/>
          <w:b/>
          <w:bCs/>
          <w:color w:val="000000"/>
          <w:sz w:val="26"/>
          <w:szCs w:val="26"/>
        </w:rPr>
        <w:t xml:space="preserve">5. Klauzula dotycząca przetwarzania danych osobowych. </w:t>
      </w:r>
    </w:p>
    <w:p w14:paraId="67A15275" w14:textId="77777777" w:rsidR="00B86A7B" w:rsidRDefault="00B86A7B" w:rsidP="001D34F5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5.1.</w:t>
      </w:r>
      <w:r>
        <w:rPr>
          <w:rFonts w:ascii="Garamond" w:hAnsi="Garamond"/>
          <w:color w:val="000000"/>
          <w:sz w:val="26"/>
          <w:szCs w:val="26"/>
        </w:rPr>
        <w:tab/>
        <w:t xml:space="preserve">Wykonawca oświadcza, że dobrowolnie przekazał swoje dane osobowe zawarte </w:t>
      </w:r>
    </w:p>
    <w:p w14:paraId="32E54AFD" w14:textId="1A7CE421" w:rsidR="00B86A7B" w:rsidRDefault="00B86A7B" w:rsidP="001D34F5">
      <w:pPr>
        <w:widowControl w:val="0"/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 xml:space="preserve">w niniejszym zamówieniu Zamawiającemu i upoważnia Zamawiającego </w:t>
      </w:r>
      <w:r w:rsidR="001D34F5">
        <w:rPr>
          <w:rFonts w:ascii="Garamond" w:hAnsi="Garamond"/>
          <w:color w:val="000000"/>
          <w:sz w:val="26"/>
          <w:szCs w:val="26"/>
        </w:rPr>
        <w:br/>
      </w:r>
      <w:r>
        <w:rPr>
          <w:rFonts w:ascii="Garamond" w:hAnsi="Garamond"/>
          <w:color w:val="000000"/>
          <w:sz w:val="26"/>
          <w:szCs w:val="26"/>
        </w:rPr>
        <w:t xml:space="preserve">do przetwarzania jego danych osobowych w zakresie niezbędnym do realizacji zamówienia. </w:t>
      </w:r>
    </w:p>
    <w:p w14:paraId="217AA8C0" w14:textId="77777777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ind w:left="704" w:hanging="420"/>
        <w:contextualSpacing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5.2.</w:t>
      </w:r>
      <w:r>
        <w:rPr>
          <w:rFonts w:ascii="Garamond" w:hAnsi="Garamond"/>
          <w:color w:val="000000"/>
          <w:sz w:val="26"/>
          <w:szCs w:val="26"/>
        </w:rPr>
        <w:tab/>
        <w:t xml:space="preserve">Strony zobowiązują się przetwarzać dane osobowe w sposób i zakresie analogicznym, jak wskazany </w:t>
      </w:r>
      <w:r>
        <w:rPr>
          <w:rFonts w:ascii="Garamond" w:hAnsi="Garamond"/>
          <w:sz w:val="26"/>
          <w:szCs w:val="26"/>
        </w:rPr>
        <w:t>w pkt 6 i 7.</w:t>
      </w:r>
    </w:p>
    <w:p w14:paraId="79A8833F" w14:textId="51A4061C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ind w:left="705" w:hanging="421"/>
        <w:contextualSpacing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5.3.</w:t>
      </w:r>
      <w:r>
        <w:rPr>
          <w:rFonts w:ascii="Garamond" w:hAnsi="Garamond"/>
          <w:sz w:val="26"/>
          <w:szCs w:val="26"/>
        </w:rPr>
        <w:tab/>
        <w:t>Strony zamówienia zgodnie oświadczają, że przed je</w:t>
      </w:r>
      <w:r w:rsidR="00257B1E">
        <w:rPr>
          <w:rFonts w:ascii="Garamond" w:hAnsi="Garamond"/>
          <w:sz w:val="26"/>
          <w:szCs w:val="26"/>
        </w:rPr>
        <w:t>go</w:t>
      </w:r>
      <w:r>
        <w:rPr>
          <w:rFonts w:ascii="Garamond" w:hAnsi="Garamond"/>
          <w:sz w:val="26"/>
          <w:szCs w:val="26"/>
        </w:rPr>
        <w:t xml:space="preserve"> zawarciem poinformowały pisemnie każdą osobę, której dane osobowe zostały wpisane w jego treści jako dane osoby działającej lub współdziałającej w imieniu danej Strony zamówienia przy jej wykonywaniu o przetwarzaniu jej danych osobowych, w zakresie określonym w pkt 6 i 7.</w:t>
      </w:r>
    </w:p>
    <w:p w14:paraId="50BFFC40" w14:textId="77777777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5.4.</w:t>
      </w:r>
      <w:r>
        <w:rPr>
          <w:rFonts w:ascii="Garamond" w:hAnsi="Garamond"/>
          <w:sz w:val="26"/>
          <w:szCs w:val="26"/>
        </w:rPr>
        <w:tab/>
        <w:t xml:space="preserve">Strony zamówienia zgodnie oświadczają, że w przypadku wyznaczenia lub wskazania </w:t>
      </w:r>
    </w:p>
    <w:p w14:paraId="703D0088" w14:textId="77777777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 xml:space="preserve">do działania lub współdziałania, w jakiejkolwiek formie lub zakresie, przy wykonywaniu zamówienia, osób innych niż wymienione w jego treści, najpóźniej wraz z przekazaniem drugiej stronie danych osobowych tych osób, każda ze stron zamówienia poinformuje pisemnie każdą z tych osób o przetwarzaniu jej danych osobowych, w zakresie określonym </w:t>
      </w:r>
    </w:p>
    <w:p w14:paraId="6F4A6713" w14:textId="77777777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w pkt 6 i 7.</w:t>
      </w:r>
    </w:p>
    <w:p w14:paraId="146145E8" w14:textId="77777777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ind w:left="705" w:hanging="421"/>
        <w:contextualSpacing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5.5.</w:t>
      </w:r>
      <w:r>
        <w:rPr>
          <w:rFonts w:ascii="Garamond" w:hAnsi="Garamond"/>
          <w:color w:val="000000"/>
          <w:sz w:val="26"/>
          <w:szCs w:val="26"/>
        </w:rPr>
        <w:tab/>
        <w:t xml:space="preserve">Strony zamówienia zgodnie oświadczają, że przetwarzanie danych osobowych osób wpisanych do treści zamówienia jako osoby działające lub współdziałające w imieniu danej Strony zamówienia przy jej wykonywaniu następuje na podstawie art. 6 ust. 1 lit. f rozporządzenia Parlamentu Europejskiego i Rady (UE) 2016/679 z 27 kwietnia 2016r. w sprawie ochrony osób fizycznych w związku z przetwarzaniem danych osobowych i w sprawie swobodnego przepływu takich danych oraz uchylenia dyrektywy 95/46/WE (RODO) tzn. przetwarzanie ich danych osobowych jest niezbędne do celów wynikających z prawnie uzasadnionych interesów realizowanych przez Strony zamówienia. </w:t>
      </w:r>
    </w:p>
    <w:p w14:paraId="72C38E73" w14:textId="44487531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ind w:left="705" w:hanging="421"/>
        <w:contextualSpacing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5.6.</w:t>
      </w:r>
      <w:r>
        <w:rPr>
          <w:rFonts w:ascii="Garamond" w:hAnsi="Garamond"/>
          <w:color w:val="000000"/>
          <w:sz w:val="26"/>
          <w:szCs w:val="26"/>
        </w:rPr>
        <w:tab/>
        <w:t xml:space="preserve">Celem ochrony praw osób, których dane osobowe zostały ujawnione w treści zamówienia, każda ze stron zobowiązuje się przetwarzać dane osobowe jedynie </w:t>
      </w:r>
      <w:r w:rsidR="001D34F5">
        <w:rPr>
          <w:rFonts w:ascii="Garamond" w:hAnsi="Garamond"/>
          <w:color w:val="000000"/>
          <w:sz w:val="26"/>
          <w:szCs w:val="26"/>
        </w:rPr>
        <w:br/>
      </w:r>
      <w:r>
        <w:rPr>
          <w:rFonts w:ascii="Garamond" w:hAnsi="Garamond"/>
          <w:color w:val="000000"/>
          <w:sz w:val="26"/>
          <w:szCs w:val="26"/>
        </w:rPr>
        <w:t>w celu realizacji niniejszego zamówienia oraz zobowiązuje się nie udostępniać danych osobowych pomiotom trzecim.</w:t>
      </w:r>
    </w:p>
    <w:p w14:paraId="533CC252" w14:textId="2AC4C347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ind w:left="567" w:hanging="283"/>
        <w:contextualSpacing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 xml:space="preserve">5.7. Wykonawca oświadcza, iż zapoznał się z zarządzeniem Ministra Sprawiedliwości </w:t>
      </w:r>
      <w:r w:rsidR="001D34F5">
        <w:rPr>
          <w:rFonts w:ascii="Garamond" w:hAnsi="Garamond"/>
          <w:color w:val="000000"/>
          <w:sz w:val="26"/>
          <w:szCs w:val="26"/>
        </w:rPr>
        <w:br/>
      </w:r>
      <w:r>
        <w:rPr>
          <w:rFonts w:ascii="Garamond" w:hAnsi="Garamond"/>
          <w:color w:val="000000"/>
          <w:sz w:val="26"/>
          <w:szCs w:val="26"/>
        </w:rPr>
        <w:t xml:space="preserve">z dnia 27 marca 2019 r. w sprawie wprowadzenia Polityki Bezpieczeństwa Informacji Ministerstwa Sprawiedliwości wraz dokumentem pt. Polityka Bezpieczeństwa Informacji Ministerstwa Sprawiedliwości. </w:t>
      </w:r>
    </w:p>
    <w:p w14:paraId="5CF79708" w14:textId="77777777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ind w:left="709" w:hanging="709"/>
        <w:contextualSpacing/>
        <w:jc w:val="both"/>
        <w:rPr>
          <w:rFonts w:ascii="Garamond" w:hAnsi="Garamond"/>
          <w:b/>
          <w:bCs/>
          <w:color w:val="000000"/>
          <w:sz w:val="26"/>
          <w:szCs w:val="26"/>
        </w:rPr>
      </w:pPr>
      <w:r>
        <w:rPr>
          <w:rFonts w:ascii="Garamond" w:hAnsi="Garamond"/>
          <w:b/>
          <w:bCs/>
          <w:color w:val="000000"/>
          <w:sz w:val="26"/>
          <w:szCs w:val="26"/>
        </w:rPr>
        <w:t>6. Klauzula dotycząca przetwarzania danych osobowych pracowników Wykonawcy przekazanych Zamawiającemu.</w:t>
      </w:r>
    </w:p>
    <w:p w14:paraId="7B89C6E7" w14:textId="5984328A" w:rsidR="00B86A7B" w:rsidRDefault="00B86A7B" w:rsidP="00AB30E8">
      <w:pPr>
        <w:widowControl w:val="0"/>
        <w:autoSpaceDE w:val="0"/>
        <w:autoSpaceDN w:val="0"/>
        <w:adjustRightInd w:val="0"/>
        <w:spacing w:line="360" w:lineRule="auto"/>
        <w:ind w:left="709" w:hanging="425"/>
        <w:contextualSpacing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 xml:space="preserve">6.1. Kategorie danych osobowych pracownika Wykonawcy, które zostaną zawarte </w:t>
      </w:r>
      <w:r w:rsidR="001D34F5">
        <w:rPr>
          <w:rFonts w:ascii="Garamond" w:hAnsi="Garamond"/>
          <w:color w:val="000000"/>
          <w:sz w:val="26"/>
          <w:szCs w:val="26"/>
        </w:rPr>
        <w:br/>
      </w:r>
      <w:r>
        <w:rPr>
          <w:rFonts w:ascii="Garamond" w:hAnsi="Garamond"/>
          <w:color w:val="000000"/>
          <w:sz w:val="26"/>
          <w:szCs w:val="26"/>
        </w:rPr>
        <w:t xml:space="preserve">w treści zamówienia albo przekazane </w:t>
      </w:r>
      <w:r>
        <w:rPr>
          <w:rFonts w:ascii="Garamond" w:hAnsi="Garamond"/>
          <w:sz w:val="26"/>
          <w:szCs w:val="26"/>
        </w:rPr>
        <w:t>Zamawiającemu</w:t>
      </w:r>
      <w:r>
        <w:rPr>
          <w:rFonts w:ascii="Garamond" w:hAnsi="Garamond"/>
          <w:color w:val="000000"/>
          <w:sz w:val="26"/>
          <w:szCs w:val="26"/>
        </w:rPr>
        <w:t xml:space="preserve"> na jego podstawie są następujące: imię i nazwisko, służbowy adres e-mail, numer telefonu służbowego. </w:t>
      </w:r>
    </w:p>
    <w:p w14:paraId="6FA085E6" w14:textId="3F93B75E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ind w:left="709" w:hanging="425"/>
        <w:contextualSpacing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 xml:space="preserve">6.2. Z chwilą udostępnienia danych osobowych o których mowa w ust. 1, administratorem tych danych staje się Ministerstwo Sprawiedliwości z siedzibą </w:t>
      </w:r>
      <w:r w:rsidR="001D34F5">
        <w:rPr>
          <w:rFonts w:ascii="Garamond" w:hAnsi="Garamond"/>
          <w:color w:val="000000"/>
          <w:sz w:val="26"/>
          <w:szCs w:val="26"/>
        </w:rPr>
        <w:br/>
      </w:r>
      <w:r>
        <w:rPr>
          <w:rFonts w:ascii="Garamond" w:hAnsi="Garamond"/>
          <w:color w:val="000000"/>
          <w:sz w:val="26"/>
          <w:szCs w:val="26"/>
        </w:rPr>
        <w:t>w Warszawie, Al. Ujazdowskie 11, 00-950 Warszawa.</w:t>
      </w:r>
    </w:p>
    <w:p w14:paraId="7C3DBDAA" w14:textId="77777777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ind w:left="709" w:hanging="425"/>
        <w:contextualSpacing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6.3. Ministerstwo Sprawiedliwości zapewnia kontakt z inspektorem ochrony danych MS</w:t>
      </w:r>
    </w:p>
    <w:p w14:paraId="67A21F5D" w14:textId="77777777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za pośrednictwem adresu poczty elektronicznej iod@ms.gov.pl lub drogą pocztową pod adresem administratora danych osobowych. Z inspektorem ochrony danych można kontaktować się we wszystkich sprawach dotyczących przetwarzania danych osobowych oraz korzystania z praw związanych z przetwarzania danych.</w:t>
      </w:r>
    </w:p>
    <w:p w14:paraId="519A0F52" w14:textId="77777777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ind w:left="709" w:hanging="425"/>
        <w:contextualSpacing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6.4. Celem udostępnienia danych osobowych jest realizacja zamówienia.</w:t>
      </w:r>
    </w:p>
    <w:p w14:paraId="1E4AA325" w14:textId="77777777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ind w:left="709" w:hanging="425"/>
        <w:contextualSpacing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 xml:space="preserve">6.5. Podstawą prawną przetwarzania danych osobowych w celu, o którym mowa w pkt 4,  jest art. 6 ust. 1 lit. f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dalej: „RODO”, tj. prawnie uzasadniony interes stron zamówienia polegający na właściwej jego realizacji. </w:t>
      </w:r>
    </w:p>
    <w:p w14:paraId="30617A90" w14:textId="77777777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ind w:left="709" w:hanging="425"/>
        <w:contextualSpacing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6.6. Kategorie danych, określone w pkt 6.1. dotyczą wyłącznie osób, których dane zawarte są w treści zamówienia lub zostaną przekazane drugiej stronie zamówienia w ramach aktualizacji (tj. zmiany lub uzupełnienia) tych danych.</w:t>
      </w:r>
    </w:p>
    <w:p w14:paraId="26A7C207" w14:textId="77777777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ind w:left="709" w:hanging="425"/>
        <w:contextualSpacing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 xml:space="preserve">6.7. Dane osobowe będą przechowywane przez okres 3 lat, odpowiednio – od dnia wykonania zamówienia lub upływu terminu jego wykonania. </w:t>
      </w:r>
    </w:p>
    <w:p w14:paraId="0CCB469C" w14:textId="77777777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ind w:left="709" w:hanging="425"/>
        <w:contextualSpacing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 xml:space="preserve">6.8. Dane osobowe nie będą udostępniane innym niż Ministerstwo Sprawiedliwości odbiorcom danych lub kategoriom odbiorców danych, poza przypadkami ich udostępnienia organom administracji publicznej lub innym organom państwowym w związku z określonym postępowaniem. </w:t>
      </w:r>
    </w:p>
    <w:p w14:paraId="6D608DC2" w14:textId="77777777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ind w:left="709" w:hanging="425"/>
        <w:contextualSpacing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6.9. Dane osobowe nie będą przekazywane do innego państwa (poza terytorium Rzeczypospolitej Polskiej) lub do organizacji międzynarodowej w rozumieniu art. 4 pkt 26 RODO.</w:t>
      </w:r>
    </w:p>
    <w:p w14:paraId="2C2B496F" w14:textId="77777777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ind w:left="709" w:hanging="425"/>
        <w:contextualSpacing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 xml:space="preserve">6.10. Osobom, których dane osobowe zostały udostępnione, przysługuje prawo żądania </w:t>
      </w:r>
      <w:r>
        <w:rPr>
          <w:rFonts w:ascii="Garamond" w:hAnsi="Garamond"/>
          <w:color w:val="000000"/>
          <w:sz w:val="26"/>
          <w:szCs w:val="26"/>
        </w:rPr>
        <w:br/>
        <w:t>od Ministerstwa Sprawiedliwości, jako ich administratora, dostępu do danych osobowych, sprostowania, usunięcia lub ograniczenia przetwarzania, a także prawo do przenoszenia danych i prawo wniesienia sprzeciwu wobec przetwarzania.</w:t>
      </w:r>
    </w:p>
    <w:p w14:paraId="13ACE7D7" w14:textId="77777777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ind w:left="709" w:hanging="425"/>
        <w:contextualSpacing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 xml:space="preserve">6.11. Osobom, których dane osobowe zostały udostępnione Ministerstwu Sprawiedliwości przysługuje możliwość wniesienia skargi do organu nadzorczego Prezesa Urzędu Ochrony Danych Osobowych z siedziba przy ul. Stawki 2, </w:t>
      </w:r>
      <w:r>
        <w:rPr>
          <w:rFonts w:ascii="Garamond" w:hAnsi="Garamond"/>
          <w:color w:val="000000"/>
          <w:sz w:val="26"/>
          <w:szCs w:val="26"/>
        </w:rPr>
        <w:br/>
        <w:t>00-193 Warszawa.</w:t>
      </w:r>
    </w:p>
    <w:p w14:paraId="6B46E5A4" w14:textId="77777777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ind w:left="709" w:hanging="425"/>
        <w:contextualSpacing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6.12. Przetwarzane dane osobowe nie będą wykorzystywane do podejmowania zautomatyzowanych decyzji w indywidualnych przypadkach, w tym do profilowania.</w:t>
      </w:r>
    </w:p>
    <w:p w14:paraId="19E4A9CF" w14:textId="77777777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ind w:left="709" w:hanging="709"/>
        <w:contextualSpacing/>
        <w:jc w:val="both"/>
        <w:rPr>
          <w:rFonts w:ascii="Garamond" w:hAnsi="Garamond"/>
          <w:b/>
          <w:bCs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 xml:space="preserve">7. </w:t>
      </w:r>
      <w:r>
        <w:rPr>
          <w:rFonts w:ascii="Garamond" w:hAnsi="Garamond"/>
          <w:b/>
          <w:bCs/>
          <w:color w:val="000000"/>
          <w:sz w:val="26"/>
          <w:szCs w:val="26"/>
        </w:rPr>
        <w:t xml:space="preserve">Klauzula dotycząca przetwarzania danych osobowych pracowników Zamawiającego przekazanych Wykonawcy </w:t>
      </w:r>
    </w:p>
    <w:p w14:paraId="74532CF5" w14:textId="20EE65D2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ind w:left="709" w:hanging="425"/>
        <w:contextualSpacing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 xml:space="preserve">7.1. Kategorie danych osobowych pracownika </w:t>
      </w:r>
      <w:r>
        <w:rPr>
          <w:rFonts w:ascii="Garamond" w:hAnsi="Garamond"/>
          <w:sz w:val="26"/>
          <w:szCs w:val="26"/>
        </w:rPr>
        <w:t>Zamawiającego</w:t>
      </w:r>
      <w:r>
        <w:rPr>
          <w:rFonts w:ascii="Garamond" w:hAnsi="Garamond"/>
          <w:color w:val="000000"/>
          <w:sz w:val="26"/>
          <w:szCs w:val="26"/>
        </w:rPr>
        <w:t xml:space="preserve">, które zostaną zawarte </w:t>
      </w:r>
      <w:r w:rsidR="001D34F5">
        <w:rPr>
          <w:rFonts w:ascii="Garamond" w:hAnsi="Garamond"/>
          <w:color w:val="000000"/>
          <w:sz w:val="26"/>
          <w:szCs w:val="26"/>
        </w:rPr>
        <w:br/>
      </w:r>
      <w:r>
        <w:rPr>
          <w:rFonts w:ascii="Garamond" w:hAnsi="Garamond"/>
          <w:color w:val="000000"/>
          <w:sz w:val="26"/>
          <w:szCs w:val="26"/>
        </w:rPr>
        <w:t xml:space="preserve">w treści zamówienia albo przekazane Wykonawcy na jego podstawie są następujące: imię </w:t>
      </w:r>
      <w:r>
        <w:rPr>
          <w:rFonts w:ascii="Garamond" w:hAnsi="Garamond"/>
          <w:color w:val="000000"/>
          <w:sz w:val="26"/>
          <w:szCs w:val="26"/>
        </w:rPr>
        <w:br/>
        <w:t xml:space="preserve">i nazwisko, służbowy adres e-mail, numer telefonu służbowego. </w:t>
      </w:r>
    </w:p>
    <w:p w14:paraId="35F0AD23" w14:textId="52B514AD" w:rsidR="00B86A7B" w:rsidRDefault="00B86A7B" w:rsidP="00B86A7B">
      <w:pPr>
        <w:autoSpaceDE w:val="0"/>
        <w:autoSpaceDN w:val="0"/>
        <w:adjustRightInd w:val="0"/>
        <w:spacing w:line="360" w:lineRule="auto"/>
        <w:ind w:left="708" w:hanging="424"/>
        <w:jc w:val="both"/>
        <w:rPr>
          <w:rFonts w:ascii="Garamond" w:hAnsi="Garamond"/>
          <w:bCs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7.2</w:t>
      </w:r>
      <w:r>
        <w:rPr>
          <w:rFonts w:ascii="Garamond" w:hAnsi="Garamond"/>
          <w:sz w:val="26"/>
          <w:szCs w:val="26"/>
        </w:rPr>
        <w:t>. Z chwilą udostępnienia danych osobowych o których mowa w pkt 7.1. administratorem tych danych staje się</w:t>
      </w:r>
      <w:r>
        <w:rPr>
          <w:rFonts w:ascii="Garamond" w:hAnsi="Garamond"/>
          <w:b/>
          <w:sz w:val="26"/>
          <w:szCs w:val="26"/>
        </w:rPr>
        <w:t xml:space="preserve"> </w:t>
      </w:r>
      <w:r w:rsidR="00AB30E8">
        <w:rPr>
          <w:rFonts w:ascii="Garamond" w:hAnsi="Garamond"/>
          <w:b/>
          <w:sz w:val="26"/>
          <w:szCs w:val="26"/>
        </w:rPr>
        <w:t>…………………………………………….</w:t>
      </w:r>
    </w:p>
    <w:p w14:paraId="6D2EF48C" w14:textId="77777777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ind w:left="709" w:hanging="425"/>
        <w:contextualSpacing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7.3. Celem udostępnienia danych osobowych o których jest mowa w pkt. 7.1. jest realizacja zamówienia.</w:t>
      </w:r>
    </w:p>
    <w:p w14:paraId="3D68A116" w14:textId="77777777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ind w:left="709" w:hanging="425"/>
        <w:contextualSpacing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 xml:space="preserve">7.4. Podstawą prawną przetwarzania danych osobowych w celu, o którym mowa w pkt 4, jest art. 6 ust. 1 lit. f Rozporządzenia Parlamentu Europejskiego i Rady (UE) 2016/679 z dnia 27 kwietnia 2016 r. w sprawie ochrony osób fizycznych w związku </w:t>
      </w:r>
      <w:r>
        <w:rPr>
          <w:rFonts w:ascii="Garamond" w:hAnsi="Garamond"/>
          <w:color w:val="000000"/>
          <w:sz w:val="26"/>
          <w:szCs w:val="26"/>
        </w:rPr>
        <w:br/>
        <w:t xml:space="preserve">z przetwarzaniem danych osobowych i w sprawie swobodnego przepływu takich danych oraz uchylenia dyrektywy 95/46/WE (ogólne rozporządzenie o ochronie danych), zwanego dalej: „RODO”,  tj. prawnie uzasadniony interes stron zamówienia polegający na właściwej jego realizacji. </w:t>
      </w:r>
    </w:p>
    <w:p w14:paraId="71F89724" w14:textId="77777777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ind w:left="709" w:hanging="425"/>
        <w:contextualSpacing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7.5. Kategorie danych, określone w pkt 7.1. dotyczą wyłącznie osób, których dane zawarte są  w treści zamówienia lub zostaną przekazane drugiej stronie zamówienia w ramach aktualizacji (tj. zmiany lub uzupełnienia) tych danych.</w:t>
      </w:r>
    </w:p>
    <w:p w14:paraId="68CB2B39" w14:textId="77777777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ind w:left="709" w:hanging="425"/>
        <w:contextualSpacing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 xml:space="preserve">7.6. Dane osobowe będą przechowywane przez okres 3 lat, odpowiednio – od dnia wykonania zamówienia lub upływu terminu jego wykonania. </w:t>
      </w:r>
    </w:p>
    <w:p w14:paraId="55462051" w14:textId="01308D85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ind w:left="709" w:hanging="425"/>
        <w:contextualSpacing/>
        <w:jc w:val="both"/>
        <w:rPr>
          <w:rFonts w:ascii="Garamond" w:hAnsi="Garamond"/>
          <w:color w:val="FF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 xml:space="preserve">7.7. Dane osobowe nie będą udostępniane </w:t>
      </w:r>
      <w:r>
        <w:rPr>
          <w:rFonts w:ascii="Garamond" w:hAnsi="Garamond"/>
          <w:sz w:val="26"/>
          <w:szCs w:val="26"/>
        </w:rPr>
        <w:t xml:space="preserve">innym niż </w:t>
      </w:r>
      <w:r w:rsidR="00AB30E8">
        <w:rPr>
          <w:rFonts w:ascii="Garamond" w:hAnsi="Garamond"/>
          <w:sz w:val="26"/>
          <w:szCs w:val="26"/>
        </w:rPr>
        <w:t>…………</w:t>
      </w:r>
      <w:r>
        <w:rPr>
          <w:rFonts w:ascii="Garamond" w:hAnsi="Garamond"/>
          <w:sz w:val="26"/>
          <w:szCs w:val="26"/>
        </w:rPr>
        <w:t>odbiorcom danych lub kategoriom odbiorców dan</w:t>
      </w:r>
      <w:r>
        <w:rPr>
          <w:rFonts w:ascii="Garamond" w:hAnsi="Garamond"/>
          <w:color w:val="000000"/>
          <w:sz w:val="26"/>
          <w:szCs w:val="26"/>
        </w:rPr>
        <w:t xml:space="preserve">ych, poza przypadkami ich udostępnienia organom administracji publicznej lub innym organom państwowym w związku z określonym postępowaniem. </w:t>
      </w:r>
    </w:p>
    <w:p w14:paraId="7E52B1DE" w14:textId="77777777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ind w:left="709" w:hanging="425"/>
        <w:contextualSpacing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 xml:space="preserve">7.8. Dane osobowe nie będą przekazywane do innego państwa (poza terytorium </w:t>
      </w:r>
      <w:r>
        <w:rPr>
          <w:rFonts w:ascii="Garamond" w:hAnsi="Garamond"/>
          <w:color w:val="000000"/>
          <w:sz w:val="26"/>
          <w:szCs w:val="26"/>
        </w:rPr>
        <w:br/>
        <w:t xml:space="preserve">Rzeczypospolitej Polskiej) lub do organizacji międzynarodowej w rozumieniu </w:t>
      </w:r>
      <w:r>
        <w:rPr>
          <w:rFonts w:ascii="Garamond" w:hAnsi="Garamond"/>
          <w:color w:val="000000"/>
          <w:sz w:val="26"/>
          <w:szCs w:val="26"/>
        </w:rPr>
        <w:br/>
        <w:t>art. 4 pkt 26 RODO.</w:t>
      </w:r>
    </w:p>
    <w:p w14:paraId="457E87CF" w14:textId="74C4E681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ind w:left="709" w:hanging="425"/>
        <w:contextualSpacing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 xml:space="preserve">7.9. Osobom, których dane osobowe zostały udostępnione, przysługuje prawo żądania </w:t>
      </w:r>
      <w:r>
        <w:rPr>
          <w:rFonts w:ascii="Garamond" w:hAnsi="Garamond"/>
          <w:color w:val="000000"/>
          <w:sz w:val="26"/>
          <w:szCs w:val="26"/>
        </w:rPr>
        <w:br/>
        <w:t>od</w:t>
      </w:r>
      <w:r>
        <w:rPr>
          <w:rFonts w:ascii="Garamond" w:hAnsi="Garamond"/>
          <w:sz w:val="26"/>
          <w:szCs w:val="26"/>
        </w:rPr>
        <w:t xml:space="preserve"> </w:t>
      </w:r>
      <w:r w:rsidR="00AB30E8">
        <w:rPr>
          <w:rFonts w:ascii="Garamond" w:hAnsi="Garamond"/>
          <w:color w:val="000000"/>
          <w:sz w:val="26"/>
          <w:szCs w:val="26"/>
        </w:rPr>
        <w:t>………………</w:t>
      </w:r>
      <w:r>
        <w:rPr>
          <w:rFonts w:ascii="Garamond" w:hAnsi="Garamond"/>
          <w:color w:val="000000"/>
          <w:sz w:val="26"/>
          <w:szCs w:val="26"/>
        </w:rPr>
        <w:t xml:space="preserve"> jako ich administratora, dostępu do danych osobowych, sprostowania, usunięcia lub ograniczenia przetwarzania, a także prawo </w:t>
      </w:r>
      <w:r w:rsidR="001D34F5">
        <w:rPr>
          <w:rFonts w:ascii="Garamond" w:hAnsi="Garamond"/>
          <w:color w:val="000000"/>
          <w:sz w:val="26"/>
          <w:szCs w:val="26"/>
        </w:rPr>
        <w:br/>
      </w:r>
      <w:r>
        <w:rPr>
          <w:rFonts w:ascii="Garamond" w:hAnsi="Garamond"/>
          <w:color w:val="000000"/>
          <w:sz w:val="26"/>
          <w:szCs w:val="26"/>
        </w:rPr>
        <w:t>do przenoszenia danych i prawo wniesienia sprzeciwu wobec przetwarzania.</w:t>
      </w:r>
    </w:p>
    <w:p w14:paraId="222CFB46" w14:textId="5B66CA8D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ind w:left="709" w:hanging="425"/>
        <w:contextualSpacing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7.10. Osobom, których dane osobowe zostały udostępnione</w:t>
      </w:r>
      <w:r w:rsidR="00AB30E8">
        <w:rPr>
          <w:rFonts w:ascii="Garamond" w:hAnsi="Garamond"/>
          <w:color w:val="000000"/>
          <w:sz w:val="26"/>
          <w:szCs w:val="26"/>
        </w:rPr>
        <w:t>…………..</w:t>
      </w:r>
      <w:r>
        <w:rPr>
          <w:rFonts w:ascii="Garamond" w:hAnsi="Garamond"/>
          <w:color w:val="000000"/>
          <w:sz w:val="26"/>
          <w:szCs w:val="26"/>
        </w:rPr>
        <w:t xml:space="preserve"> przysługuje możliwość wniesienia skargi do organu nadzorczego Prezesa Urzędu Ochrony Danych Osobowych z siedziba przy ul. Stawki 2, 00-193 Warszawa.</w:t>
      </w:r>
    </w:p>
    <w:p w14:paraId="32B07590" w14:textId="77777777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ind w:left="709" w:hanging="425"/>
        <w:contextualSpacing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7.11. Przetwarzane dane osobowe nie będą wykorzystywane do podejmowania   zautomatyzowanych decyzji w indywidualnych przypadkach, w tym do profilowania.</w:t>
      </w:r>
    </w:p>
    <w:p w14:paraId="369AD394" w14:textId="77777777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b/>
          <w:bCs/>
          <w:color w:val="000000"/>
          <w:sz w:val="26"/>
          <w:szCs w:val="26"/>
        </w:rPr>
      </w:pPr>
      <w:r>
        <w:rPr>
          <w:rFonts w:ascii="Garamond" w:hAnsi="Garamond"/>
          <w:b/>
          <w:bCs/>
          <w:color w:val="000000"/>
          <w:sz w:val="26"/>
          <w:szCs w:val="26"/>
        </w:rPr>
        <w:t>8.  Klauzula o zapewnieniu dostępności osobom ze szczególnymi potrzebami.</w:t>
      </w:r>
    </w:p>
    <w:p w14:paraId="6CB3AC6E" w14:textId="730D8C7B" w:rsidR="00B86A7B" w:rsidRDefault="00B86A7B" w:rsidP="00B86A7B">
      <w:pPr>
        <w:spacing w:line="360" w:lineRule="auto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 xml:space="preserve">     8.1. Wykonawca zobowiązany jest podczas realizacji </w:t>
      </w:r>
      <w:r w:rsidR="00257B1E">
        <w:rPr>
          <w:rFonts w:ascii="Garamond" w:hAnsi="Garamond"/>
          <w:color w:val="000000"/>
          <w:sz w:val="26"/>
          <w:szCs w:val="26"/>
        </w:rPr>
        <w:t>zlecenia</w:t>
      </w:r>
      <w:r>
        <w:rPr>
          <w:rFonts w:ascii="Garamond" w:hAnsi="Garamond"/>
          <w:color w:val="000000"/>
          <w:sz w:val="26"/>
          <w:szCs w:val="26"/>
        </w:rPr>
        <w:t xml:space="preserve"> na rzecz Zamawiającego</w:t>
      </w:r>
    </w:p>
    <w:p w14:paraId="43EAE5BB" w14:textId="77777777" w:rsidR="00B86A7B" w:rsidRDefault="00B86A7B" w:rsidP="00B86A7B">
      <w:pPr>
        <w:spacing w:line="360" w:lineRule="auto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 xml:space="preserve">            do stosowania postanowień art. 6 ustawy z dnia 19 lipca 2019 r. o zapewnieniu </w:t>
      </w:r>
    </w:p>
    <w:p w14:paraId="2437869F" w14:textId="37C514A6" w:rsidR="00B86A7B" w:rsidRDefault="00B86A7B" w:rsidP="00B86A7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 xml:space="preserve">           </w:t>
      </w:r>
      <w:bookmarkEnd w:id="0"/>
      <w:r>
        <w:rPr>
          <w:rFonts w:ascii="Garamond" w:hAnsi="Garamond" w:cs="Arial"/>
          <w:color w:val="000000"/>
          <w:sz w:val="26"/>
          <w:szCs w:val="26"/>
        </w:rPr>
        <w:t xml:space="preserve"> dostępności osobom ze szczególnymi potrzebami (Dz. U. z 2020 r. poz. 1062</w:t>
      </w:r>
      <w:r w:rsidR="00257B1E">
        <w:rPr>
          <w:rFonts w:ascii="Garamond" w:hAnsi="Garamond" w:cs="Arial"/>
          <w:color w:val="000000"/>
          <w:sz w:val="26"/>
          <w:szCs w:val="26"/>
        </w:rPr>
        <w:t xml:space="preserve">, </w:t>
      </w:r>
      <w:r w:rsidR="00257B1E">
        <w:rPr>
          <w:rFonts w:ascii="Garamond" w:hAnsi="Garamond" w:cs="Arial"/>
          <w:color w:val="000000"/>
          <w:sz w:val="26"/>
          <w:szCs w:val="26"/>
        </w:rPr>
        <w:br/>
        <w:t xml:space="preserve">            z </w:t>
      </w:r>
      <w:proofErr w:type="spellStart"/>
      <w:r w:rsidR="00257B1E">
        <w:rPr>
          <w:rFonts w:ascii="Garamond" w:hAnsi="Garamond" w:cs="Arial"/>
          <w:color w:val="000000"/>
          <w:sz w:val="26"/>
          <w:szCs w:val="26"/>
        </w:rPr>
        <w:t>pó</w:t>
      </w:r>
      <w:r w:rsidR="005741B7">
        <w:rPr>
          <w:rFonts w:ascii="Garamond" w:hAnsi="Garamond" w:cs="Arial"/>
          <w:color w:val="000000"/>
          <w:sz w:val="26"/>
          <w:szCs w:val="26"/>
        </w:rPr>
        <w:t>źn</w:t>
      </w:r>
      <w:proofErr w:type="spellEnd"/>
      <w:r w:rsidR="005741B7">
        <w:rPr>
          <w:rFonts w:ascii="Garamond" w:hAnsi="Garamond" w:cs="Arial"/>
          <w:color w:val="000000"/>
          <w:sz w:val="26"/>
          <w:szCs w:val="26"/>
        </w:rPr>
        <w:t>. zm.</w:t>
      </w:r>
      <w:r>
        <w:rPr>
          <w:rFonts w:ascii="Garamond" w:hAnsi="Garamond" w:cs="Arial"/>
          <w:color w:val="000000"/>
          <w:sz w:val="26"/>
          <w:szCs w:val="26"/>
        </w:rPr>
        <w:t>),</w:t>
      </w:r>
      <w:r w:rsidR="005741B7">
        <w:rPr>
          <w:rFonts w:ascii="Garamond" w:hAnsi="Garamond" w:cs="Arial"/>
          <w:color w:val="000000"/>
          <w:sz w:val="26"/>
          <w:szCs w:val="26"/>
        </w:rPr>
        <w:t xml:space="preserve"> </w:t>
      </w:r>
      <w:r>
        <w:rPr>
          <w:rFonts w:ascii="Garamond" w:hAnsi="Garamond" w:cs="Arial"/>
          <w:color w:val="000000"/>
          <w:sz w:val="26"/>
          <w:szCs w:val="26"/>
        </w:rPr>
        <w:t>zwanej dalej ustawą o zapewnieniu dostępności.</w:t>
      </w:r>
    </w:p>
    <w:p w14:paraId="01343C6F" w14:textId="77777777" w:rsidR="00B86A7B" w:rsidRDefault="00B86A7B" w:rsidP="009A2E8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color w:val="000000"/>
          <w:sz w:val="26"/>
          <w:szCs w:val="26"/>
        </w:rPr>
      </w:pPr>
      <w:r>
        <w:rPr>
          <w:rFonts w:ascii="Garamond" w:hAnsi="Garamond" w:cs="Arial"/>
          <w:color w:val="000000"/>
          <w:sz w:val="26"/>
          <w:szCs w:val="26"/>
        </w:rPr>
        <w:t xml:space="preserve">     8.2. W przypadku braku możliwości realizacji zamówienia z uwzględnieniem aspektów, </w:t>
      </w:r>
    </w:p>
    <w:p w14:paraId="170B1847" w14:textId="4853928F" w:rsidR="00B86A7B" w:rsidRDefault="00B86A7B" w:rsidP="009A2E8E">
      <w:pPr>
        <w:widowControl w:val="0"/>
        <w:tabs>
          <w:tab w:val="num" w:pos="993"/>
        </w:tabs>
        <w:autoSpaceDE w:val="0"/>
        <w:autoSpaceDN w:val="0"/>
        <w:adjustRightInd w:val="0"/>
        <w:spacing w:line="360" w:lineRule="auto"/>
        <w:ind w:left="993" w:hanging="633"/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 xml:space="preserve">       o których mowa w ust. 8. 1., Wykonawca zobowiązany jest do zapewnienia dostępu</w:t>
      </w:r>
      <w:r w:rsidR="005741B7">
        <w:rPr>
          <w:rFonts w:ascii="Garamond" w:hAnsi="Garamond" w:cs="Arial"/>
          <w:sz w:val="26"/>
          <w:szCs w:val="26"/>
        </w:rPr>
        <w:br/>
      </w:r>
      <w:r>
        <w:rPr>
          <w:rFonts w:ascii="Garamond" w:hAnsi="Garamond" w:cs="Arial"/>
          <w:sz w:val="26"/>
          <w:szCs w:val="26"/>
        </w:rPr>
        <w:t>alternatywnego, o którym mowa w art. 7 ustawy o zapewnieniu dostępności.</w:t>
      </w:r>
    </w:p>
    <w:p w14:paraId="795EC009" w14:textId="311F39C2" w:rsidR="009A2E8E" w:rsidRPr="009A2E8E" w:rsidRDefault="009A2E8E" w:rsidP="009A2E8E">
      <w:pPr>
        <w:spacing w:line="360" w:lineRule="auto"/>
        <w:rPr>
          <w:rFonts w:ascii="Garamond" w:hAnsi="Garamond"/>
          <w:b/>
          <w:sz w:val="26"/>
          <w:szCs w:val="26"/>
        </w:rPr>
      </w:pPr>
      <w:r>
        <w:rPr>
          <w:rFonts w:ascii="Garamond" w:hAnsi="Garamond" w:cs="Arial"/>
          <w:b/>
          <w:sz w:val="26"/>
          <w:szCs w:val="26"/>
        </w:rPr>
        <w:t>9.</w:t>
      </w:r>
      <w:r>
        <w:rPr>
          <w:rFonts w:ascii="Garamond" w:hAnsi="Garamond"/>
          <w:b/>
          <w:sz w:val="26"/>
          <w:szCs w:val="26"/>
        </w:rPr>
        <w:t xml:space="preserve"> </w:t>
      </w:r>
      <w:r w:rsidRPr="009A2E8E">
        <w:rPr>
          <w:rFonts w:ascii="Garamond" w:hAnsi="Garamond"/>
          <w:b/>
          <w:sz w:val="26"/>
          <w:szCs w:val="26"/>
        </w:rPr>
        <w:t>Odpowiedzialność cywilna</w:t>
      </w:r>
    </w:p>
    <w:p w14:paraId="42FA1BCB" w14:textId="5D6D727C" w:rsidR="009A2E8E" w:rsidRPr="009A2E8E" w:rsidRDefault="009A2E8E" w:rsidP="009A2E8E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Garamond" w:hAnsi="Garamond"/>
          <w:sz w:val="26"/>
          <w:szCs w:val="26"/>
        </w:rPr>
      </w:pPr>
      <w:r w:rsidRPr="009A2E8E">
        <w:rPr>
          <w:rFonts w:ascii="Garamond" w:hAnsi="Garamond"/>
          <w:sz w:val="26"/>
          <w:szCs w:val="26"/>
        </w:rPr>
        <w:t xml:space="preserve">Wykonawca zobowiązany jest posiadać umowę ubezpieczenia od odpowiedzialności cywilnej z tytułu prowadzonej działalności związanej z przedmiotem </w:t>
      </w:r>
      <w:r w:rsidR="005741B7">
        <w:rPr>
          <w:rFonts w:ascii="Garamond" w:hAnsi="Garamond"/>
          <w:sz w:val="26"/>
          <w:szCs w:val="26"/>
        </w:rPr>
        <w:t>zlecenia</w:t>
      </w:r>
      <w:r w:rsidR="005741B7">
        <w:rPr>
          <w:rFonts w:ascii="Garamond" w:hAnsi="Garamond"/>
          <w:sz w:val="26"/>
          <w:szCs w:val="26"/>
        </w:rPr>
        <w:br/>
      </w:r>
      <w:r w:rsidRPr="009A2E8E">
        <w:rPr>
          <w:rFonts w:ascii="Garamond" w:hAnsi="Garamond"/>
          <w:sz w:val="26"/>
          <w:szCs w:val="26"/>
        </w:rPr>
        <w:t xml:space="preserve"> na kwotę nie mniejszą niż kwota zawarta w pkt 2.1, przez cały okres obowiązywania umowy.</w:t>
      </w:r>
    </w:p>
    <w:p w14:paraId="100924C6" w14:textId="23538864" w:rsidR="009A2E8E" w:rsidRPr="009A2E8E" w:rsidRDefault="009A2E8E" w:rsidP="009A2E8E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Garamond" w:hAnsi="Garamond"/>
          <w:sz w:val="26"/>
          <w:szCs w:val="26"/>
        </w:rPr>
      </w:pPr>
      <w:r w:rsidRPr="009A2E8E">
        <w:rPr>
          <w:rFonts w:ascii="Garamond" w:hAnsi="Garamond"/>
          <w:sz w:val="26"/>
          <w:szCs w:val="26"/>
        </w:rPr>
        <w:t xml:space="preserve">Wykonawca zobowiązany do przedstawienia polisy OC. W przypadku wygaśnięcia polisy w trakcie realizacji </w:t>
      </w:r>
      <w:r w:rsidR="005741B7">
        <w:rPr>
          <w:rFonts w:ascii="Garamond" w:hAnsi="Garamond"/>
          <w:sz w:val="26"/>
          <w:szCs w:val="26"/>
        </w:rPr>
        <w:t>zlecenia</w:t>
      </w:r>
      <w:r w:rsidRPr="009A2E8E">
        <w:rPr>
          <w:rFonts w:ascii="Garamond" w:hAnsi="Garamond"/>
          <w:sz w:val="26"/>
          <w:szCs w:val="26"/>
        </w:rPr>
        <w:t xml:space="preserve"> Wykonawca jest zobowiązany do przedstawienia kolejnej polisy do dnia upływu ważności polisy poprzedniej. Za opóźnienie w dokonaniu powyższej czynności Wykonawca zapłaci karę umowną w wysokości 100 zł za każdy dzień.</w:t>
      </w:r>
    </w:p>
    <w:p w14:paraId="49D4743B" w14:textId="0C129599" w:rsidR="009A2E8E" w:rsidRPr="009A2E8E" w:rsidRDefault="009A2E8E" w:rsidP="009A2E8E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Garamond" w:hAnsi="Garamond"/>
          <w:sz w:val="26"/>
          <w:szCs w:val="26"/>
        </w:rPr>
      </w:pPr>
      <w:r w:rsidRPr="009A2E8E">
        <w:rPr>
          <w:rFonts w:ascii="Garamond" w:hAnsi="Garamond"/>
          <w:sz w:val="26"/>
          <w:szCs w:val="26"/>
        </w:rPr>
        <w:t xml:space="preserve">Wykonawca zobowiązuje się dotrzymać tajemnicy i poufności informacji uzyskanych w trakcie wykonania </w:t>
      </w:r>
      <w:r w:rsidR="005741B7">
        <w:rPr>
          <w:rFonts w:ascii="Garamond" w:hAnsi="Garamond"/>
          <w:sz w:val="26"/>
          <w:szCs w:val="26"/>
        </w:rPr>
        <w:t>zlecenia</w:t>
      </w:r>
      <w:r w:rsidRPr="009A2E8E">
        <w:rPr>
          <w:rFonts w:ascii="Garamond" w:hAnsi="Garamond"/>
          <w:sz w:val="26"/>
          <w:szCs w:val="26"/>
        </w:rPr>
        <w:t xml:space="preserve"> oraz nie ujawniać ich komukolwiek poza uprawnionymi pracownikami Wykonawcy i tylko w celu prawidłowego wykonania </w:t>
      </w:r>
      <w:r w:rsidR="005741B7">
        <w:rPr>
          <w:rFonts w:ascii="Garamond" w:hAnsi="Garamond"/>
          <w:sz w:val="26"/>
          <w:szCs w:val="26"/>
        </w:rPr>
        <w:t>zlecenia.</w:t>
      </w:r>
    </w:p>
    <w:p w14:paraId="3093537F" w14:textId="27D5CBBC" w:rsidR="00960FA1" w:rsidRDefault="00960FA1" w:rsidP="00362EA2"/>
    <w:sectPr w:rsidR="00960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864F5"/>
    <w:multiLevelType w:val="multilevel"/>
    <w:tmpl w:val="9FFE4BD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3%1.%2.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D96581E"/>
    <w:multiLevelType w:val="multilevel"/>
    <w:tmpl w:val="F90CD6C4"/>
    <w:lvl w:ilvl="0">
      <w:start w:val="1"/>
      <w:numFmt w:val="decimal"/>
      <w:lvlText w:val="%1."/>
      <w:lvlJc w:val="left"/>
      <w:pPr>
        <w:ind w:left="0" w:firstLine="0"/>
      </w:pPr>
      <w:rPr>
        <w:color w:val="auto"/>
      </w:rPr>
    </w:lvl>
    <w:lvl w:ilvl="1">
      <w:start w:val="1"/>
      <w:numFmt w:val="decimal"/>
      <w:lvlText w:val="%2)"/>
      <w:lvlJc w:val="left"/>
      <w:pPr>
        <w:ind w:left="1134" w:hanging="567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E05AF"/>
    <w:multiLevelType w:val="hybridMultilevel"/>
    <w:tmpl w:val="2FFC4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CF5EE6"/>
    <w:multiLevelType w:val="multilevel"/>
    <w:tmpl w:val="DC14A7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752430484">
    <w:abstractNumId w:val="3"/>
  </w:num>
  <w:num w:numId="2" w16cid:durableId="7804959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74024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3464564">
    <w:abstractNumId w:val="0"/>
  </w:num>
  <w:num w:numId="5" w16cid:durableId="1613970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EA2"/>
    <w:rsid w:val="000D781E"/>
    <w:rsid w:val="001D34F5"/>
    <w:rsid w:val="00252184"/>
    <w:rsid w:val="00257B1E"/>
    <w:rsid w:val="002E1FC7"/>
    <w:rsid w:val="00336FC6"/>
    <w:rsid w:val="00362EA2"/>
    <w:rsid w:val="00442627"/>
    <w:rsid w:val="00462BB3"/>
    <w:rsid w:val="005741B7"/>
    <w:rsid w:val="005B6135"/>
    <w:rsid w:val="005C3D17"/>
    <w:rsid w:val="00784EA5"/>
    <w:rsid w:val="0081451B"/>
    <w:rsid w:val="00855653"/>
    <w:rsid w:val="00960FA1"/>
    <w:rsid w:val="009A2E8E"/>
    <w:rsid w:val="009A6E57"/>
    <w:rsid w:val="00A94DCB"/>
    <w:rsid w:val="00AA303B"/>
    <w:rsid w:val="00AB30E8"/>
    <w:rsid w:val="00B86A7B"/>
    <w:rsid w:val="00E25E2E"/>
    <w:rsid w:val="00E677B9"/>
    <w:rsid w:val="00E93251"/>
    <w:rsid w:val="00F20958"/>
    <w:rsid w:val="00F3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66237"/>
  <w15:chartTrackingRefBased/>
  <w15:docId w15:val="{38CBFB5D-8DEA-485D-B567-5892870BF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E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2EA2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362E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2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1915</Words>
  <Characters>11494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Usiądek Danuta  (BA)</dc:creator>
  <cp:keywords/>
  <dc:description/>
  <cp:lastModifiedBy>Usiądek Danuta  (BA)</cp:lastModifiedBy>
  <cp:revision>2</cp:revision>
  <cp:lastPrinted>2022-10-31T07:37:00Z</cp:lastPrinted>
  <dcterms:created xsi:type="dcterms:W3CDTF">2022-11-15T07:05:00Z</dcterms:created>
  <dcterms:modified xsi:type="dcterms:W3CDTF">2022-11-15T07:05:00Z</dcterms:modified>
</cp:coreProperties>
</file>