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1FBF" w14:textId="6A03D4EC" w:rsidR="00D110D0" w:rsidRPr="00D110D0" w:rsidRDefault="00D110D0" w:rsidP="00D110D0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312" w:lineRule="auto"/>
        <w:rPr>
          <w:rFonts w:asciiTheme="minorHAnsi" w:hAnsiTheme="minorHAnsi" w:cstheme="minorHAnsi"/>
          <w:bCs/>
          <w:smallCaps/>
          <w:sz w:val="24"/>
          <w:szCs w:val="24"/>
        </w:rPr>
      </w:pPr>
      <w:r w:rsidRPr="00D110D0">
        <w:rPr>
          <w:rFonts w:asciiTheme="minorHAnsi" w:hAnsiTheme="minorHAnsi" w:cstheme="minorHAnsi"/>
          <w:bCs/>
          <w:smallCaps/>
          <w:sz w:val="24"/>
          <w:szCs w:val="24"/>
        </w:rPr>
        <w:t>Generalny Dyrektor</w:t>
      </w:r>
      <w:r w:rsidRPr="00D110D0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Pr="00D110D0">
        <w:rPr>
          <w:rFonts w:asciiTheme="minorHAnsi" w:hAnsiTheme="minorHAnsi" w:cstheme="minorHAnsi"/>
          <w:bCs/>
          <w:smallCaps/>
          <w:sz w:val="24"/>
          <w:szCs w:val="24"/>
        </w:rPr>
        <w:t>Ochrony Środowiska</w:t>
      </w:r>
      <w:r w:rsidRPr="00D110D0">
        <w:rPr>
          <w:rFonts w:asciiTheme="minorHAnsi" w:hAnsiTheme="minorHAnsi" w:cstheme="minorHAnsi"/>
          <w:bCs/>
          <w:sz w:val="24"/>
          <w:szCs w:val="24"/>
        </w:rPr>
        <w:tab/>
      </w:r>
    </w:p>
    <w:p w14:paraId="5455D633" w14:textId="0CBC2188" w:rsidR="00B06472" w:rsidRPr="00D110D0" w:rsidRDefault="00B65C6A" w:rsidP="00D110D0">
      <w:pPr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  <w:r w:rsidRPr="00D110D0">
        <w:rPr>
          <w:rFonts w:asciiTheme="minorHAnsi" w:hAnsiTheme="minorHAnsi" w:cstheme="minorHAnsi"/>
          <w:bCs/>
          <w:sz w:val="24"/>
          <w:szCs w:val="24"/>
        </w:rPr>
        <w:t>Warszawa,</w:t>
      </w:r>
      <w:r w:rsidR="00BA3E65" w:rsidRPr="00D110D0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D110D0" w:rsidRPr="00D110D0">
        <w:rPr>
          <w:rFonts w:asciiTheme="minorHAnsi" w:hAnsiTheme="minorHAnsi" w:cstheme="minorHAnsi"/>
          <w:bCs/>
          <w:sz w:val="24"/>
          <w:szCs w:val="24"/>
        </w:rPr>
        <w:t>29</w:t>
      </w:r>
      <w:r w:rsidR="00BA3E65" w:rsidRPr="00D110D0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0363EB" w:rsidRPr="00D110D0">
        <w:rPr>
          <w:rFonts w:asciiTheme="minorHAnsi" w:hAnsiTheme="minorHAnsi" w:cstheme="minorHAnsi"/>
          <w:bCs/>
          <w:sz w:val="24"/>
          <w:szCs w:val="24"/>
        </w:rPr>
        <w:t xml:space="preserve">września </w:t>
      </w:r>
      <w:r w:rsidR="001D479F" w:rsidRPr="00D110D0">
        <w:rPr>
          <w:rFonts w:asciiTheme="minorHAnsi" w:hAnsiTheme="minorHAnsi" w:cstheme="minorHAnsi"/>
          <w:bCs/>
          <w:sz w:val="24"/>
          <w:szCs w:val="24"/>
        </w:rPr>
        <w:t>202</w:t>
      </w:r>
      <w:r w:rsidR="00823172" w:rsidRPr="00D110D0">
        <w:rPr>
          <w:rFonts w:asciiTheme="minorHAnsi" w:hAnsiTheme="minorHAnsi" w:cstheme="minorHAnsi"/>
          <w:bCs/>
          <w:sz w:val="24"/>
          <w:szCs w:val="24"/>
        </w:rPr>
        <w:t>3</w:t>
      </w:r>
      <w:r w:rsidR="001D479F" w:rsidRPr="00D110D0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40CE23D7" w14:textId="233D8990" w:rsidR="00270122" w:rsidRPr="00D110D0" w:rsidRDefault="006350EA" w:rsidP="00D110D0">
      <w:pPr>
        <w:spacing w:after="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DOOŚ-WDŚZOO.420.38.2022.aka.US.</w:t>
      </w:r>
      <w:r w:rsidR="000363EB"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61</w:t>
      </w:r>
    </w:p>
    <w:p w14:paraId="3F41CE31" w14:textId="61983997" w:rsidR="00270122" w:rsidRPr="00D110D0" w:rsidRDefault="00270122" w:rsidP="00D110D0">
      <w:pPr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  <w:r w:rsidRPr="00D110D0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6F615E67" w14:textId="61935B3C" w:rsidR="00B06472" w:rsidRPr="00D110D0" w:rsidRDefault="00097E41" w:rsidP="00D110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Generalny Dyrektor Ochrony Środowiska, na podstawie art. </w:t>
      </w:r>
      <w:r w:rsidR="00B06472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36</w:t>
      </w:r>
      <w:r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ustawy z</w:t>
      </w:r>
      <w:r w:rsidR="00823172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dnia 14 czerwca 1960</w:t>
      </w:r>
      <w:r w:rsidR="00635EF4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r. </w:t>
      </w:r>
      <w:r w:rsidRPr="00D110D0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eastAsia="pl-PL"/>
        </w:rPr>
        <w:t xml:space="preserve">– </w:t>
      </w:r>
      <w:r w:rsidRPr="00D110D0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  <w:lang w:eastAsia="pl-PL"/>
        </w:rPr>
        <w:t>Kodeks postępowania administracyjnego</w:t>
      </w:r>
      <w:r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(Dz. U. z 202</w:t>
      </w:r>
      <w:r w:rsidR="00D06077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3</w:t>
      </w:r>
      <w:r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r. poz. </w:t>
      </w:r>
      <w:r w:rsidR="00D06077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775</w:t>
      </w:r>
      <w:r w:rsidR="00823172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, ze zm.</w:t>
      </w:r>
      <w:r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), dalej </w:t>
      </w:r>
      <w:r w:rsidRPr="00D110D0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  <w:lang w:eastAsia="pl-PL"/>
        </w:rPr>
        <w:t>k.p.a.</w:t>
      </w:r>
      <w:r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D110D0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  <w:lang w:eastAsia="pl-PL"/>
        </w:rPr>
        <w:t>o</w:t>
      </w:r>
      <w:r w:rsidR="00823172" w:rsidRPr="00D110D0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  <w:lang w:eastAsia="pl-PL"/>
        </w:rPr>
        <w:t> </w:t>
      </w:r>
      <w:r w:rsidRPr="00D110D0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  <w:lang w:eastAsia="pl-PL"/>
        </w:rPr>
        <w:t>udostępnianiu informacji o</w:t>
      </w:r>
      <w:r w:rsidR="00823172" w:rsidRPr="00D110D0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Pr="00D110D0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  <w:lang w:eastAsia="pl-PL"/>
        </w:rPr>
        <w:t>środowisku i jego ochronie, udziale społeczeństwa w ochronie środowiska oraz o ocenach oddziaływania na środowisko</w:t>
      </w:r>
      <w:r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(Dz. U. z 202</w:t>
      </w:r>
      <w:r w:rsidR="00B06472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3</w:t>
      </w:r>
      <w:r w:rsidR="00850AC5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r. poz. </w:t>
      </w:r>
      <w:r w:rsidR="00B06472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1094</w:t>
      </w:r>
      <w:r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, ze zm.), dalej </w:t>
      </w:r>
      <w:r w:rsidRPr="00D110D0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  <w:lang w:eastAsia="pl-PL"/>
        </w:rPr>
        <w:t xml:space="preserve">u.o.o.ś., </w:t>
      </w:r>
      <w:r w:rsidR="00B06472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zawiadamia, że postępowanie w sprawie zmiany decyzji Generalnego Dyrektora Ochrony Środowiska z 16 sierpnia 2022 r., znak: DOOŚ-WDŚZOO.420.24.2020.aka.132, uchylającej decyzję Regionalnego Dyrektora Ochrony Środowiska w Szczecinie z 18 marca 2020 r., znak: WONS-OŚ.4233.1.2017.KK.68, o środowiskowych uwarunkowaniach dla  przedsięwzięcia pn.: </w:t>
      </w:r>
      <w:r w:rsidR="00CA26CE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„</w:t>
      </w:r>
      <w:r w:rsidR="00B06472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1B.2 Etap I </w:t>
      </w:r>
      <w:proofErr w:type="spellStart"/>
      <w:r w:rsidR="00B06472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i</w:t>
      </w:r>
      <w:proofErr w:type="spellEnd"/>
      <w:r w:rsidR="00B06472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Etap II Prace modernizacyjne na Odrze Granicznej w ramach Projektu Ochrony Przeciwpowodziowej w Dorzeczu Odry i Wisły</w:t>
      </w:r>
      <w:r w:rsidR="00CA26CE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”</w:t>
      </w:r>
      <w:r w:rsidR="00B06472" w:rsidRPr="00D110D0">
        <w:rPr>
          <w:rFonts w:asciiTheme="minorHAnsi" w:eastAsia="Times New Roman" w:hAnsiTheme="minorHAnsi" w:cstheme="minorHAnsi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B06472" w:rsidRPr="00D110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w części i w tym zakresie orzekającej co do istoty sprawy lub umarzającej postępowanie pierwszej instancji, a w pozostałej części utrzymującej decyzję w mocy, nie mogło być zakończone w wyznaczonym terminie. </w:t>
      </w:r>
      <w:r w:rsidR="00B06472" w:rsidRPr="00D110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Przyczyną zwłoki jest </w:t>
      </w:r>
      <w:r w:rsidR="00DF3A91" w:rsidRPr="00D110D0">
        <w:rPr>
          <w:rFonts w:asciiTheme="minorHAnsi" w:hAnsiTheme="minorHAnsi" w:cstheme="minorHAnsi"/>
          <w:bCs/>
          <w:color w:val="000000"/>
          <w:sz w:val="24"/>
          <w:szCs w:val="24"/>
        </w:rPr>
        <w:t>skomplikowany charakter sprawy</w:t>
      </w:r>
      <w:r w:rsidR="00B06472" w:rsidRPr="00D110D0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056F8AC2" w14:textId="7EA1AE7E" w:rsidR="00B06472" w:rsidRPr="00D110D0" w:rsidRDefault="00B06472" w:rsidP="00D110D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10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Generalny Dyrektor Ochrony Środowiska wskazuje nowy termin załatwienia sprawy na 30 </w:t>
      </w:r>
      <w:r w:rsidR="000363EB" w:rsidRPr="00D110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listopada </w:t>
      </w:r>
      <w:r w:rsidRPr="00D110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2023 r. oraz informuje, że – zgodnie z art. 37 § 1 </w:t>
      </w:r>
      <w:r w:rsidRPr="00D110D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k.</w:t>
      </w:r>
      <w:r w:rsidRPr="00D110D0">
        <w:rPr>
          <w:rFonts w:asciiTheme="minorHAnsi" w:hAnsiTheme="minorHAnsi" w:cstheme="minorHAnsi"/>
          <w:bCs/>
          <w:color w:val="000000"/>
          <w:sz w:val="24"/>
          <w:szCs w:val="24"/>
        </w:rPr>
        <w:t>p.a. – stronie służy prawo do wniesienia ponaglenia.</w:t>
      </w:r>
    </w:p>
    <w:p w14:paraId="4DA86FDF" w14:textId="040445AF" w:rsidR="00D110D0" w:rsidRPr="00D110D0" w:rsidRDefault="00097E41" w:rsidP="00D110D0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Upubliczniono w dniach: od </w:t>
      </w:r>
      <w:r w:rsidR="00D110D0"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 października 2023 r.</w:t>
      </w:r>
      <w:r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do </w:t>
      </w:r>
      <w:r w:rsidR="00D110D0"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16 października 2023 r. </w:t>
      </w:r>
    </w:p>
    <w:p w14:paraId="0F47007F" w14:textId="48285096" w:rsidR="00097E41" w:rsidRPr="00D110D0" w:rsidRDefault="00097E41" w:rsidP="00D110D0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Pieczęć urzędu i podpis:</w:t>
      </w:r>
    </w:p>
    <w:p w14:paraId="288D0C1F" w14:textId="38FFF5C6" w:rsidR="00841EE7" w:rsidRPr="00D110D0" w:rsidRDefault="00D110D0" w:rsidP="00D110D0">
      <w:pPr>
        <w:spacing w:after="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upoważnienia</w:t>
      </w:r>
      <w:r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Generalnego Dyrektora Ochrony Środowiska</w:t>
      </w:r>
      <w:r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Marcin Kołodyński</w:t>
      </w:r>
      <w:r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Naczelnik Wydziału d</w:t>
      </w:r>
      <w:r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 spraw </w:t>
      </w:r>
      <w:r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Decyzji o Środowiskowych Uwarunkowaniach</w:t>
      </w:r>
      <w:r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 zakresie Orzecznictwa Ogólnego</w:t>
      </w:r>
    </w:p>
    <w:p w14:paraId="3C124789" w14:textId="298478C0" w:rsidR="00635EF4" w:rsidRPr="00D110D0" w:rsidRDefault="00D110D0" w:rsidP="00D110D0">
      <w:pPr>
        <w:spacing w:after="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D110D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Przypisy:</w:t>
      </w:r>
    </w:p>
    <w:p w14:paraId="15E9B230" w14:textId="77777777" w:rsidR="006350EA" w:rsidRPr="00D110D0" w:rsidRDefault="006350EA" w:rsidP="00D110D0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D110D0">
        <w:rPr>
          <w:rFonts w:asciiTheme="minorHAnsi" w:hAnsiTheme="minorHAnsi" w:cstheme="minorHAnsi"/>
          <w:bCs/>
        </w:rPr>
        <w:t xml:space="preserve">Art. 36 </w:t>
      </w:r>
      <w:r w:rsidRPr="00D110D0">
        <w:rPr>
          <w:rFonts w:asciiTheme="minorHAnsi" w:hAnsiTheme="minorHAnsi" w:cstheme="minorHAnsi"/>
          <w:bCs/>
          <w:iCs/>
        </w:rPr>
        <w:t>k.p.a.</w:t>
      </w:r>
      <w:r w:rsidRPr="00D110D0">
        <w:rPr>
          <w:rFonts w:asciiTheme="minorHAnsi" w:hAnsiTheme="minorHAnsi" w:cstheme="minorHAnsi"/>
          <w:bCs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4165A23F" w14:textId="77777777" w:rsidR="006350EA" w:rsidRPr="00D110D0" w:rsidRDefault="006350EA" w:rsidP="00D110D0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D110D0">
        <w:rPr>
          <w:rFonts w:asciiTheme="minorHAnsi" w:hAnsiTheme="minorHAnsi" w:cstheme="minorHAnsi"/>
          <w:bCs/>
        </w:rPr>
        <w:t xml:space="preserve">Art. 37 § 1 </w:t>
      </w:r>
      <w:r w:rsidRPr="00D110D0">
        <w:rPr>
          <w:rFonts w:asciiTheme="minorHAnsi" w:hAnsiTheme="minorHAnsi" w:cstheme="minorHAnsi"/>
          <w:bCs/>
          <w:iCs/>
        </w:rPr>
        <w:t>k.p.a.</w:t>
      </w:r>
      <w:r w:rsidRPr="00D110D0">
        <w:rPr>
          <w:rFonts w:asciiTheme="minorHAnsi" w:hAnsiTheme="minorHAnsi" w:cstheme="minorHAnsi"/>
          <w:bCs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730E1750" w14:textId="77777777" w:rsidR="006350EA" w:rsidRPr="00D110D0" w:rsidRDefault="006350EA" w:rsidP="00D110D0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D110D0">
        <w:rPr>
          <w:rFonts w:asciiTheme="minorHAnsi" w:hAnsiTheme="minorHAnsi" w:cstheme="minorHAnsi"/>
          <w:bCs/>
        </w:rPr>
        <w:t xml:space="preserve">Art. 49 § 1 </w:t>
      </w:r>
      <w:r w:rsidRPr="00D110D0">
        <w:rPr>
          <w:rFonts w:asciiTheme="minorHAnsi" w:hAnsiTheme="minorHAnsi" w:cstheme="minorHAnsi"/>
          <w:bCs/>
          <w:iCs/>
        </w:rPr>
        <w:t>k.p.a.</w:t>
      </w:r>
      <w:r w:rsidRPr="00D110D0">
        <w:rPr>
          <w:rFonts w:asciiTheme="minorHAnsi" w:hAnsiTheme="minorHAnsi" w:cstheme="minorHAnsi"/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2976AD1" w14:textId="449ED211" w:rsidR="006350EA" w:rsidRPr="00D110D0" w:rsidRDefault="006350EA" w:rsidP="00D110D0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D110D0">
        <w:rPr>
          <w:rFonts w:asciiTheme="minorHAnsi" w:hAnsiTheme="minorHAnsi" w:cstheme="minorHAnsi"/>
          <w:bCs/>
        </w:rPr>
        <w:t xml:space="preserve">Art. 74 ust. 3 </w:t>
      </w:r>
      <w:r w:rsidRPr="00D110D0">
        <w:rPr>
          <w:rFonts w:asciiTheme="minorHAnsi" w:hAnsiTheme="minorHAnsi" w:cstheme="minorHAnsi"/>
          <w:bCs/>
          <w:iCs/>
        </w:rPr>
        <w:t>u.o.o.ś.</w:t>
      </w:r>
      <w:r w:rsidRPr="00D110D0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6350EA" w:rsidRPr="00D110D0" w:rsidSect="00CA053F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690F" w14:textId="77777777" w:rsidR="003E5A7E" w:rsidRDefault="003E5A7E">
      <w:pPr>
        <w:spacing w:after="0" w:line="240" w:lineRule="auto"/>
      </w:pPr>
      <w:r>
        <w:separator/>
      </w:r>
    </w:p>
  </w:endnote>
  <w:endnote w:type="continuationSeparator" w:id="0">
    <w:p w14:paraId="63ADB717" w14:textId="77777777" w:rsidR="003E5A7E" w:rsidRDefault="003E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B06472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B06472" w:rsidRDefault="00B0647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EB52" w14:textId="77777777" w:rsidR="003E5A7E" w:rsidRDefault="003E5A7E">
      <w:pPr>
        <w:spacing w:after="0" w:line="240" w:lineRule="auto"/>
      </w:pPr>
      <w:r>
        <w:separator/>
      </w:r>
    </w:p>
  </w:footnote>
  <w:footnote w:type="continuationSeparator" w:id="0">
    <w:p w14:paraId="0FDF06DC" w14:textId="77777777" w:rsidR="003E5A7E" w:rsidRDefault="003E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EC5" w14:textId="77777777" w:rsidR="00B06472" w:rsidRDefault="00B06472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363EB"/>
    <w:rsid w:val="00095A51"/>
    <w:rsid w:val="00097E41"/>
    <w:rsid w:val="001A6B06"/>
    <w:rsid w:val="001C57AA"/>
    <w:rsid w:val="001D479F"/>
    <w:rsid w:val="002446E3"/>
    <w:rsid w:val="00270122"/>
    <w:rsid w:val="002B6A6B"/>
    <w:rsid w:val="003A4832"/>
    <w:rsid w:val="003E5A7E"/>
    <w:rsid w:val="004F5C94"/>
    <w:rsid w:val="006350EA"/>
    <w:rsid w:val="00635EF4"/>
    <w:rsid w:val="006568C0"/>
    <w:rsid w:val="0066564A"/>
    <w:rsid w:val="006663A9"/>
    <w:rsid w:val="00726E38"/>
    <w:rsid w:val="00823172"/>
    <w:rsid w:val="00841EE7"/>
    <w:rsid w:val="00850AC5"/>
    <w:rsid w:val="0096757F"/>
    <w:rsid w:val="009B01A6"/>
    <w:rsid w:val="009B64C2"/>
    <w:rsid w:val="00A25467"/>
    <w:rsid w:val="00B06472"/>
    <w:rsid w:val="00B64572"/>
    <w:rsid w:val="00B65C6A"/>
    <w:rsid w:val="00B92515"/>
    <w:rsid w:val="00BA3E65"/>
    <w:rsid w:val="00C500ED"/>
    <w:rsid w:val="00C60237"/>
    <w:rsid w:val="00C622E6"/>
    <w:rsid w:val="00CA053F"/>
    <w:rsid w:val="00CA26CE"/>
    <w:rsid w:val="00CC5B09"/>
    <w:rsid w:val="00D06077"/>
    <w:rsid w:val="00D110D0"/>
    <w:rsid w:val="00D3653B"/>
    <w:rsid w:val="00D37049"/>
    <w:rsid w:val="00D8294D"/>
    <w:rsid w:val="00D926E8"/>
    <w:rsid w:val="00DA1559"/>
    <w:rsid w:val="00DA57C4"/>
    <w:rsid w:val="00DF3A91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A3E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2023-09-29T09:11:00Z</cp:lastPrinted>
  <dcterms:created xsi:type="dcterms:W3CDTF">2023-09-29T11:34:00Z</dcterms:created>
  <dcterms:modified xsi:type="dcterms:W3CDTF">2023-09-29T11:34:00Z</dcterms:modified>
</cp:coreProperties>
</file>