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1984"/>
        <w:gridCol w:w="5187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540A3" w:rsidRDefault="00A06425" w:rsidP="00B871B6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766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76662" w:rsidRPr="00313271">
              <w:rPr>
                <w:rFonts w:ascii="Calibri" w:hAnsi="Calibri" w:cs="Calibri"/>
                <w:sz w:val="22"/>
                <w:szCs w:val="22"/>
              </w:rPr>
              <w:t>Raport za I</w:t>
            </w:r>
            <w:r w:rsidR="00C76662">
              <w:rPr>
                <w:rFonts w:ascii="Calibri" w:hAnsi="Calibri" w:cs="Calibri"/>
                <w:sz w:val="22"/>
                <w:szCs w:val="22"/>
              </w:rPr>
              <w:t>V</w:t>
            </w:r>
            <w:r w:rsidR="00C76662" w:rsidRPr="00313271">
              <w:rPr>
                <w:rFonts w:ascii="Calibri" w:hAnsi="Calibri" w:cs="Calibri"/>
                <w:sz w:val="22"/>
                <w:szCs w:val="22"/>
              </w:rPr>
              <w:t xml:space="preserve"> kwartał 2020 roku z postępu rzeczowo-finansowego projektu informatycznego pn</w:t>
            </w:r>
            <w:r w:rsidR="00C76662">
              <w:rPr>
                <w:rFonts w:ascii="Calibri" w:hAnsi="Calibri" w:cs="Calibri"/>
                <w:sz w:val="22"/>
                <w:szCs w:val="22"/>
              </w:rPr>
              <w:t>.</w:t>
            </w:r>
            <w:r w:rsidR="00C76662" w:rsidRPr="00F1588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540A3" w:rsidRPr="007540A3">
              <w:rPr>
                <w:rFonts w:ascii="Calibri" w:hAnsi="Calibri" w:cs="Calibri"/>
                <w:b/>
                <w:i/>
                <w:sz w:val="22"/>
                <w:szCs w:val="22"/>
              </w:rPr>
              <w:t>Prowadzenie i rozwój Zintegrowanego Rejestru Kwalifikacji (etap 2)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066624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187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066624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7540A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540A3" w:rsidRPr="007540A3" w:rsidRDefault="007540A3" w:rsidP="007540A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40A3">
              <w:rPr>
                <w:rFonts w:asciiTheme="minorHAnsi" w:hAnsiTheme="minorHAnsi" w:cstheme="minorHAnsi"/>
                <w:b/>
                <w:sz w:val="22"/>
                <w:szCs w:val="22"/>
              </w:rPr>
              <w:t>2 Postęp finansowy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7540A3" w:rsidRPr="007540A3" w:rsidRDefault="007540A3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40A3">
              <w:rPr>
                <w:rFonts w:asciiTheme="minorHAnsi" w:hAnsiTheme="minorHAnsi" w:cstheme="minorHAnsi"/>
                <w:sz w:val="22"/>
                <w:szCs w:val="22"/>
              </w:rP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Pr="007540A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0% </w:t>
            </w:r>
            <w:r w:rsidRPr="007540A3">
              <w:rPr>
                <w:rFonts w:asciiTheme="minorHAnsi" w:hAnsiTheme="minorHAnsi" w:cstheme="minorHAnsi"/>
                <w:sz w:val="22"/>
                <w:szCs w:val="22"/>
              </w:rPr>
              <w:t xml:space="preserve">(1 488 734,58 zł / </w:t>
            </w:r>
          </w:p>
          <w:p w:rsidR="007540A3" w:rsidRDefault="007540A3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40A3">
              <w:rPr>
                <w:rFonts w:asciiTheme="minorHAnsi" w:hAnsiTheme="minorHAnsi" w:cstheme="minorHAnsi"/>
                <w:sz w:val="22"/>
                <w:szCs w:val="22"/>
              </w:rPr>
              <w:t>30 362 077,79 zł)</w:t>
            </w:r>
          </w:p>
          <w:p w:rsidR="007540A3" w:rsidRDefault="007540A3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540A3" w:rsidRDefault="00AC0514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Kwoty</w:t>
            </w:r>
            <w:r w:rsidR="007540A3">
              <w:rPr>
                <w:rFonts w:asciiTheme="minorHAnsi" w:hAnsiTheme="minorHAnsi" w:cstheme="minorHAnsi"/>
                <w:sz w:val="22"/>
                <w:szCs w:val="22"/>
              </w:rPr>
              <w:t xml:space="preserve"> podane w nawiasie sugerują, że </w:t>
            </w:r>
            <w:r w:rsidR="007F5936">
              <w:rPr>
                <w:rFonts w:asciiTheme="minorHAnsi" w:hAnsiTheme="minorHAnsi" w:cstheme="minorHAnsi"/>
                <w:sz w:val="22"/>
                <w:szCs w:val="22"/>
              </w:rPr>
              <w:t xml:space="preserve">poprawna jest wartość 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>4,9% (</w:t>
            </w:r>
            <w:r w:rsidR="007540A3">
              <w:rPr>
                <w:rFonts w:asciiTheme="minorHAnsi" w:hAnsiTheme="minorHAnsi" w:cstheme="minorHAnsi"/>
                <w:sz w:val="22"/>
                <w:szCs w:val="22"/>
              </w:rPr>
              <w:t>wykazano 0%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540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F59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F5936" w:rsidRDefault="007F5936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540A3" w:rsidRPr="007540A3" w:rsidRDefault="007540A3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bardzo proszę o analizę, czy  wskaźniki procentowe dla wszystkich parametrów finansowych w tej części raportu rzeczywiście są równe? (kwota </w:t>
            </w:r>
            <w:r w:rsidRPr="007540A3">
              <w:rPr>
                <w:rFonts w:asciiTheme="minorHAnsi" w:hAnsiTheme="minorHAnsi" w:cstheme="minorHAnsi"/>
                <w:sz w:val="22"/>
                <w:szCs w:val="22"/>
              </w:rPr>
              <w:t>1 488 734,58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środki dotychczas zaangażowane i jednocześnie wydatki 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 xml:space="preserve">już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poniesione 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>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także  wydatki kwalifikowalne wykazane w zatwie</w:t>
            </w:r>
            <w:r w:rsidR="00AC051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dzonych wnioskach o płatność i </w:t>
            </w:r>
            <w:r w:rsidR="007F5936">
              <w:rPr>
                <w:rFonts w:asciiTheme="minorHAnsi" w:hAnsiTheme="minorHAnsi" w:cstheme="minorHAnsi"/>
                <w:sz w:val="22"/>
                <w:szCs w:val="22"/>
              </w:rPr>
              <w:t xml:space="preserve">jednocześnie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wydatki </w:t>
            </w:r>
            <w:r w:rsidR="00AC0514">
              <w:rPr>
                <w:rFonts w:asciiTheme="minorHAnsi" w:hAnsiTheme="minorHAnsi" w:cstheme="minorHAnsi"/>
                <w:sz w:val="22"/>
                <w:szCs w:val="22"/>
              </w:rPr>
              <w:t>kwalifikowalne poniesione w projekcie</w:t>
            </w:r>
            <w:r w:rsidR="007F5936"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AC0514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 xml:space="preserve">Obszerna instrukcja </w:t>
            </w:r>
            <w:proofErr w:type="spellStart"/>
            <w:r w:rsidR="00E81437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="00E81437">
              <w:rPr>
                <w:rFonts w:asciiTheme="minorHAnsi" w:hAnsiTheme="minorHAnsi" w:cstheme="minorHAnsi"/>
                <w:sz w:val="22"/>
                <w:szCs w:val="22"/>
              </w:rPr>
              <w:t xml:space="preserve"> tych wskaźników zawarta jest we </w:t>
            </w:r>
            <w:hyperlink r:id="rId5" w:history="1">
              <w:r w:rsidR="00E81437" w:rsidRPr="00340AD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wzorze raportu</w:t>
              </w:r>
            </w:hyperlink>
            <w:r w:rsidR="00E814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C051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5187" w:type="dxa"/>
          </w:tcPr>
          <w:p w:rsidR="00A06425" w:rsidRPr="00963D69" w:rsidRDefault="00963D69" w:rsidP="000666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uwagami, przeanalizowano wskaźniki procentowe dla wszystkich parametrów finansowych w 2 części raportu</w:t>
            </w:r>
            <w:r w:rsidR="00066624">
              <w:rPr>
                <w:rFonts w:asciiTheme="minorHAnsi" w:hAnsiTheme="minorHAnsi" w:cstheme="minorHAnsi"/>
                <w:sz w:val="22"/>
                <w:szCs w:val="22"/>
              </w:rPr>
              <w:t xml:space="preserve"> „Postęp finansowy”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 uwagi na </w:t>
            </w:r>
            <w:r w:rsidR="008315A7">
              <w:rPr>
                <w:rFonts w:asciiTheme="minorHAnsi" w:hAnsiTheme="minorHAnsi" w:cstheme="minorHAnsi"/>
                <w:sz w:val="22"/>
                <w:szCs w:val="22"/>
              </w:rPr>
              <w:t xml:space="preserve">poniesienie kosztów w IV </w:t>
            </w:r>
            <w:r w:rsidR="00653F6F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bookmarkStart w:id="0" w:name="_GoBack"/>
            <w:bookmarkEnd w:id="0"/>
            <w:r w:rsidR="008315A7">
              <w:rPr>
                <w:rFonts w:asciiTheme="minorHAnsi" w:hAnsiTheme="minorHAnsi" w:cstheme="minorHAnsi"/>
                <w:sz w:val="22"/>
                <w:szCs w:val="22"/>
              </w:rPr>
              <w:t xml:space="preserve">w. 2020 r.,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złoż</w:t>
            </w:r>
            <w:r w:rsidR="008315A7">
              <w:rPr>
                <w:rFonts w:asciiTheme="minorHAnsi" w:hAnsiTheme="minorHAnsi" w:cstheme="minorHAnsi"/>
                <w:sz w:val="22"/>
                <w:szCs w:val="22"/>
              </w:rPr>
              <w:t xml:space="preserve">ono do Instytucji Pośredniczącej (IP) - Ministerstwa Edukacji i Nauki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wnios</w:t>
            </w:r>
            <w:r w:rsidR="008315A7">
              <w:rPr>
                <w:rFonts w:asciiTheme="minorHAnsi" w:hAnsiTheme="minorHAnsi" w:cstheme="minorHAnsi"/>
                <w:sz w:val="22"/>
                <w:szCs w:val="22"/>
              </w:rPr>
              <w:t>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płatność </w:t>
            </w:r>
            <w:r w:rsidR="00066624">
              <w:rPr>
                <w:rFonts w:asciiTheme="minorHAnsi" w:hAnsiTheme="minorHAnsi" w:cstheme="minorHAnsi"/>
                <w:sz w:val="22"/>
                <w:szCs w:val="22"/>
              </w:rPr>
              <w:t xml:space="preserve">(WOP)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nr 1 na kwotę </w:t>
            </w:r>
            <w:r w:rsidR="0006662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540A3">
              <w:rPr>
                <w:rFonts w:asciiTheme="minorHAnsi" w:hAnsiTheme="minorHAnsi" w:cstheme="minorHAnsi"/>
                <w:sz w:val="22"/>
                <w:szCs w:val="22"/>
              </w:rPr>
              <w:t>1 488 734,58 zł</w:t>
            </w:r>
            <w:r w:rsidR="008315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Jednakże </w:t>
            </w:r>
            <w:r w:rsidR="008315A7">
              <w:rPr>
                <w:rFonts w:asciiTheme="minorHAnsi" w:hAnsiTheme="minorHAnsi" w:cstheme="minorHAnsi"/>
                <w:sz w:val="22"/>
                <w:szCs w:val="22"/>
              </w:rPr>
              <w:t>wskazany wniosek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został jeszcze zatwierdzony przez IP, dlatego w kolumnie </w:t>
            </w:r>
            <w:r w:rsidRPr="00963D69">
              <w:rPr>
                <w:rFonts w:asciiTheme="minorHAnsi" w:hAnsiTheme="minorHAnsi" w:cstheme="minorHAnsi"/>
                <w:i/>
                <w:sz w:val="22"/>
                <w:szCs w:val="22"/>
              </w:rPr>
              <w:t>Wartość środków wydatkowanych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0666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pkt 2 </w:t>
            </w:r>
            <w:r w:rsidR="00066624" w:rsidRPr="00066624">
              <w:rPr>
                <w:rFonts w:asciiTheme="minorHAnsi" w:hAnsiTheme="minorHAnsi" w:cstheme="minorHAnsi"/>
                <w:i/>
                <w:sz w:val="22"/>
                <w:szCs w:val="22"/>
              </w:rPr>
              <w:t>„% wartość wydatków kwalifikowalnych wykazanych w zatwierdzonych wnioskach o płatność w stosunku do wartości umowy/porozumienia o dofinansowanie w części środków kwalifikowalnych”</w:t>
            </w:r>
            <w:r w:rsidR="00066624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0666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zaktualizowano </w:t>
            </w:r>
            <w:r w:rsidR="00066624">
              <w:rPr>
                <w:rFonts w:asciiTheme="minorHAnsi" w:hAnsiTheme="minorHAnsi" w:cstheme="minorHAnsi"/>
                <w:sz w:val="22"/>
                <w:szCs w:val="22"/>
              </w:rPr>
              <w:t xml:space="preserve">wartość na 0 %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kwot</w:t>
            </w:r>
            <w:r w:rsidR="00066624">
              <w:rPr>
                <w:rFonts w:asciiTheme="minorHAnsi" w:hAnsiTheme="minorHAnsi" w:cstheme="minorHAnsi"/>
                <w:sz w:val="22"/>
                <w:szCs w:val="22"/>
              </w:rPr>
              <w:t>ę wydatków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0 zł</w:t>
            </w:r>
            <w:r w:rsidR="008315A7">
              <w:rPr>
                <w:rFonts w:asciiTheme="minorHAnsi" w:hAnsiTheme="minorHAnsi" w:cstheme="minorHAnsi"/>
                <w:sz w:val="22"/>
                <w:szCs w:val="22"/>
              </w:rPr>
              <w:t xml:space="preserve"> z adnotacją jw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Po otrzymaniu pisma o zatwierdzeniu WOP, stosowne kwoty będą zaktualizowane w kolejnym raporcie.</w:t>
            </w:r>
            <w:r w:rsidR="008315A7">
              <w:rPr>
                <w:rFonts w:asciiTheme="minorHAnsi" w:hAnsiTheme="minorHAnsi" w:cstheme="minorHAnsi"/>
                <w:sz w:val="22"/>
                <w:szCs w:val="22"/>
              </w:rPr>
              <w:t xml:space="preserve"> Ponadto, zrezygnowano z pkt 3 wskazanej kolumny, ponieważ obecnie nie występują koszty niekwalifikowalne.</w:t>
            </w:r>
          </w:p>
        </w:tc>
      </w:tr>
      <w:tr w:rsidR="00A06425" w:rsidRPr="00A06425" w:rsidTr="00066624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7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B6558"/>
    <w:multiLevelType w:val="multilevel"/>
    <w:tmpl w:val="42EB65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6624"/>
    <w:rsid w:val="000F3291"/>
    <w:rsid w:val="00140BE8"/>
    <w:rsid w:val="0019648E"/>
    <w:rsid w:val="002715B2"/>
    <w:rsid w:val="003124D1"/>
    <w:rsid w:val="00340AD8"/>
    <w:rsid w:val="003B4105"/>
    <w:rsid w:val="004D086F"/>
    <w:rsid w:val="005F6527"/>
    <w:rsid w:val="00653F6F"/>
    <w:rsid w:val="006705EC"/>
    <w:rsid w:val="006E16E9"/>
    <w:rsid w:val="007540A3"/>
    <w:rsid w:val="007F5936"/>
    <w:rsid w:val="00807385"/>
    <w:rsid w:val="008315A7"/>
    <w:rsid w:val="00944932"/>
    <w:rsid w:val="00963D69"/>
    <w:rsid w:val="009E5FDB"/>
    <w:rsid w:val="00A06425"/>
    <w:rsid w:val="00AC0514"/>
    <w:rsid w:val="00AC7796"/>
    <w:rsid w:val="00B871B6"/>
    <w:rsid w:val="00C64B1B"/>
    <w:rsid w:val="00C76662"/>
    <w:rsid w:val="00CD5EB0"/>
    <w:rsid w:val="00E14C33"/>
    <w:rsid w:val="00E8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FD1B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40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754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Hipercze">
    <w:name w:val="Hyperlink"/>
    <w:basedOn w:val="Domylnaczcionkaakapitu"/>
    <w:rsid w:val="00340AD8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963D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krmc/uchwala-krmc-w-sprawie-okreslenia-wzoru-raportu-z-postepu-rzeczowo-finansowego-projektu-informatycznego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ZZP_PA</cp:lastModifiedBy>
  <cp:revision>4</cp:revision>
  <dcterms:created xsi:type="dcterms:W3CDTF">2021-02-15T13:07:00Z</dcterms:created>
  <dcterms:modified xsi:type="dcterms:W3CDTF">2021-02-15T13:26:00Z</dcterms:modified>
</cp:coreProperties>
</file>