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0DDF2965" w:rsidR="00B57E4F" w:rsidRPr="00713002" w:rsidRDefault="00F9352B" w:rsidP="0071300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10429CCE">
            <wp:extent cx="2590800" cy="62166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7D8BA" w14:textId="77777777" w:rsidR="00263D72" w:rsidRDefault="004F1E6D" w:rsidP="0071300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071BA5C" w14:textId="00C31833" w:rsidR="00263D72" w:rsidRDefault="00713002" w:rsidP="0071300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>Przewodniczący</w:t>
      </w:r>
      <w:r w:rsidR="00F9352B" w:rsidRPr="00713002">
        <w:rPr>
          <w:rFonts w:ascii="Arial" w:hAnsi="Arial" w:cs="Arial"/>
          <w:sz w:val="24"/>
          <w:szCs w:val="24"/>
        </w:rPr>
        <w:t xml:space="preserve">                </w:t>
      </w:r>
    </w:p>
    <w:p w14:paraId="64BB6B70" w14:textId="071F7831" w:rsidR="00263D72" w:rsidRDefault="00F9352B" w:rsidP="0071300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Warszawa,    </w:t>
      </w:r>
      <w:r w:rsidR="006967FE" w:rsidRPr="00713002">
        <w:rPr>
          <w:rFonts w:ascii="Arial" w:hAnsi="Arial" w:cs="Arial"/>
          <w:sz w:val="24"/>
          <w:szCs w:val="24"/>
        </w:rPr>
        <w:t>15</w:t>
      </w:r>
      <w:r w:rsidRPr="00713002">
        <w:rPr>
          <w:rFonts w:ascii="Arial" w:hAnsi="Arial" w:cs="Arial"/>
          <w:sz w:val="24"/>
          <w:szCs w:val="24"/>
        </w:rPr>
        <w:t xml:space="preserve"> </w:t>
      </w:r>
      <w:r w:rsidR="00445543" w:rsidRPr="00713002">
        <w:rPr>
          <w:rFonts w:ascii="Arial" w:hAnsi="Arial" w:cs="Arial"/>
          <w:sz w:val="24"/>
          <w:szCs w:val="24"/>
        </w:rPr>
        <w:t xml:space="preserve">czerwca </w:t>
      </w:r>
      <w:r w:rsidRPr="00713002">
        <w:rPr>
          <w:rFonts w:ascii="Arial" w:hAnsi="Arial" w:cs="Arial"/>
          <w:sz w:val="24"/>
          <w:szCs w:val="24"/>
        </w:rPr>
        <w:t>202</w:t>
      </w:r>
      <w:r w:rsidR="00F51E41" w:rsidRPr="00713002">
        <w:rPr>
          <w:rFonts w:ascii="Arial" w:hAnsi="Arial" w:cs="Arial"/>
          <w:sz w:val="24"/>
          <w:szCs w:val="24"/>
        </w:rPr>
        <w:t>2</w:t>
      </w:r>
      <w:r w:rsidRPr="00713002">
        <w:rPr>
          <w:rFonts w:ascii="Arial" w:hAnsi="Arial" w:cs="Arial"/>
          <w:sz w:val="24"/>
          <w:szCs w:val="24"/>
        </w:rPr>
        <w:t xml:space="preserve"> roku</w:t>
      </w:r>
    </w:p>
    <w:p w14:paraId="4FC2EB09" w14:textId="77777777" w:rsidR="00263D72" w:rsidRDefault="00F9352B" w:rsidP="00713002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713002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904382" w:rsidRPr="00713002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713002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71300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08389E47" w14:textId="77777777" w:rsidR="00263D72" w:rsidRDefault="00F9352B" w:rsidP="00713002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904382"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0532F410" w14:textId="77777777" w:rsidR="00B57E4F" w:rsidRPr="00713002" w:rsidRDefault="00F9352B" w:rsidP="00713002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713002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1E62F6F2" w14:textId="77777777" w:rsidR="00263D72" w:rsidRDefault="00904382" w:rsidP="00263D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16 marca 2015 r., Nr 118/GK/DW/2015, dotyczącej nieruchomości położonej w Warszawie przy Al. Niepodległości „Dobra Henryków”, do dnia 11 </w:t>
      </w:r>
      <w:r w:rsidR="00445543" w:rsidRPr="00713002">
        <w:rPr>
          <w:rFonts w:ascii="Arial" w:hAnsi="Arial" w:cs="Arial"/>
          <w:sz w:val="24"/>
          <w:szCs w:val="24"/>
        </w:rPr>
        <w:t>sierpnia</w:t>
      </w:r>
      <w:r w:rsidRPr="00713002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26CF5C0E" w14:textId="77777777" w:rsidR="00263D72" w:rsidRDefault="00F9352B" w:rsidP="00263D7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13002">
        <w:rPr>
          <w:rFonts w:ascii="Arial" w:hAnsi="Arial" w:cs="Arial"/>
          <w:b/>
          <w:sz w:val="24"/>
          <w:szCs w:val="24"/>
        </w:rPr>
        <w:t>Przewodniczący Komisji</w:t>
      </w:r>
    </w:p>
    <w:p w14:paraId="48AF1B9C" w14:textId="77777777" w:rsidR="00263D72" w:rsidRDefault="00F9352B" w:rsidP="00263D7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13002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112C993E" w14:textId="512D0F41" w:rsidR="00B57E4F" w:rsidRPr="00713002" w:rsidRDefault="00F9352B" w:rsidP="00263D7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13002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713002" w:rsidRDefault="00F9352B" w:rsidP="00713002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713002">
        <w:rPr>
          <w:rFonts w:ascii="Arial" w:hAnsi="Arial" w:cs="Arial"/>
          <w:b/>
          <w:sz w:val="24"/>
          <w:szCs w:val="24"/>
        </w:rPr>
        <w:t>ponaglenia</w:t>
      </w:r>
      <w:r w:rsidRPr="00713002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713002" w:rsidRDefault="00F9352B" w:rsidP="00713002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713002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713002" w:rsidRDefault="00F9352B" w:rsidP="00713002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713002" w:rsidRDefault="00F9352B" w:rsidP="00713002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>Ponaglenie zawiera uzasadnienie. Ponaglenie wnosi się:</w:t>
      </w:r>
      <w:r w:rsidRPr="00713002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713002" w:rsidRDefault="00F9352B" w:rsidP="00713002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713002" w:rsidRDefault="00F9352B" w:rsidP="00713002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7130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E7875"/>
    <w:rsid w:val="000F085E"/>
    <w:rsid w:val="001226D4"/>
    <w:rsid w:val="00193B63"/>
    <w:rsid w:val="001C7E87"/>
    <w:rsid w:val="00247726"/>
    <w:rsid w:val="00263D72"/>
    <w:rsid w:val="002766A4"/>
    <w:rsid w:val="002A445A"/>
    <w:rsid w:val="00307EB1"/>
    <w:rsid w:val="00445543"/>
    <w:rsid w:val="00451D49"/>
    <w:rsid w:val="004F1E6D"/>
    <w:rsid w:val="00521901"/>
    <w:rsid w:val="0053573A"/>
    <w:rsid w:val="00573DD9"/>
    <w:rsid w:val="00603C0B"/>
    <w:rsid w:val="00614EF4"/>
    <w:rsid w:val="00681783"/>
    <w:rsid w:val="006967FE"/>
    <w:rsid w:val="006B1222"/>
    <w:rsid w:val="006B4D34"/>
    <w:rsid w:val="006E1D7F"/>
    <w:rsid w:val="006E7B75"/>
    <w:rsid w:val="00710AE9"/>
    <w:rsid w:val="00713002"/>
    <w:rsid w:val="00740376"/>
    <w:rsid w:val="007972F9"/>
    <w:rsid w:val="007D010E"/>
    <w:rsid w:val="007E1E12"/>
    <w:rsid w:val="00866FD6"/>
    <w:rsid w:val="00870131"/>
    <w:rsid w:val="00870C10"/>
    <w:rsid w:val="008E748A"/>
    <w:rsid w:val="00902512"/>
    <w:rsid w:val="00904382"/>
    <w:rsid w:val="00A75B15"/>
    <w:rsid w:val="00B57E4F"/>
    <w:rsid w:val="00B65462"/>
    <w:rsid w:val="00BD27F4"/>
    <w:rsid w:val="00C16D12"/>
    <w:rsid w:val="00CD59F8"/>
    <w:rsid w:val="00CE5D8D"/>
    <w:rsid w:val="00D77BE8"/>
    <w:rsid w:val="00E067E3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6.21 Zawiadomienie z 15 czerwca 2022 r. [Ogłoszono w BIP w dniu 21.06.2022 r.] [Wersja dostępna cyfrowo]</vt:lpstr>
    </vt:vector>
  </TitlesOfParts>
  <Company>MS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6.21 Zawiadomienie z 15 czerwca 2022 r. [Ogłoszono w BIP w dniu 23.06.2022 r.] [Wersja dostępna cyfrowo]</dc:title>
  <dc:subject/>
  <dc:creator>Rzewińska Dorota  (DPA)</dc:creator>
  <dc:description/>
  <cp:lastModifiedBy>Rzewińska Dorota  (DPA)</cp:lastModifiedBy>
  <cp:revision>3</cp:revision>
  <cp:lastPrinted>2019-01-15T15:08:00Z</cp:lastPrinted>
  <dcterms:created xsi:type="dcterms:W3CDTF">2022-06-23T10:27:00Z</dcterms:created>
  <dcterms:modified xsi:type="dcterms:W3CDTF">2022-06-23T10:28:00Z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