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FB19" w14:textId="02522D9B" w:rsidR="00C347A9" w:rsidRDefault="006C7E82" w:rsidP="00C143E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4ECADD0B" w14:textId="77777777" w:rsidR="009D23BC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>Przedmiot zamówienia</w:t>
      </w:r>
    </w:p>
    <w:p w14:paraId="3108727E" w14:textId="4E6E0D51" w:rsidR="00401F1C" w:rsidRDefault="00401F1C" w:rsidP="009D23B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9D23BC">
        <w:rPr>
          <w:rFonts w:asciiTheme="majorHAnsi" w:hAnsiTheme="majorHAnsi" w:cs="HelveticaNeueLTPro-Bd"/>
          <w:iCs/>
          <w:sz w:val="24"/>
          <w:szCs w:val="24"/>
        </w:rPr>
        <w:t>Przedmiotem zamówienia jest</w:t>
      </w:r>
      <w:r w:rsidR="00D20A4A">
        <w:rPr>
          <w:rFonts w:asciiTheme="majorHAnsi" w:hAnsiTheme="majorHAnsi" w:cs="HelveticaNeueLTPro-Bd"/>
          <w:iCs/>
          <w:sz w:val="24"/>
          <w:szCs w:val="24"/>
        </w:rPr>
        <w:t xml:space="preserve"> wsparcie pracy Wydziału Nieodpłatnej Pomocy Prawnej i Poradnictwa Obywatelskiego w Ministerstwie Sprawiedliwości. 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11E1D8B3" w:rsidR="00401F1C" w:rsidRPr="008E530B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Wykształcenie </w:t>
      </w:r>
      <w:r w:rsidR="009D23BC">
        <w:rPr>
          <w:rFonts w:asciiTheme="majorHAnsi" w:hAnsiTheme="majorHAnsi"/>
          <w:iCs/>
          <w:sz w:val="24"/>
          <w:szCs w:val="24"/>
        </w:rPr>
        <w:t>wyższe</w:t>
      </w:r>
      <w:r>
        <w:rPr>
          <w:rFonts w:asciiTheme="majorHAnsi" w:hAnsiTheme="majorHAnsi"/>
          <w:iCs/>
          <w:sz w:val="24"/>
          <w:szCs w:val="24"/>
        </w:rPr>
        <w:t>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58DF9DD7" w14:textId="1CC4893B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9D23BC">
        <w:rPr>
          <w:rFonts w:asciiTheme="majorHAnsi" w:hAnsiTheme="majorHAnsi"/>
          <w:bCs/>
          <w:iCs/>
          <w:sz w:val="24"/>
          <w:szCs w:val="24"/>
        </w:rPr>
        <w:t>nieodpłatnej pomocy prawnej i nieodpłatnego poradnictwa obywatelskiego</w:t>
      </w:r>
      <w:r>
        <w:rPr>
          <w:rFonts w:asciiTheme="majorHAnsi" w:hAnsiTheme="majorHAnsi"/>
          <w:bCs/>
          <w:iCs/>
          <w:sz w:val="24"/>
          <w:szCs w:val="24"/>
        </w:rPr>
        <w:t xml:space="preserve"> oraz postępowania administracyjnego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15B71FAC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2D46B671" w14:textId="77777777" w:rsidR="003E2C32" w:rsidRPr="00CA32A9" w:rsidRDefault="003E2C32" w:rsidP="003E2C32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CD1E64B" w14:textId="5F165824" w:rsidR="003E2C32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</w:t>
      </w:r>
      <w:r w:rsidR="009D23BC">
        <w:rPr>
          <w:rFonts w:asciiTheme="majorHAnsi" w:hAnsiTheme="majorHAnsi"/>
          <w:iCs/>
          <w:sz w:val="24"/>
          <w:szCs w:val="24"/>
        </w:rPr>
        <w:t>doświadczenie</w:t>
      </w:r>
      <w:r w:rsidRPr="00CA32A9">
        <w:rPr>
          <w:rFonts w:asciiTheme="majorHAnsi" w:hAnsiTheme="majorHAnsi"/>
          <w:iCs/>
          <w:sz w:val="24"/>
          <w:szCs w:val="24"/>
        </w:rPr>
        <w:t xml:space="preserve"> w opracowaniu </w:t>
      </w:r>
      <w:r>
        <w:rPr>
          <w:rFonts w:asciiTheme="majorHAnsi" w:hAnsiTheme="majorHAnsi"/>
          <w:iCs/>
          <w:sz w:val="24"/>
          <w:szCs w:val="24"/>
        </w:rPr>
        <w:t>projektów pism, stanowisk</w:t>
      </w:r>
      <w:r w:rsidR="009D23BC">
        <w:rPr>
          <w:rFonts w:asciiTheme="majorHAnsi" w:hAnsiTheme="majorHAnsi"/>
          <w:iCs/>
          <w:sz w:val="24"/>
          <w:szCs w:val="24"/>
        </w:rPr>
        <w:t xml:space="preserve"> i</w:t>
      </w:r>
      <w:r>
        <w:rPr>
          <w:rFonts w:asciiTheme="majorHAnsi" w:hAnsiTheme="majorHAnsi"/>
          <w:iCs/>
          <w:sz w:val="24"/>
          <w:szCs w:val="24"/>
        </w:rPr>
        <w:t xml:space="preserve"> opinii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7127BEBF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Cel zadania: </w:t>
      </w:r>
      <w:r w:rsidR="009D23BC">
        <w:rPr>
          <w:rFonts w:asciiTheme="majorHAnsi" w:hAnsiTheme="majorHAnsi"/>
          <w:iCs/>
          <w:sz w:val="24"/>
          <w:szCs w:val="24"/>
        </w:rPr>
        <w:t>wsparcie pracy Wydziału Nieodpłatnej Pomocy Prawnej i Poradnictwa Obywatelskiego.</w:t>
      </w:r>
      <w:r>
        <w:rPr>
          <w:rFonts w:asciiTheme="majorHAnsi" w:hAnsiTheme="majorHAnsi"/>
          <w:iCs/>
          <w:sz w:val="24"/>
          <w:szCs w:val="24"/>
        </w:rPr>
        <w:t xml:space="preserve"> </w:t>
      </w:r>
    </w:p>
    <w:p w14:paraId="5DC1D543" w14:textId="396371C4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 w:rsidR="00D20A4A">
        <w:rPr>
          <w:rFonts w:asciiTheme="majorHAnsi" w:hAnsiTheme="majorHAnsi"/>
          <w:iCs/>
          <w:sz w:val="24"/>
          <w:szCs w:val="24"/>
        </w:rPr>
        <w:t>realizacja zadań Wydziału Nieodpłatnej Pomocy Prawnej i Poradnictwa Obywatelskiego na podstawie ustawy o nieodpłatnej pomocy prawnej, nieodpłatnym poradnictwie obywatelskim oraz edukacji prawnej.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4B0FF27F" w14:textId="77777777" w:rsidR="00C143ED" w:rsidRPr="00C143ED" w:rsidRDefault="00C143ED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9D23BC">
        <w:rPr>
          <w:rFonts w:asciiTheme="majorHAnsi" w:hAnsiTheme="majorHAnsi" w:cs="HelveticaNeueLTPro-Bd"/>
          <w:iCs/>
          <w:sz w:val="24"/>
          <w:szCs w:val="24"/>
        </w:rPr>
        <w:t>przygotowywanie projektów dokumentów w sprawach będących we właściwości Wydziału Nieodpłatnej Pomocy Prawnej i Poradnictwa Obywatelskiego, w szczególności: opinii prawnych, projektów odpowiedzi merytorycznych, stanowisk oraz wystąpień Wydziału;</w:t>
      </w:r>
    </w:p>
    <w:p w14:paraId="78DCA3B7" w14:textId="3FD67A09" w:rsidR="00C143ED" w:rsidRDefault="00C143ED" w:rsidP="00C143ED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143ED">
        <w:rPr>
          <w:rFonts w:asciiTheme="majorHAnsi" w:hAnsiTheme="majorHAnsi"/>
          <w:iCs/>
          <w:sz w:val="24"/>
          <w:szCs w:val="24"/>
        </w:rPr>
        <w:t>analizę i opracowanie przekazanych przez wojewodów zbiorczych informacji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Pr="00C143ED">
        <w:rPr>
          <w:rFonts w:asciiTheme="majorHAnsi" w:hAnsiTheme="majorHAnsi"/>
          <w:iCs/>
          <w:sz w:val="24"/>
          <w:szCs w:val="24"/>
        </w:rPr>
        <w:t xml:space="preserve">o wykonywaniu zadań polegających na udzielaniu nieodpłatnej </w:t>
      </w:r>
      <w:r w:rsidRPr="00C143ED">
        <w:rPr>
          <w:rFonts w:asciiTheme="majorHAnsi" w:hAnsiTheme="majorHAnsi"/>
          <w:iCs/>
          <w:sz w:val="24"/>
          <w:szCs w:val="24"/>
        </w:rPr>
        <w:lastRenderedPageBreak/>
        <w:t>pomocy prawnej oraz świadczeniu nieodpłatnego poradnictwa obywatelskiego oraz realizowaniu zadań z zakresu edukacji prawnej na obszarach poszczególnych powiatów;</w:t>
      </w:r>
    </w:p>
    <w:p w14:paraId="2214948C" w14:textId="3293F03D" w:rsidR="00C143ED" w:rsidRDefault="00C143ED" w:rsidP="00C143ED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143ED">
        <w:rPr>
          <w:rFonts w:asciiTheme="majorHAnsi" w:hAnsiTheme="majorHAnsi"/>
          <w:iCs/>
          <w:sz w:val="24"/>
          <w:szCs w:val="24"/>
        </w:rPr>
        <w:t>redagowanie tekstów na stronę Nieodpłatnej Pomocy Prawnej oraz Nieodpłatnego Poradnictwa Obywatelskiego (</w:t>
      </w:r>
      <w:hyperlink r:id="rId8" w:history="1">
        <w:r w:rsidRPr="001C1B2F">
          <w:rPr>
            <w:rStyle w:val="Hipercze"/>
            <w:rFonts w:asciiTheme="majorHAnsi" w:hAnsiTheme="majorHAnsi"/>
            <w:iCs/>
            <w:sz w:val="24"/>
            <w:szCs w:val="24"/>
          </w:rPr>
          <w:t>https://np.ms.gov.pl/</w:t>
        </w:r>
      </w:hyperlink>
      <w:r w:rsidRPr="00C143ED">
        <w:rPr>
          <w:rFonts w:asciiTheme="majorHAnsi" w:hAnsiTheme="majorHAnsi"/>
          <w:iCs/>
          <w:sz w:val="24"/>
          <w:szCs w:val="24"/>
        </w:rPr>
        <w:t>);</w:t>
      </w:r>
    </w:p>
    <w:p w14:paraId="37A51789" w14:textId="08334084" w:rsidR="00C143ED" w:rsidRPr="00C143ED" w:rsidRDefault="00C143ED" w:rsidP="00C143ED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143ED">
        <w:rPr>
          <w:rFonts w:asciiTheme="majorHAnsi" w:hAnsiTheme="majorHAnsi"/>
          <w:iCs/>
          <w:sz w:val="24"/>
          <w:szCs w:val="24"/>
        </w:rPr>
        <w:t>wsparcie pracy Wydziału Nieodpłatnej Pomocy Prawnej i Poradnictwa Obywatelskiego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Pr="00C143ED">
        <w:rPr>
          <w:rFonts w:asciiTheme="majorHAnsi" w:hAnsiTheme="majorHAnsi"/>
          <w:iCs/>
          <w:sz w:val="24"/>
          <w:szCs w:val="24"/>
        </w:rPr>
        <w:t>w innych bieżących zadaniach.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47B0C684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C143ED">
        <w:rPr>
          <w:rFonts w:asciiTheme="majorHAnsi" w:hAnsiTheme="majorHAnsi"/>
          <w:iCs/>
          <w:sz w:val="24"/>
          <w:szCs w:val="24"/>
        </w:rPr>
        <w:t>2 listopada</w:t>
      </w:r>
      <w:r w:rsidR="00FA609F">
        <w:rPr>
          <w:rFonts w:asciiTheme="majorHAnsi" w:hAnsiTheme="majorHAnsi"/>
          <w:iCs/>
          <w:sz w:val="24"/>
          <w:szCs w:val="24"/>
        </w:rPr>
        <w:t xml:space="preserve">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741D1A">
        <w:rPr>
          <w:rFonts w:asciiTheme="majorHAnsi" w:hAnsiTheme="majorHAnsi"/>
          <w:iCs/>
          <w:sz w:val="24"/>
          <w:szCs w:val="24"/>
        </w:rPr>
        <w:t>1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C143ED">
        <w:rPr>
          <w:rFonts w:asciiTheme="majorHAnsi" w:hAnsiTheme="majorHAnsi"/>
          <w:iCs/>
          <w:sz w:val="24"/>
          <w:szCs w:val="24"/>
        </w:rPr>
        <w:t>31 stycznia</w:t>
      </w:r>
      <w:r w:rsidR="003E2C32">
        <w:rPr>
          <w:rFonts w:asciiTheme="majorHAnsi" w:hAnsiTheme="majorHAnsi"/>
          <w:iCs/>
          <w:sz w:val="24"/>
          <w:szCs w:val="24"/>
        </w:rPr>
        <w:t xml:space="preserve">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A17643">
        <w:rPr>
          <w:rFonts w:asciiTheme="majorHAnsi" w:hAnsiTheme="majorHAnsi"/>
          <w:iCs/>
          <w:sz w:val="24"/>
          <w:szCs w:val="24"/>
        </w:rPr>
        <w:t>2</w:t>
      </w:r>
      <w:r w:rsidRPr="006B1AE4">
        <w:rPr>
          <w:rFonts w:asciiTheme="majorHAnsi" w:hAnsiTheme="majorHAnsi"/>
          <w:iCs/>
          <w:sz w:val="24"/>
          <w:szCs w:val="24"/>
        </w:rPr>
        <w:t xml:space="preserve"> r</w:t>
      </w:r>
      <w:r w:rsidR="00151825" w:rsidRPr="006B1AE4">
        <w:rPr>
          <w:rFonts w:asciiTheme="majorHAnsi" w:hAnsiTheme="majorHAnsi"/>
          <w:iCs/>
          <w:sz w:val="24"/>
          <w:szCs w:val="24"/>
        </w:rPr>
        <w:t>.</w:t>
      </w:r>
      <w:r w:rsidR="0050700C">
        <w:rPr>
          <w:rFonts w:asciiTheme="majorHAnsi" w:hAnsiTheme="majorHAnsi"/>
          <w:iCs/>
          <w:sz w:val="24"/>
          <w:szCs w:val="24"/>
        </w:rPr>
        <w:t xml:space="preserve"> </w:t>
      </w:r>
      <w:r w:rsidR="00151825" w:rsidRPr="006B1AE4">
        <w:rPr>
          <w:rFonts w:asciiTheme="majorHAnsi" w:hAnsiTheme="majorHAnsi" w:cstheme="minorHAnsi"/>
          <w:sz w:val="24"/>
          <w:szCs w:val="24"/>
        </w:rPr>
        <w:t>(w siedzibie i w godzinach pracy urzędu</w:t>
      </w:r>
      <w:r w:rsidR="006B1AE4">
        <w:rPr>
          <w:rFonts w:asciiTheme="minorHAnsi" w:hAnsiTheme="minorHAnsi" w:cstheme="minorHAnsi"/>
        </w:rPr>
        <w:t>)</w:t>
      </w:r>
      <w:r w:rsidR="0050700C">
        <w:rPr>
          <w:rFonts w:asciiTheme="minorHAnsi" w:hAnsiTheme="minorHAnsi" w:cstheme="minorHAnsi"/>
        </w:rPr>
        <w:t xml:space="preserve"> </w:t>
      </w:r>
      <w:r w:rsidR="0050700C">
        <w:rPr>
          <w:rFonts w:asciiTheme="majorHAnsi" w:hAnsiTheme="majorHAnsi"/>
          <w:iCs/>
          <w:sz w:val="24"/>
          <w:szCs w:val="24"/>
        </w:rPr>
        <w:t>przez 3 dni w tygodniu.</w:t>
      </w:r>
      <w:r w:rsidR="0050700C" w:rsidRPr="006B1AE4">
        <w:rPr>
          <w:rFonts w:asciiTheme="majorHAnsi" w:hAnsiTheme="majorHAnsi"/>
          <w:iCs/>
          <w:sz w:val="24"/>
          <w:szCs w:val="24"/>
        </w:rPr>
        <w:t xml:space="preserve"> </w:t>
      </w:r>
      <w:r w:rsidR="0050700C" w:rsidRPr="006B1AE4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5A71BF74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9" w:history="1">
        <w:r w:rsidR="00C143ED" w:rsidRPr="001C1B2F">
          <w:rPr>
            <w:rStyle w:val="Hipercze"/>
            <w:rFonts w:asciiTheme="majorHAnsi" w:hAnsiTheme="majorHAnsi"/>
            <w:sz w:val="24"/>
            <w:szCs w:val="24"/>
          </w:rPr>
          <w:t>Marta.Poniewierka@ms.gov.pl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C143ED">
        <w:rPr>
          <w:rFonts w:asciiTheme="majorHAnsi" w:hAnsiTheme="majorHAnsi"/>
          <w:b/>
          <w:bCs/>
          <w:sz w:val="24"/>
          <w:szCs w:val="24"/>
        </w:rPr>
        <w:t>2</w:t>
      </w:r>
      <w:r w:rsidR="00A145B0">
        <w:rPr>
          <w:rFonts w:asciiTheme="majorHAnsi" w:hAnsiTheme="majorHAnsi"/>
          <w:b/>
          <w:bCs/>
          <w:sz w:val="24"/>
          <w:szCs w:val="24"/>
        </w:rPr>
        <w:t>7</w:t>
      </w:r>
      <w:r w:rsidR="00FA609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17643">
        <w:rPr>
          <w:rFonts w:asciiTheme="majorHAnsi" w:hAnsiTheme="majorHAnsi"/>
          <w:b/>
          <w:bCs/>
          <w:sz w:val="24"/>
          <w:szCs w:val="24"/>
        </w:rPr>
        <w:t>października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202</w:t>
      </w:r>
      <w:r w:rsidR="00120EC2">
        <w:rPr>
          <w:rFonts w:asciiTheme="majorHAnsi" w:hAnsiTheme="majorHAnsi"/>
          <w:b/>
          <w:bCs/>
          <w:sz w:val="24"/>
          <w:szCs w:val="24"/>
        </w:rPr>
        <w:t>1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="00BA4CD8" w:rsidRPr="002074AD">
        <w:rPr>
          <w:rFonts w:asciiTheme="majorHAnsi" w:hAnsiTheme="majorHAnsi"/>
          <w:sz w:val="24"/>
          <w:szCs w:val="24"/>
        </w:rPr>
        <w:t>.</w:t>
      </w:r>
      <w:r w:rsidR="00BA4CD8">
        <w:rPr>
          <w:rFonts w:ascii="Times New Roman" w:hAnsi="Times New Roman"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C143ED">
        <w:rPr>
          <w:rFonts w:asciiTheme="majorHAnsi" w:hAnsiTheme="majorHAnsi" w:cs="TTE15573B0t00"/>
          <w:iCs/>
          <w:sz w:val="24"/>
          <w:szCs w:val="24"/>
        </w:rPr>
        <w:t>Analityk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C143ED">
        <w:rPr>
          <w:rFonts w:asciiTheme="majorHAnsi" w:hAnsiTheme="majorHAnsi" w:cs="TTE15573B0t00"/>
          <w:iCs/>
          <w:sz w:val="24"/>
          <w:szCs w:val="24"/>
        </w:rPr>
        <w:t>Nieodpłatnej Pomocy Prawnej i Poradnictwa Obywatelskiego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6BE3C0E2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</w:t>
      </w:r>
      <w:r w:rsidR="00C143ED">
        <w:rPr>
          <w:rFonts w:asciiTheme="majorHAnsi" w:hAnsiTheme="majorHAnsi" w:cs="TTE15573B0t00"/>
          <w:iCs/>
          <w:sz w:val="24"/>
          <w:szCs w:val="24"/>
        </w:rPr>
        <w:t>ą</w:t>
      </w:r>
      <w:r w:rsidRPr="00CA32A9">
        <w:rPr>
          <w:rFonts w:asciiTheme="majorHAnsi" w:hAnsiTheme="majorHAnsi" w:cs="TTE15573B0t00"/>
          <w:iCs/>
          <w:sz w:val="24"/>
          <w:szCs w:val="24"/>
        </w:rPr>
        <w:t>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9D8D13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</w:t>
      </w:r>
      <w:r w:rsidR="00C143ED">
        <w:rPr>
          <w:rFonts w:asciiTheme="majorHAnsi" w:hAnsiTheme="majorHAnsi" w:cs="TTE15573B0t00"/>
          <w:iCs/>
          <w:sz w:val="24"/>
          <w:szCs w:val="24"/>
        </w:rPr>
        <w:t>ą</w:t>
      </w:r>
      <w:r w:rsidRPr="00CA32A9">
        <w:rPr>
          <w:rFonts w:asciiTheme="majorHAnsi" w:hAnsiTheme="majorHAnsi" w:cs="TTE15573B0t00"/>
          <w:iCs/>
          <w:sz w:val="24"/>
          <w:szCs w:val="24"/>
        </w:rPr>
        <w:t>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4B7DE13A" w14:textId="175B66A6" w:rsidR="008E1879" w:rsidRPr="00E276B8" w:rsidRDefault="008E1879" w:rsidP="00E276B8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lastRenderedPageBreak/>
        <w:t>Zamawiający wybierze wykonawcę który uzyska największą liczbę punktów z rozmowy kwalifikacyjnej.</w:t>
      </w:r>
    </w:p>
    <w:sectPr w:rsidR="008E1879" w:rsidRPr="00E276B8" w:rsidSect="00581E4D">
      <w:headerReference w:type="default" r:id="rId10"/>
      <w:footerReference w:type="default" r:id="rId11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B90F" w14:textId="77777777" w:rsidR="00A431FB" w:rsidRDefault="00A431FB" w:rsidP="00476CFA">
      <w:pPr>
        <w:spacing w:after="0" w:line="240" w:lineRule="auto"/>
      </w:pPr>
      <w:r>
        <w:separator/>
      </w:r>
    </w:p>
  </w:endnote>
  <w:endnote w:type="continuationSeparator" w:id="0">
    <w:p w14:paraId="733C586B" w14:textId="77777777" w:rsidR="00A431FB" w:rsidRDefault="00A431FB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DEBC" w14:textId="77777777" w:rsidR="00A431FB" w:rsidRDefault="00A431FB" w:rsidP="00476CFA">
      <w:pPr>
        <w:spacing w:after="0" w:line="240" w:lineRule="auto"/>
      </w:pPr>
      <w:r>
        <w:separator/>
      </w:r>
    </w:p>
  </w:footnote>
  <w:footnote w:type="continuationSeparator" w:id="0">
    <w:p w14:paraId="18FD586F" w14:textId="77777777" w:rsidR="00A431FB" w:rsidRDefault="00A431FB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9DE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4EBB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9F8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0539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2C32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1C5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4DB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00C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23BC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45B0"/>
    <w:rsid w:val="00A15985"/>
    <w:rsid w:val="00A172E3"/>
    <w:rsid w:val="00A1764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1FB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43ED"/>
    <w:rsid w:val="00C16A30"/>
    <w:rsid w:val="00C17F08"/>
    <w:rsid w:val="00C20FA6"/>
    <w:rsid w:val="00C213D9"/>
    <w:rsid w:val="00C213DA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0A4A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0EBA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276B8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4A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09F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Poniewierka@m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8DFD-BB49-46F7-AFF7-ACA149C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4</cp:revision>
  <cp:lastPrinted>2021-09-27T08:27:00Z</cp:lastPrinted>
  <dcterms:created xsi:type="dcterms:W3CDTF">2021-10-20T12:46:00Z</dcterms:created>
  <dcterms:modified xsi:type="dcterms:W3CDTF">2021-10-20T13:55:00Z</dcterms:modified>
</cp:coreProperties>
</file>