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86" w:rsidRDefault="005C2186" w:rsidP="005C2186">
      <w:pPr>
        <w:pStyle w:val="Nagwek"/>
        <w:jc w:val="right"/>
      </w:pPr>
      <w:r>
        <w:t>Załącznik nr 1 do Ogłoszenia Ot</w:t>
      </w:r>
      <w:r w:rsidR="005166D7">
        <w:t>wartego Konkursu ofert nr ew. 04</w:t>
      </w:r>
      <w:r>
        <w:t>/2020/WD/DEKiD</w:t>
      </w:r>
    </w:p>
    <w:p w:rsidR="005C2186" w:rsidRDefault="005C2186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:rsidR="005C2186" w:rsidRDefault="005C2186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:rsidR="007F0DCA" w:rsidRPr="005210DB" w:rsidRDefault="007F0DCA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Regulamin</w:t>
      </w:r>
    </w:p>
    <w:p w:rsidR="007F0DCA" w:rsidRPr="005210DB" w:rsidRDefault="007F0DCA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Otwartego Konkursu Ofert</w:t>
      </w:r>
    </w:p>
    <w:p w:rsidR="007F0DCA" w:rsidRPr="005210DB" w:rsidRDefault="005166D7" w:rsidP="007F0DCA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Nr ew. 04</w:t>
      </w:r>
      <w:r w:rsidR="007F0DCA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/2020/WD/DEKiD</w:t>
      </w:r>
    </w:p>
    <w:p w:rsidR="007F0DCA" w:rsidRPr="005210DB" w:rsidRDefault="007F0DCA" w:rsidP="007F0DCA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Podstawa Prawna Konkursu</w:t>
      </w:r>
    </w:p>
    <w:p w:rsidR="007F0DCA" w:rsidRPr="005210DB" w:rsidRDefault="007F0DCA" w:rsidP="007F0DCA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Niniejszy Konkurs ogłasza się na podstawie art. 13 ustawy z dnia 24 kwietnia 2003 roku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działalności pożytku publicznego i o wolontariacie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(Dz. U. z 2019 r. poz. 688, z </w:t>
      </w:r>
      <w:r w:rsidR="008456EB" w:rsidRPr="005210DB">
        <w:rPr>
          <w:rFonts w:ascii="Arial" w:eastAsia="Times New Roman" w:hAnsi="Arial" w:cs="Arial"/>
          <w:sz w:val="23"/>
          <w:szCs w:val="23"/>
          <w:lang w:eastAsia="pl-PL"/>
        </w:rPr>
        <w:t>późn. 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zm.), zwanej dalej „ustawą”.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Podmioty uprawnione i nieuprawnione do udziału w otwartym konkursie ofert </w:t>
      </w:r>
    </w:p>
    <w:p w:rsidR="007F0DCA" w:rsidRPr="005210DB" w:rsidRDefault="007F0DCA" w:rsidP="007F0DCA">
      <w:pPr>
        <w:pStyle w:val="Akapitzlist"/>
        <w:numPr>
          <w:ilvl w:val="0"/>
          <w:numId w:val="17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Podmiotami uprawnionymi do składania ofert w ww. konkursie są:</w:t>
      </w:r>
    </w:p>
    <w:p w:rsidR="007F0DCA" w:rsidRPr="005210DB" w:rsidRDefault="007F0DCA" w:rsidP="007F0DCA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organizacje pozarządowe, o których mowa w art. 3 ust.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2 ustawy (m.in. 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7F0DCA" w:rsidRPr="005210DB" w:rsidRDefault="007F0DCA" w:rsidP="007F0DCA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osoby prawne i jednostki organizacyjne działające na podstawie przepisów o stosunku Państwa do Kościoła Katolickiego w Rzeczypospolitej Polskiej, o stosunku Państwa do innych kościołów i związków wyznaniowych oraz gwarancjach wolności </w:t>
      </w:r>
      <w:r w:rsidR="000E29EB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sumienia i wyznania, jeżeli ich cele statutowe obejmują prowadzenie działalności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pożytku publicznego;</w:t>
      </w:r>
    </w:p>
    <w:p w:rsidR="007F0DCA" w:rsidRPr="005210DB" w:rsidRDefault="007F0DCA" w:rsidP="007F0DCA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stowarzyszenia jednostek samorządu terytorialnego;</w:t>
      </w:r>
    </w:p>
    <w:p w:rsidR="007F0DCA" w:rsidRPr="005210DB" w:rsidRDefault="007F0DCA" w:rsidP="007F0DCA">
      <w:pPr>
        <w:numPr>
          <w:ilvl w:val="0"/>
          <w:numId w:val="18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spółdzielnie socjalne;</w:t>
      </w:r>
    </w:p>
    <w:p w:rsidR="007F0DCA" w:rsidRPr="005210DB" w:rsidRDefault="007F0DCA" w:rsidP="007F0DCA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sporcie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(Dz.U. z 2019 r. poz. 1468, z późn. zm.), które nie działają w celu osiągniecia zysku oraz przeznaczają całość dochodu na realizację celów statutowych oraz nie przeznaczają zysku do podziału między swoich udziałowców, akcjonariuszy i pracowników.</w:t>
      </w:r>
    </w:p>
    <w:p w:rsidR="007F0DCA" w:rsidRPr="005210DB" w:rsidRDefault="007F0DCA" w:rsidP="007F0DCA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Arial" w:eastAsia="Calibri" w:hAnsi="Arial" w:cs="Arial"/>
          <w:sz w:val="23"/>
          <w:szCs w:val="23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Warunki składania oferty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Ofertę należy wypełnić w języku polskim, </w:t>
      </w:r>
      <w:r w:rsidR="000E29EB" w:rsidRPr="005210DB">
        <w:rPr>
          <w:rFonts w:ascii="Arial" w:eastAsia="Times New Roman" w:hAnsi="Arial" w:cs="Arial"/>
          <w:sz w:val="23"/>
          <w:szCs w:val="23"/>
          <w:lang w:eastAsia="pl-PL"/>
        </w:rPr>
        <w:t>maszynowo</w:t>
      </w:r>
      <w:r w:rsidR="00C168D2">
        <w:rPr>
          <w:rFonts w:ascii="Arial" w:eastAsia="Times New Roman" w:hAnsi="Arial" w:cs="Arial"/>
          <w:sz w:val="23"/>
          <w:szCs w:val="23"/>
          <w:lang w:eastAsia="pl-PL"/>
        </w:rPr>
        <w:t>/komputerowo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, według wzoru stanowiącego załącznik nr 1 do rozporządzenia</w:t>
      </w:r>
      <w:r w:rsidR="00D27DF0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C168D2">
        <w:rPr>
          <w:rFonts w:ascii="Arial" w:hAnsi="Arial" w:cs="Arial"/>
          <w:sz w:val="23"/>
          <w:szCs w:val="23"/>
          <w:lang w:eastAsia="pl-PL"/>
        </w:rPr>
        <w:t>Przewodniczącego Komitetu Do </w:t>
      </w:r>
      <w:r w:rsidR="00D27DF0" w:rsidRPr="005210DB">
        <w:rPr>
          <w:rFonts w:ascii="Arial" w:hAnsi="Arial" w:cs="Arial"/>
          <w:sz w:val="23"/>
          <w:szCs w:val="23"/>
          <w:lang w:eastAsia="pl-PL"/>
        </w:rPr>
        <w:t xml:space="preserve">Spraw Pożytku Publicznego z dnia 24 października 2018 r. </w:t>
      </w:r>
      <w:r w:rsidR="00C168D2">
        <w:rPr>
          <w:rFonts w:ascii="Arial" w:hAnsi="Arial" w:cs="Arial"/>
          <w:i/>
          <w:sz w:val="23"/>
          <w:szCs w:val="23"/>
          <w:lang w:eastAsia="pl-PL"/>
        </w:rPr>
        <w:t>w sprawie wzorów ofert i </w:t>
      </w:r>
      <w:r w:rsidR="00D27DF0" w:rsidRPr="005210DB">
        <w:rPr>
          <w:rFonts w:ascii="Arial" w:hAnsi="Arial" w:cs="Arial"/>
          <w:i/>
          <w:sz w:val="23"/>
          <w:szCs w:val="23"/>
          <w:lang w:eastAsia="pl-PL"/>
        </w:rPr>
        <w:t>ramowych wzorów umów dotyczących realizacji zadań publicznych oraz wzorów spra</w:t>
      </w:r>
      <w:r w:rsidR="005C2186">
        <w:rPr>
          <w:rFonts w:ascii="Arial" w:hAnsi="Arial" w:cs="Arial"/>
          <w:i/>
          <w:sz w:val="23"/>
          <w:szCs w:val="23"/>
          <w:lang w:eastAsia="pl-PL"/>
        </w:rPr>
        <w:t xml:space="preserve">wozdań z </w:t>
      </w:r>
      <w:r w:rsidR="00D27DF0" w:rsidRPr="005210DB">
        <w:rPr>
          <w:rFonts w:ascii="Arial" w:hAnsi="Arial" w:cs="Arial"/>
          <w:i/>
          <w:sz w:val="23"/>
          <w:szCs w:val="23"/>
          <w:lang w:eastAsia="pl-PL"/>
        </w:rPr>
        <w:t>wykonania tych zadań</w:t>
      </w:r>
      <w:r w:rsidR="00015B5C" w:rsidRPr="005210DB">
        <w:rPr>
          <w:rFonts w:ascii="Arial" w:hAnsi="Arial" w:cs="Arial"/>
          <w:sz w:val="23"/>
          <w:szCs w:val="23"/>
          <w:lang w:eastAsia="pl-PL"/>
        </w:rPr>
        <w:t xml:space="preserve"> (Dz. U. </w:t>
      </w:r>
      <w:r w:rsidR="00D27DF0" w:rsidRPr="005210DB">
        <w:rPr>
          <w:rFonts w:ascii="Arial" w:hAnsi="Arial" w:cs="Arial"/>
          <w:sz w:val="23"/>
          <w:szCs w:val="23"/>
          <w:lang w:eastAsia="pl-PL"/>
        </w:rPr>
        <w:t>poz. 2057)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oraz załącznik do Otwartego Konkursu Ofert.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lastRenderedPageBreak/>
        <w:t>Obowiązkowe jest wypełnienie tabeli z dodatkowymi informacjami dotyczącymi rezultatów realizacji zadania, ze wskazaniem wskaźników rezultatu, sposobu monitorowania oraz źródła danych.</w:t>
      </w:r>
    </w:p>
    <w:p w:rsidR="007F0DCA" w:rsidRDefault="007F0DCA" w:rsidP="007F0DCA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Kosztorys zadania musi być czytelny i logiczny. W kalkulacji przewidywanych kosztów realizacji zadania należy wpisać wszystkie działania, które zaplanowane zostały do realizacji.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Wszystkie pola zawarte w ofercie muszą być wypełnione. Niewypełnienie wszystkich pól powodować będzie odrzucenie oferty z przyczyn formalnych.</w:t>
      </w:r>
    </w:p>
    <w:p w:rsidR="002971AF" w:rsidRPr="00EE7522" w:rsidRDefault="007F0DCA" w:rsidP="00E95438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>Oferent zobowiązany jest do złożenia deklaracji o zamiarze odpłatnego lub nieodpłatnego wykonania zadania publicznego (cz. VI. Inne info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>rmacje) oraz złożyć wszystkie oświadczenia zawarte w części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>VII oferty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. Brak </w:t>
      </w:r>
      <w:r w:rsidR="00AE05F8" w:rsidRPr="00EE7522">
        <w:rPr>
          <w:rFonts w:ascii="Arial" w:eastAsia="Times New Roman" w:hAnsi="Arial" w:cs="Arial"/>
          <w:sz w:val="23"/>
          <w:szCs w:val="23"/>
          <w:lang w:eastAsia="pl-PL"/>
        </w:rPr>
        <w:t>złożenia stosownej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deklaracji i 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brak stosownego wyboru treści wszystkich oświadczeń w części VII oferty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powodować będzie odrzucenie oferty z przyczyn formalnych</w:t>
      </w:r>
      <w:r w:rsidR="00E95438" w:rsidRPr="00EE7522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7F0DCA" w:rsidRPr="005210DB" w:rsidRDefault="007F0DCA" w:rsidP="007F0DCA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Koszty administracyjn</w:t>
      </w:r>
      <w:r w:rsidR="00672EA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e związane z realizacją zadania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nie mogą przekroczyć 5 % planowanej kwoty dotacji.</w:t>
      </w:r>
    </w:p>
    <w:p w:rsidR="007F0DCA" w:rsidRPr="007234EC" w:rsidRDefault="007F0DCA" w:rsidP="007F0DCA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przypadk</w:t>
      </w:r>
      <w:r w:rsidR="00CE389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u, kiedy 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 planuje zlecić określoną część zadania innemu podmiotowi, zobowiązany jest do wskazania w harmonogramie (</w:t>
      </w:r>
      <w:r w:rsidR="003F5151">
        <w:rPr>
          <w:rFonts w:ascii="Arial" w:eastAsia="Times New Roman" w:hAnsi="Arial" w:cs="Arial"/>
          <w:bCs/>
          <w:sz w:val="23"/>
          <w:szCs w:val="23"/>
          <w:lang w:eastAsia="pl-PL"/>
        </w:rPr>
        <w:t>część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III.4 </w:t>
      </w:r>
      <w:r w:rsidR="003F5151">
        <w:rPr>
          <w:rFonts w:ascii="Arial" w:eastAsia="Times New Roman" w:hAnsi="Arial" w:cs="Arial"/>
          <w:bCs/>
          <w:sz w:val="23"/>
          <w:szCs w:val="23"/>
          <w:lang w:eastAsia="pl-PL"/>
        </w:rPr>
        <w:t>oferty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) zakresu działania realizowanego przez podmiot niebędący stroną umowy. Jeżeli oferent nie planuje powierzyć realizacji poszczególnego działania podmiotowi niebędącemu stroną umowy należy wpisać „Nie dotyczy” w rubryce</w:t>
      </w:r>
      <w:r w:rsidR="003F515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„Zakres działania realizowany przez podmiot niebędący stroną umowy”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.</w:t>
      </w:r>
    </w:p>
    <w:p w:rsidR="00E50EE3" w:rsidRPr="00EE7522" w:rsidRDefault="007F0DCA" w:rsidP="004E4BC1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Podpisy pod ofertą składają osoby </w:t>
      </w:r>
      <w:r w:rsidR="003F515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upoważnione do składania oświadczeń woli zgodnie z </w:t>
      </w:r>
      <w:r w:rsidR="003F5151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danymi </w:t>
      </w:r>
      <w:r w:rsidR="003F515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oferenta. W przypadku braku pieczęci imiennych, </w:t>
      </w:r>
      <w:r w:rsidR="00E50EE3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ofert</w:t>
      </w:r>
      <w:r w:rsidR="003F515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ę podpisuje się czytelnie (pełnym imieniem i nazwiskiem). </w:t>
      </w:r>
    </w:p>
    <w:p w:rsidR="007F0DCA" w:rsidRPr="00E50EE3" w:rsidRDefault="00F3595A" w:rsidP="004E4BC1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Dopuszcza się złożenie jednej oferty przez tego samego oferent.</w:t>
      </w:r>
      <w:bookmarkStart w:id="0" w:name="_GoBack"/>
      <w:bookmarkEnd w:id="0"/>
    </w:p>
    <w:p w:rsidR="007F0DCA" w:rsidRPr="005210DB" w:rsidRDefault="007F0DCA" w:rsidP="007F0DCA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Wydrukowany (jeden) egzemplarz oferty</w:t>
      </w:r>
      <w:r w:rsidR="00CE3895" w:rsidRPr="005210DB">
        <w:rPr>
          <w:rFonts w:ascii="Arial" w:hAnsi="Arial" w:cs="Arial"/>
          <w:sz w:val="23"/>
          <w:szCs w:val="23"/>
        </w:rPr>
        <w:t xml:space="preserve">, w </w:t>
      </w:r>
      <w:r w:rsidRPr="005210DB">
        <w:rPr>
          <w:rFonts w:ascii="Arial" w:hAnsi="Arial" w:cs="Arial"/>
          <w:sz w:val="23"/>
          <w:szCs w:val="23"/>
        </w:rPr>
        <w:t xml:space="preserve">zamkniętej kopercie, opatrzonej informacją </w:t>
      </w:r>
      <w:r w:rsidR="00CE3895" w:rsidRPr="005210DB">
        <w:rPr>
          <w:rFonts w:ascii="Arial" w:hAnsi="Arial" w:cs="Arial"/>
          <w:b/>
          <w:sz w:val="23"/>
          <w:szCs w:val="23"/>
        </w:rPr>
        <w:t xml:space="preserve">„Otwarty Konkurs Ofert Nr </w:t>
      </w:r>
      <w:r w:rsidRPr="005210DB">
        <w:rPr>
          <w:rFonts w:ascii="Arial" w:hAnsi="Arial" w:cs="Arial"/>
          <w:b/>
          <w:sz w:val="23"/>
          <w:szCs w:val="23"/>
        </w:rPr>
        <w:t>ew.</w:t>
      </w:r>
      <w:r w:rsidR="00021F87" w:rsidRPr="005210DB">
        <w:rPr>
          <w:rFonts w:ascii="Arial" w:hAnsi="Arial" w:cs="Arial"/>
          <w:b/>
          <w:color w:val="FFFFFF" w:themeColor="background1"/>
          <w:sz w:val="23"/>
          <w:szCs w:val="23"/>
        </w:rPr>
        <w:t> </w:t>
      </w:r>
      <w:r w:rsidR="005166D7">
        <w:rPr>
          <w:rFonts w:ascii="Arial" w:hAnsi="Arial" w:cs="Arial"/>
          <w:b/>
          <w:sz w:val="23"/>
          <w:szCs w:val="23"/>
        </w:rPr>
        <w:t>04</w:t>
      </w:r>
      <w:r w:rsidR="00EA026E" w:rsidRPr="005210DB">
        <w:rPr>
          <w:rFonts w:ascii="Arial" w:hAnsi="Arial" w:cs="Arial"/>
          <w:b/>
          <w:sz w:val="23"/>
          <w:szCs w:val="23"/>
        </w:rPr>
        <w:t>/2020</w:t>
      </w:r>
      <w:r w:rsidRPr="005210DB">
        <w:rPr>
          <w:rFonts w:ascii="Arial" w:hAnsi="Arial" w:cs="Arial"/>
          <w:b/>
          <w:sz w:val="23"/>
          <w:szCs w:val="23"/>
        </w:rPr>
        <w:t>/WD/DEKiD”</w:t>
      </w:r>
      <w:r w:rsidR="00E50EE3">
        <w:rPr>
          <w:rFonts w:ascii="Arial" w:hAnsi="Arial" w:cs="Arial"/>
          <w:sz w:val="23"/>
          <w:szCs w:val="23"/>
        </w:rPr>
        <w:t xml:space="preserve">, należy złożyć </w:t>
      </w:r>
      <w:r w:rsidR="005C2186">
        <w:rPr>
          <w:rFonts w:ascii="Arial" w:hAnsi="Arial" w:cs="Arial"/>
          <w:sz w:val="23"/>
          <w:szCs w:val="23"/>
        </w:rPr>
        <w:t>w </w:t>
      </w:r>
      <w:r w:rsidR="00E50EE3">
        <w:rPr>
          <w:rFonts w:ascii="Arial" w:hAnsi="Arial" w:cs="Arial"/>
          <w:sz w:val="23"/>
          <w:szCs w:val="23"/>
        </w:rPr>
        <w:t xml:space="preserve">Biurze </w:t>
      </w:r>
      <w:r w:rsidRPr="005210DB">
        <w:rPr>
          <w:rFonts w:ascii="Arial" w:hAnsi="Arial" w:cs="Arial"/>
          <w:sz w:val="23"/>
          <w:szCs w:val="23"/>
        </w:rPr>
        <w:t>Podawczym Ministerstwa Obr</w:t>
      </w:r>
      <w:r w:rsidR="00E50EE3">
        <w:rPr>
          <w:rFonts w:ascii="Arial" w:hAnsi="Arial" w:cs="Arial"/>
          <w:sz w:val="23"/>
          <w:szCs w:val="23"/>
        </w:rPr>
        <w:t xml:space="preserve">ony Narodowej mieszczącym się </w:t>
      </w:r>
      <w:r w:rsidR="005C2186">
        <w:rPr>
          <w:rFonts w:ascii="Arial" w:hAnsi="Arial" w:cs="Arial"/>
          <w:sz w:val="23"/>
          <w:szCs w:val="23"/>
        </w:rPr>
        <w:t>w </w:t>
      </w:r>
      <w:r w:rsidRPr="005210DB">
        <w:rPr>
          <w:rFonts w:ascii="Arial" w:hAnsi="Arial" w:cs="Arial"/>
          <w:sz w:val="23"/>
          <w:szCs w:val="23"/>
        </w:rPr>
        <w:t xml:space="preserve">Warszawie, przy al. Niepodległości 218 (wejście od ulicy Filtrowej) lub przesłać na adres: </w:t>
      </w:r>
    </w:p>
    <w:p w:rsidR="007F0DCA" w:rsidRPr="005210DB" w:rsidRDefault="007F0DCA" w:rsidP="007F0DCA">
      <w:pPr>
        <w:spacing w:after="0" w:line="276" w:lineRule="auto"/>
        <w:ind w:left="786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Dyrektor Departamentu Edukacji, Kultury i Dziedzictwa MON</w:t>
      </w:r>
    </w:p>
    <w:p w:rsidR="007F0DCA" w:rsidRPr="005210DB" w:rsidRDefault="007F0DCA" w:rsidP="007F0DCA">
      <w:pPr>
        <w:spacing w:after="0" w:line="276" w:lineRule="auto"/>
        <w:ind w:left="786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Al. Niepodległości 218, 00</w:t>
      </w: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noBreakHyphen/>
        <w:t>911 Warszawa</w:t>
      </w:r>
    </w:p>
    <w:p w:rsidR="00E50EE3" w:rsidRDefault="007F0DCA" w:rsidP="00E50EE3">
      <w:pPr>
        <w:spacing w:after="0" w:line="276" w:lineRule="auto"/>
        <w:ind w:left="786"/>
        <w:jc w:val="center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u w:val="single"/>
          <w:lang w:eastAsia="pl-PL"/>
        </w:rPr>
        <w:t>Datą złożenia oferty je</w:t>
      </w:r>
      <w:r w:rsidR="00E50EE3">
        <w:rPr>
          <w:rFonts w:ascii="Arial" w:eastAsia="Times New Roman" w:hAnsi="Arial" w:cs="Arial"/>
          <w:sz w:val="23"/>
          <w:szCs w:val="23"/>
          <w:u w:val="single"/>
          <w:lang w:eastAsia="pl-PL"/>
        </w:rPr>
        <w:t>st data jej wpływu do adresata.</w:t>
      </w:r>
    </w:p>
    <w:p w:rsidR="007F0DCA" w:rsidRPr="005210DB" w:rsidRDefault="007F0DCA" w:rsidP="00021F8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Lista ofert odrzuconych z przyczyn formalnych publikowana jest </w:t>
      </w:r>
      <w:r w:rsidRPr="005210DB">
        <w:rPr>
          <w:rFonts w:ascii="Arial" w:hAnsi="Arial" w:cs="Arial"/>
          <w:sz w:val="23"/>
          <w:szCs w:val="23"/>
        </w:rPr>
        <w:t xml:space="preserve">w Biuletynie </w:t>
      </w:r>
      <w:r w:rsidR="00C168D2">
        <w:rPr>
          <w:rFonts w:ascii="Arial" w:hAnsi="Arial" w:cs="Arial"/>
          <w:sz w:val="23"/>
          <w:szCs w:val="23"/>
        </w:rPr>
        <w:t>Informacji Publicznej MON, link:</w:t>
      </w:r>
      <w:r w:rsidRPr="005210DB"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Pr="005210DB">
          <w:rPr>
            <w:rStyle w:val="Hipercze"/>
            <w:rFonts w:ascii="Arial" w:hAnsi="Arial" w:cs="Arial"/>
            <w:sz w:val="23"/>
            <w:szCs w:val="23"/>
          </w:rPr>
          <w:t>https://www.gov.pl/web/obrona-narodowa/otwarte-konkursy-ofert</w:t>
        </w:r>
      </w:hyperlink>
      <w:r w:rsidRPr="005210DB">
        <w:rPr>
          <w:rStyle w:val="Hipercze"/>
          <w:rFonts w:ascii="Arial" w:hAnsi="Arial" w:cs="Arial"/>
          <w:sz w:val="23"/>
          <w:szCs w:val="23"/>
        </w:rPr>
        <w:t>.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Default="007F0DCA" w:rsidP="00021F8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Wyniki otwartego konkursu ofert zawierające listę podmiotów i zadań publicznych, na realizację których przyznane zostały środki z dotacji oraz ich wysokość, ogłaszane są </w:t>
      </w:r>
      <w:r w:rsidRPr="005210DB">
        <w:rPr>
          <w:rFonts w:ascii="Arial" w:hAnsi="Arial" w:cs="Arial"/>
          <w:sz w:val="23"/>
          <w:szCs w:val="23"/>
        </w:rPr>
        <w:t>w Biuletynie Informacji Publicznej MON, link:</w:t>
      </w:r>
      <w:r w:rsidR="00C168D2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Pr="005210DB">
          <w:rPr>
            <w:rStyle w:val="Hipercze"/>
            <w:rFonts w:ascii="Arial" w:hAnsi="Arial" w:cs="Arial"/>
            <w:sz w:val="23"/>
            <w:szCs w:val="23"/>
          </w:rPr>
          <w:t>https://www.gov.pl/web/obrona-narodowa/otwarte-konkursy-ofert</w:t>
        </w:r>
      </w:hyperlink>
      <w:r w:rsidR="00C168D2">
        <w:rPr>
          <w:rStyle w:val="Hipercze"/>
          <w:rFonts w:ascii="Arial" w:hAnsi="Arial" w:cs="Arial"/>
          <w:sz w:val="23"/>
          <w:szCs w:val="23"/>
        </w:rPr>
        <w:t xml:space="preserve">,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a także</w:t>
      </w:r>
      <w:r w:rsidR="00C8137F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siedzibie organu.</w:t>
      </w:r>
    </w:p>
    <w:p w:rsidR="00E50EE3" w:rsidRPr="00EE7522" w:rsidRDefault="007F0DCA" w:rsidP="00E50EE3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 xml:space="preserve">Podmioty, które otrzymały dotację zobowiązane są do skontaktowania się z DEKiD MON drogą elektroniczną: </w:t>
      </w:r>
      <w:hyperlink r:id="rId10" w:history="1">
        <w:r w:rsidRPr="00EE7522">
          <w:rPr>
            <w:rStyle w:val="Hipercze"/>
            <w:rFonts w:ascii="Arial" w:eastAsia="Times New Roman" w:hAnsi="Arial" w:cs="Arial"/>
            <w:bCs/>
            <w:color w:val="auto"/>
            <w:sz w:val="23"/>
            <w:szCs w:val="23"/>
            <w:lang w:eastAsia="pl-PL"/>
          </w:rPr>
          <w:t>wDEKiD@mon.gov.pl</w:t>
        </w:r>
      </w:hyperlink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celu podpisania stosownej umowy oraz przygotowania </w:t>
      </w:r>
      <w:r w:rsidR="00E50EE3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aktualizacji</w:t>
      </w:r>
      <w:r w:rsidR="00AE05F8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niezbędnych dokumentów</w:t>
      </w:r>
      <w:r w:rsidR="00E50EE3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, </w:t>
      </w:r>
      <w:r w:rsidR="008456EB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terminie 30 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dni od dnia ogłoszenia wyników otwartego konkursu ofert. Brak </w:t>
      </w:r>
      <w:r w:rsidR="00AE05F8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kontaktu ze strony oferenta 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ww. terminie </w:t>
      </w:r>
      <w:r w:rsidR="00AE05F8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zostanie uznany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E50EE3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za rezygnację z podpisania umowy. </w:t>
      </w:r>
    </w:p>
    <w:p w:rsidR="007F0DCA" w:rsidRPr="00E50EE3" w:rsidRDefault="007F0DCA" w:rsidP="004E4BC1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0EE3">
        <w:rPr>
          <w:rFonts w:ascii="Arial" w:eastAsia="Times New Roman" w:hAnsi="Arial" w:cs="Arial"/>
          <w:b/>
          <w:sz w:val="23"/>
          <w:szCs w:val="23"/>
          <w:lang w:eastAsia="pl-PL"/>
        </w:rPr>
        <w:t>Tryb i terminy wyboru ofert</w:t>
      </w:r>
    </w:p>
    <w:p w:rsidR="007F0DCA" w:rsidRPr="005210DB" w:rsidRDefault="007F0DCA" w:rsidP="00C8137F">
      <w:pPr>
        <w:numPr>
          <w:ilvl w:val="0"/>
          <w:numId w:val="2"/>
        </w:numPr>
        <w:spacing w:before="120" w:after="0" w:line="276" w:lineRule="auto"/>
        <w:ind w:left="567" w:hanging="357"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Ocena formalna oferty -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dokonywana jest</w:t>
      </w: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Departamencie Edukacji, Kultury i Dziedzictwa MON, po zarejestrowaniu oferty i nadaniu jej numeru identyfikacyjnego. Ocena formalna polega w szczególności na sprawdzeniu czy:</w:t>
      </w:r>
    </w:p>
    <w:p w:rsidR="007F0DCA" w:rsidRPr="005210DB" w:rsidRDefault="007F0DCA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oferta realizacji zadania publicznego została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złożona </w:t>
      </w:r>
      <w:r w:rsidR="00E50EE3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do organu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w terminie określonym w ogłoszeniu konkursowym, wypełniona maszynowo/komputerowo, na druku zgodnym ze wzorem określonym w załączniku nr 1 do rozporządzenia Przewodniczącego Komitetu Do Spraw Pożytku Publicznego z dnia 24 października </w:t>
      </w:r>
      <w:r w:rsidR="00D27DF0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2018 r.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w sprawie wzorów ofert i ramowych wzorów umów dotyczących realizacji zadań publicznych oraz wzorów sprawozdań z wykonania tych zadań;</w:t>
      </w:r>
    </w:p>
    <w:p w:rsidR="007F0DCA" w:rsidRPr="005210DB" w:rsidRDefault="007F0DCA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podmiot jest uprawniony do złożenia oferty;</w:t>
      </w:r>
    </w:p>
    <w:p w:rsidR="00D27DF0" w:rsidRPr="005210DB" w:rsidRDefault="00D27DF0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oferta odpowiada na wskazany w ogłoszeniu rodzaj zadania;</w:t>
      </w:r>
    </w:p>
    <w:p w:rsidR="00D27DF0" w:rsidRPr="005210DB" w:rsidRDefault="00D27DF0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oferent wskazał rezultaty realizacji zadani publicznego oraz dodatkowe informacje dotyczące rezultatów realizacji zadania;</w:t>
      </w:r>
    </w:p>
    <w:p w:rsidR="007F0DCA" w:rsidRPr="005210DB" w:rsidRDefault="007F0DCA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oferta została podpisana przez osoby upoważnione do reprezentacji zgodnie z informacjami zawartymi w Krajowym Rejestrze Sądowym/właściwej ewidencji; </w:t>
      </w:r>
    </w:p>
    <w:p w:rsidR="007F0DCA" w:rsidRPr="005210DB" w:rsidRDefault="007F0DCA" w:rsidP="007F0DCA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CE3895" w:rsidRPr="005210DB">
        <w:rPr>
          <w:rFonts w:ascii="Arial" w:eastAsia="Times New Roman" w:hAnsi="Arial" w:cs="Arial"/>
          <w:sz w:val="23"/>
          <w:szCs w:val="23"/>
          <w:lang w:eastAsia="pl-PL"/>
        </w:rPr>
        <w:t>skazany przez o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ferenta w ofercie realizacji zadania publicznego termin wykonania zadania zawiera się w terminie podanym w ogłoszeniu otwartego konkursu ofert;</w:t>
      </w:r>
    </w:p>
    <w:p w:rsidR="007F0DCA" w:rsidRPr="00EE7522" w:rsidRDefault="00CE3895" w:rsidP="007F0DCA">
      <w:pPr>
        <w:numPr>
          <w:ilvl w:val="0"/>
          <w:numId w:val="5"/>
        </w:numPr>
        <w:spacing w:after="120" w:line="276" w:lineRule="auto"/>
        <w:ind w:left="992" w:hanging="357"/>
        <w:jc w:val="both"/>
        <w:rPr>
          <w:rFonts w:ascii="Arial" w:eastAsiaTheme="minorEastAsia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ferent złożył deklarację o zamiarze odpłatnego lub nieodpłatnego wykonania zadania publicznego (cz. VI. Inne informacje) oraz </w:t>
      </w:r>
      <w:r w:rsidR="00F86BB6" w:rsidRPr="00EE7522">
        <w:rPr>
          <w:rFonts w:ascii="Arial" w:eastAsia="Times New Roman" w:hAnsi="Arial" w:cs="Arial"/>
          <w:sz w:val="23"/>
          <w:szCs w:val="23"/>
          <w:lang w:eastAsia="pl-PL"/>
        </w:rPr>
        <w:t>dokonał wyboru stosownej treści  oświadczeń w części VII oferty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CE3895" w:rsidRPr="005210DB" w:rsidRDefault="00CE3895" w:rsidP="007F0DCA">
      <w:pPr>
        <w:numPr>
          <w:ilvl w:val="0"/>
          <w:numId w:val="5"/>
        </w:numPr>
        <w:spacing w:after="120" w:line="276" w:lineRule="auto"/>
        <w:ind w:left="992" w:hanging="357"/>
        <w:jc w:val="both"/>
        <w:rPr>
          <w:rFonts w:ascii="Arial" w:eastAsiaTheme="minorEastAsia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zaplanowane do realizacji zadanie jest zgodne z celami statutowymi organizacji;</w:t>
      </w:r>
    </w:p>
    <w:p w:rsidR="007F0DCA" w:rsidRPr="005210DB" w:rsidRDefault="007F0DCA" w:rsidP="007F0DCA">
      <w:pPr>
        <w:numPr>
          <w:ilvl w:val="0"/>
          <w:numId w:val="5"/>
        </w:numPr>
        <w:spacing w:after="0" w:line="276" w:lineRule="auto"/>
        <w:ind w:left="993"/>
        <w:jc w:val="both"/>
        <w:rPr>
          <w:rFonts w:ascii="Arial" w:eastAsiaTheme="minorEastAsia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wypełnione są wszystkie pola oferty.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 w:hanging="35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Niespełnienie powyższych warunków skutkować będzie odrzuceniem oferty z przyczyn formalnych.</w:t>
      </w:r>
    </w:p>
    <w:p w:rsidR="007F0DCA" w:rsidRPr="005210DB" w:rsidRDefault="007F0DCA" w:rsidP="007F0DCA">
      <w:pPr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Ocena merytoryczna oferty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-</w:t>
      </w: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5210DB">
        <w:rPr>
          <w:rFonts w:ascii="Arial" w:hAnsi="Arial" w:cs="Arial"/>
          <w:sz w:val="23"/>
          <w:szCs w:val="23"/>
        </w:rPr>
        <w:t>dokonywana jest przez nieetatową Komisję ds. Zlecania Zadań Pu</w:t>
      </w:r>
      <w:r w:rsidR="00015B5C" w:rsidRPr="005210DB">
        <w:rPr>
          <w:rFonts w:ascii="Arial" w:hAnsi="Arial" w:cs="Arial"/>
          <w:sz w:val="23"/>
          <w:szCs w:val="23"/>
        </w:rPr>
        <w:t>bliczny</w:t>
      </w:r>
      <w:r w:rsidR="004B5252">
        <w:rPr>
          <w:rFonts w:ascii="Arial" w:hAnsi="Arial" w:cs="Arial"/>
          <w:sz w:val="23"/>
          <w:szCs w:val="23"/>
        </w:rPr>
        <w:t>ch w Zakresie Obronności, zwaną</w:t>
      </w:r>
      <w:r w:rsidR="00015B5C" w:rsidRPr="005210DB">
        <w:rPr>
          <w:rFonts w:ascii="Arial" w:hAnsi="Arial" w:cs="Arial"/>
          <w:sz w:val="23"/>
          <w:szCs w:val="23"/>
        </w:rPr>
        <w:t xml:space="preserve"> dalej „Komisją”.</w:t>
      </w:r>
      <w:r w:rsidRPr="005210DB">
        <w:rPr>
          <w:rFonts w:ascii="Arial" w:hAnsi="Arial" w:cs="Arial"/>
          <w:sz w:val="23"/>
          <w:szCs w:val="23"/>
        </w:rPr>
        <w:t xml:space="preserve"> Członkowie Komisji oraz inne osoby zaangażowane w proces oceniania ofert nie udzielają informacji na temat konkursu, posiedzeń komisji oraz konkretnych ofert przed rozstrzygnięciem konkursu, jak również po jego zakończeniu.</w:t>
      </w: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Przy ocenie merytorycznej w szczególności brane są pod uwagę następujące kryteria: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zgodność celów zadania z celem wskazanym w ogłoszeniu;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przydatność zadania dla resortu obrony narodowej;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przewidywane efekty realizacji zadania;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możliwość i realność wykonania zadania;</w:t>
      </w:r>
    </w:p>
    <w:p w:rsidR="007F0DCA" w:rsidRPr="00EE7522" w:rsidRDefault="00F86BB6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trafność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zidentyfikowania grupy docelowej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</w:p>
    <w:p w:rsidR="007F0DCA" w:rsidRPr="00EE7522" w:rsidRDefault="00F86BB6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przewidywane rezultaty realizacji zadania oraz ich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efektywność w zakresie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osiągniecia celu zadania;</w:t>
      </w:r>
    </w:p>
    <w:p w:rsidR="007F0DCA" w:rsidRPr="00EE7522" w:rsidRDefault="00500254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weryfikowalność zakładanych rezultatów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(określenie licz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bowe, procentowe itp.), wymierność, realność i możliwość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do osiągnięcia dzięki realizacji zaplanowanych działań;</w:t>
      </w:r>
    </w:p>
    <w:p w:rsidR="007F0DCA" w:rsidRPr="00EE7522" w:rsidRDefault="00500254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przejrzystość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opis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działań;</w:t>
      </w:r>
    </w:p>
    <w:p w:rsidR="007F0DCA" w:rsidRPr="00EE7522" w:rsidRDefault="00500254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przejrzystość 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harmonogram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działań;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przejrzystość kalkulacji przewidywanych kosztów realizacji zadania;</w:t>
      </w:r>
    </w:p>
    <w:p w:rsidR="00F75132" w:rsidRPr="00F75132" w:rsidRDefault="00B53380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F75132" w:rsidRPr="00F75132">
        <w:rPr>
          <w:rFonts w:ascii="Arial" w:eastAsia="Times New Roman" w:hAnsi="Arial" w:cs="Arial"/>
          <w:sz w:val="23"/>
          <w:szCs w:val="23"/>
          <w:lang w:eastAsia="pl-PL"/>
        </w:rPr>
        <w:t>asadność przedstawionej kalkulacji kosztów realizacji zadnia publicznego, w tym  adekwatność proponowanych stawek jednostkowych w odniesieniu do celów, rezultatów i zakresu rzeczowego zadania, które obejmuje ofert</w:t>
      </w:r>
      <w:r>
        <w:rPr>
          <w:rFonts w:ascii="Arial" w:eastAsia="Times New Roman" w:hAnsi="Arial" w:cs="Arial"/>
          <w:sz w:val="23"/>
          <w:szCs w:val="23"/>
          <w:lang w:eastAsia="pl-PL"/>
        </w:rPr>
        <w:t>a;</w:t>
      </w:r>
    </w:p>
    <w:p w:rsidR="007F0DCA" w:rsidRPr="005210DB" w:rsidRDefault="007F0DCA" w:rsidP="007F0DCA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doświadczenie (osób i organizacji) i kwalifikacje (osób) zaangażowanych w realizację zadania.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Zadaniem Komisji jest wybranie najlepszych ofert. Posiedzenia Komisji odbywają się w siedzibie Ministerstwa Obrony Narodowej. 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7F0DCA" w:rsidRPr="00EE7522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 w:hanging="35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W przypadku, gdy nazwa zadania publicznego może wprowadzać w błąd potencjalnych adresatów zadania lub nieprecyzyjnie określa przedmiot umowy, Komisja ma prawo </w:t>
      </w:r>
      <w:r w:rsidR="000558E2" w:rsidRPr="00EE7522">
        <w:rPr>
          <w:rFonts w:ascii="Arial" w:eastAsia="Times New Roman" w:hAnsi="Arial" w:cs="Arial"/>
          <w:sz w:val="23"/>
          <w:szCs w:val="23"/>
          <w:lang w:eastAsia="pl-PL"/>
        </w:rPr>
        <w:t>zaproponować zmianę nazwy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zadania publicznego.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3"/>
          <w:szCs w:val="23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7F0DCA" w:rsidRPr="005210DB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Na podstawie kart 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ceny ofert sporządzany jest protokół z prac Komisji, który przedstawiany jest Ministrowi Obrony Narodowej lub upoważnionemu Sekretarzowi Stanu w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M</w:t>
      </w:r>
      <w:r w:rsidR="000558E2" w:rsidRPr="00EE7522">
        <w:rPr>
          <w:rFonts w:ascii="Arial" w:eastAsia="Times New Roman" w:hAnsi="Arial" w:cs="Arial"/>
          <w:sz w:val="23"/>
          <w:szCs w:val="23"/>
          <w:lang w:eastAsia="pl-PL"/>
        </w:rPr>
        <w:t>inisterstwie Obrony Narodowej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w celu podjęcia decyzji o przyznaniu dotacji.</w:t>
      </w:r>
    </w:p>
    <w:p w:rsidR="00320853" w:rsidRDefault="007F0DCA" w:rsidP="007F0DCA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Organ zastrzega prawo do przyznania mniejszej kwoty dotacji niż wnioskowana.</w:t>
      </w:r>
    </w:p>
    <w:p w:rsidR="007F0DCA" w:rsidRPr="005210DB" w:rsidRDefault="007F0DCA" w:rsidP="00245D86">
      <w:pPr>
        <w:pStyle w:val="Akapitzlist"/>
        <w:numPr>
          <w:ilvl w:val="0"/>
          <w:numId w:val="10"/>
        </w:numPr>
        <w:suppressAutoHyphens/>
        <w:autoSpaceDN w:val="0"/>
        <w:spacing w:before="120" w:after="0" w:line="276" w:lineRule="auto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Zawarcie i zmiana umowy</w:t>
      </w:r>
    </w:p>
    <w:p w:rsidR="007F0DCA" w:rsidRPr="005210DB" w:rsidRDefault="007F0DCA" w:rsidP="007F0DCA">
      <w:pPr>
        <w:pStyle w:val="Akapitzlist"/>
        <w:numPr>
          <w:ilvl w:val="3"/>
          <w:numId w:val="5"/>
        </w:numPr>
        <w:suppressAutoHyphens/>
        <w:autoSpaceDN w:val="0"/>
        <w:spacing w:before="120" w:after="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Zawarcie umowy</w:t>
      </w:r>
      <w:r w:rsidR="000558E2">
        <w:rPr>
          <w:rFonts w:ascii="Arial" w:eastAsia="Times New Roman" w:hAnsi="Arial" w:cs="Arial"/>
          <w:sz w:val="23"/>
          <w:szCs w:val="23"/>
          <w:lang w:eastAsia="pl-PL"/>
        </w:rPr>
        <w:t>:</w:t>
      </w:r>
    </w:p>
    <w:p w:rsidR="007F0DCA" w:rsidRPr="005210DB" w:rsidRDefault="007F0DCA" w:rsidP="00245D86">
      <w:pPr>
        <w:numPr>
          <w:ilvl w:val="0"/>
          <w:numId w:val="6"/>
        </w:numPr>
        <w:spacing w:before="120" w:after="0" w:line="276" w:lineRule="auto"/>
        <w:ind w:left="658" w:hanging="35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umowa o realizację zadania publicznego zawierana jest po ogłoszeniu wyników otwartego konkursu ofert oraz jeśli to konieczne, po </w:t>
      </w:r>
      <w:r w:rsidR="004B5252">
        <w:rPr>
          <w:rFonts w:ascii="Arial" w:eastAsia="Times New Roman" w:hAnsi="Arial" w:cs="Arial"/>
          <w:bCs/>
          <w:sz w:val="23"/>
          <w:szCs w:val="23"/>
          <w:lang w:eastAsia="pl-PL"/>
        </w:rPr>
        <w:t>ewentualnym uzupełnieniu przez 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ferenta dokumentacji m.in. o:</w:t>
      </w:r>
    </w:p>
    <w:p w:rsidR="007F0DCA" w:rsidRPr="005210DB" w:rsidRDefault="007F0DCA" w:rsidP="00245D86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zaktualizowaną kalkulację przewidywanych kosztów realizacji zadania, </w:t>
      </w:r>
    </w:p>
    <w:p w:rsidR="007F0DCA" w:rsidRPr="005210DB" w:rsidRDefault="007F0DCA" w:rsidP="00245D86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zaktualizowany harmonogram działań,</w:t>
      </w:r>
    </w:p>
    <w:p w:rsidR="007F0DCA" w:rsidRPr="005210DB" w:rsidRDefault="007F0DCA" w:rsidP="00245D86">
      <w:pPr>
        <w:numPr>
          <w:ilvl w:val="0"/>
          <w:numId w:val="19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zaktualizow</w:t>
      </w:r>
      <w:r w:rsidR="00CE389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any opis poszcze</w:t>
      </w:r>
      <w:r w:rsidR="00E95438">
        <w:rPr>
          <w:rFonts w:ascii="Arial" w:eastAsia="Times New Roman" w:hAnsi="Arial" w:cs="Arial"/>
          <w:bCs/>
          <w:sz w:val="23"/>
          <w:szCs w:val="23"/>
          <w:lang w:eastAsia="pl-PL"/>
        </w:rPr>
        <w:t>gólnych działań.</w:t>
      </w:r>
    </w:p>
    <w:p w:rsidR="007F0DCA" w:rsidRPr="005210DB" w:rsidRDefault="007F0DCA" w:rsidP="007F0DCA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umowa ze strony oferenta podpisywana jest w siedzibie Departamentu Edukacji, Kultury i Dziedzictwa MON przez osoby upoważnione do jej zawarcia na podstawie aktualnego odpisu 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</w:t>
      </w:r>
      <w:r w:rsidR="005573BE">
        <w:rPr>
          <w:rFonts w:ascii="Arial" w:eastAsia="Times New Roman" w:hAnsi="Arial" w:cs="Arial"/>
          <w:bCs/>
          <w:sz w:val="23"/>
          <w:szCs w:val="23"/>
          <w:lang w:eastAsia="pl-PL"/>
        </w:rPr>
        <w:t>; w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przypadku braku pieczęci imiennych, umowę podpisuje się czytelnie (pełnym i</w:t>
      </w:r>
      <w:r w:rsidR="004B5252">
        <w:rPr>
          <w:rFonts w:ascii="Arial" w:eastAsia="Times New Roman" w:hAnsi="Arial" w:cs="Arial"/>
          <w:bCs/>
          <w:sz w:val="23"/>
          <w:szCs w:val="23"/>
          <w:lang w:eastAsia="pl-PL"/>
        </w:rPr>
        <w:t>mieniem i nazwiskiem); t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ożsamość osób podpisujących umowę weryfikowana jest na podstawie dokumentów tożsamości;</w:t>
      </w:r>
    </w:p>
    <w:p w:rsidR="007F0DCA" w:rsidRPr="005210DB" w:rsidRDefault="007F0DCA" w:rsidP="007F0DCA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za datę zawarcia umowy uważa się datę złożenia ostatniego podpisu przez osobę upoważnioną do reprezentowania stron;</w:t>
      </w:r>
    </w:p>
    <w:p w:rsidR="007F0DCA" w:rsidRPr="005210DB" w:rsidRDefault="007F0DCA" w:rsidP="007F0DCA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szczególnie uzasadnionych przypadkach, na wniosek oferenta projekt umowy może zostać przesłany do oferenta drogą elektroniczną</w:t>
      </w:r>
      <w:r w:rsidR="004E4BC1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4E4BC1">
        <w:rPr>
          <w:rFonts w:ascii="Arial" w:eastAsia="Times New Roman" w:hAnsi="Arial" w:cs="Arial"/>
          <w:bCs/>
          <w:sz w:val="23"/>
          <w:szCs w:val="23"/>
          <w:lang w:eastAsia="pl-PL"/>
        </w:rPr>
        <w:t>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 jest wówczas zobowiązany do jego uzupełnienia, w szczególności do podania i udokumentowania aktualnych danych osób reprezentujących go i podpisujących umowę</w:t>
      </w:r>
      <w:r w:rsidR="004E4BC1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4E4BC1">
        <w:rPr>
          <w:rFonts w:ascii="Arial" w:eastAsia="Times New Roman" w:hAnsi="Arial" w:cs="Arial"/>
          <w:bCs/>
          <w:sz w:val="23"/>
          <w:szCs w:val="23"/>
          <w:lang w:eastAsia="pl-PL"/>
        </w:rPr>
        <w:t>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ferent, który otrzymał projekt umowy drogą elektroniczną, zobowiązany jest do zapoznania się z jego treścią,</w:t>
      </w:r>
      <w:r w:rsidR="004B5BA7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wydrukowania umowy,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podpisania, dołączenia wymaganych załączników </w:t>
      </w:r>
      <w:r w:rsidR="005C2186">
        <w:rPr>
          <w:rFonts w:ascii="Arial" w:eastAsia="Times New Roman" w:hAnsi="Arial" w:cs="Arial"/>
          <w:bCs/>
          <w:sz w:val="23"/>
          <w:szCs w:val="23"/>
          <w:lang w:eastAsia="pl-PL"/>
        </w:rPr>
        <w:t>i 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niezwłocznego odesłania do Departamentu Eduk</w:t>
      </w:r>
      <w:r w:rsidR="00CE389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acji, Kultury i Dziedzictwa MON;</w:t>
      </w:r>
    </w:p>
    <w:p w:rsidR="007F0DCA" w:rsidRPr="005210DB" w:rsidRDefault="007F0DCA" w:rsidP="007F0DCA">
      <w:pPr>
        <w:pStyle w:val="Akapitzlist"/>
        <w:numPr>
          <w:ilvl w:val="4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5210DB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umowa nie zostanie podpisana z oferentem</w:t>
      </w:r>
      <w:r w:rsidR="004B5BA7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,</w:t>
      </w:r>
      <w:r w:rsidRPr="005210DB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 xml:space="preserve"> jeżeli zaistniała co najmniej jedna z poniższych okoliczności:</w:t>
      </w:r>
    </w:p>
    <w:p w:rsidR="007F0DCA" w:rsidRPr="005210DB" w:rsidRDefault="007F0DC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oferent nie złożył sprawozdania z realizacji zadania publicznego za lata poprzednie lub sprawozdanie</w:t>
      </w:r>
      <w:r w:rsidR="00B07E7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to nie zostało przyjęte przez z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leceniodawcę lub nie złożył sprawozdania z realizacji zadania publicznego w roku, </w:t>
      </w:r>
      <w:r w:rsidR="00C168D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którym ma zostać podpisana umowa,</w:t>
      </w:r>
    </w:p>
    <w:p w:rsidR="007F0DCA" w:rsidRPr="005210DB" w:rsidRDefault="007F0DC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7F0DCA" w:rsidRPr="005210DB" w:rsidRDefault="007F0DC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decyzja administracyjna w sprawie zwrotu dotacji wydatkowanej w nadmiernej wysokości, niezgodnie z przeznaczeniem oraz pobranej nienal</w:t>
      </w:r>
      <w:r w:rsidR="004B5BA7">
        <w:rPr>
          <w:rFonts w:ascii="Arial" w:eastAsia="Times New Roman" w:hAnsi="Arial" w:cs="Arial"/>
          <w:bCs/>
          <w:sz w:val="23"/>
          <w:szCs w:val="23"/>
          <w:lang w:eastAsia="pl-PL"/>
        </w:rPr>
        <w:t>eżnie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stała się ostateczna, a oferent nie uiścił należności z niej wynikających wzglę</w:t>
      </w:r>
      <w:r w:rsidR="00CE3895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dem budżetu państwa, chyba, że o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ferent zaskarżył ww. decyzję do sądu administracyjnego,</w:t>
      </w:r>
    </w:p>
    <w:p w:rsidR="007F0DCA" w:rsidRPr="005210DB" w:rsidRDefault="0076079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sąd administracyjny oddalił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skargę na decyzję administracyjną, o której mowa 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br/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 lit. c,</w:t>
      </w:r>
    </w:p>
    <w:p w:rsidR="007F0DCA" w:rsidRPr="005210DB" w:rsidRDefault="007F0DCA" w:rsidP="007F0DCA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toczy się postepowanie egzekucyjne przeciwko oferentowi, co mogłoby spowodować zajęcie dotacji na poczet zobowiązań </w:t>
      </w:r>
      <w:r w:rsidR="00E95438">
        <w:rPr>
          <w:rFonts w:ascii="Arial" w:eastAsia="Times New Roman" w:hAnsi="Arial" w:cs="Arial"/>
          <w:bCs/>
          <w:sz w:val="23"/>
          <w:szCs w:val="23"/>
          <w:lang w:eastAsia="pl-PL"/>
        </w:rPr>
        <w:t>oferenta;</w:t>
      </w:r>
    </w:p>
    <w:p w:rsidR="007F0DCA" w:rsidRPr="005210DB" w:rsidRDefault="007F0DCA" w:rsidP="007F0DCA">
      <w:pPr>
        <w:pStyle w:val="Akapitzlist"/>
        <w:numPr>
          <w:ilvl w:val="4"/>
          <w:numId w:val="7"/>
        </w:numPr>
        <w:spacing w:before="120" w:after="120" w:line="276" w:lineRule="auto"/>
        <w:ind w:left="851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 dostępie do informacji publicznej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2019 r. poz. 1429, z późn. zm.), z zastrzeżeniem wynikającym z art. 5 ust 2 ww. ustawy.</w:t>
      </w:r>
    </w:p>
    <w:p w:rsidR="007F0DCA" w:rsidRPr="005210DB" w:rsidRDefault="007F0DCA" w:rsidP="007F0DCA">
      <w:pPr>
        <w:numPr>
          <w:ilvl w:val="0"/>
          <w:numId w:val="7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Zmiana umowy</w:t>
      </w:r>
      <w:r w:rsidR="007852A9">
        <w:rPr>
          <w:rFonts w:ascii="Arial" w:eastAsia="Times New Roman" w:hAnsi="Arial" w:cs="Arial"/>
          <w:sz w:val="23"/>
          <w:szCs w:val="23"/>
          <w:lang w:eastAsia="pl-PL"/>
        </w:rPr>
        <w:t>: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Pr="005210DB" w:rsidRDefault="007852A9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szelkie zmiany, uzupełnienia i oświadczenia składane w związku z umową wymagają formy pisemnej pod rygorem nieważności i mogą być dokonywane w zakresie niewpływającym na zmianę kryteriów wyboru oferty 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leceniobiorcy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7852A9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uzasadnionych przypadkach, do umowy mogą zostać wprowadzone zmiany w formie 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>pisemnej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6079A" w:rsidRPr="00EE7522" w:rsidRDefault="007852A9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lastRenderedPageBreak/>
        <w:t>w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trakcie realizacji zadania mogą być dokonywane przesunięcia w zakresie poszczególnych pozycji kosztów zadan</w:t>
      </w:r>
      <w:r w:rsidR="0076079A" w:rsidRPr="00EE7522">
        <w:rPr>
          <w:rFonts w:ascii="Arial" w:eastAsia="Times New Roman" w:hAnsi="Arial" w:cs="Arial"/>
          <w:sz w:val="23"/>
          <w:szCs w:val="23"/>
          <w:lang w:eastAsia="pl-PL"/>
        </w:rPr>
        <w:t>ia w ramach środk</w:t>
      </w:r>
      <w:r w:rsidR="00E95438" w:rsidRPr="00EE7522">
        <w:rPr>
          <w:rFonts w:ascii="Arial" w:eastAsia="Times New Roman" w:hAnsi="Arial" w:cs="Arial"/>
          <w:sz w:val="23"/>
          <w:szCs w:val="23"/>
          <w:lang w:eastAsia="pl-PL"/>
        </w:rPr>
        <w:t>ów przewidzianych w</w:t>
      </w:r>
      <w:r w:rsidR="00336481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="001E76BA" w:rsidRPr="00EE7522">
        <w:rPr>
          <w:rFonts w:ascii="Arial" w:eastAsia="Times New Roman" w:hAnsi="Arial" w:cs="Arial"/>
          <w:sz w:val="23"/>
          <w:szCs w:val="23"/>
          <w:lang w:eastAsia="pl-PL"/>
        </w:rPr>
        <w:t>kalkulacji przewidywanych kosztów realizacji zadania lub jej aktualizacji</w:t>
      </w:r>
      <w:r w:rsidR="00E95438" w:rsidRPr="00EE7522">
        <w:rPr>
          <w:rFonts w:ascii="Arial" w:eastAsia="Times New Roman" w:hAnsi="Arial" w:cs="Arial"/>
          <w:sz w:val="23"/>
          <w:szCs w:val="23"/>
          <w:lang w:eastAsia="pl-PL"/>
        </w:rPr>
        <w:t>; p</w:t>
      </w:r>
      <w:r w:rsidR="0076079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rzesunięcia skutkujące zwiększeniem danej pozycji kosztu powyżej 20% wartości kosztu wymaga </w:t>
      </w:r>
      <w:r w:rsidR="001E76BA" w:rsidRPr="00EE7522">
        <w:rPr>
          <w:rFonts w:ascii="Arial" w:eastAsia="Times New Roman" w:hAnsi="Arial" w:cs="Arial"/>
          <w:sz w:val="23"/>
          <w:szCs w:val="23"/>
          <w:lang w:eastAsia="pl-PL"/>
        </w:rPr>
        <w:t>zmiany umowy dokonanej w formie pisemnej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6079A" w:rsidRPr="00EE7522" w:rsidRDefault="00832706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w trakcie realizacji zadania </w:t>
      </w:r>
      <w:r w:rsidR="007852A9" w:rsidRPr="00EE7522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6079A" w:rsidRPr="00EE7522">
        <w:rPr>
          <w:rFonts w:ascii="Arial" w:eastAsia="Times New Roman" w:hAnsi="Arial" w:cs="Arial"/>
          <w:sz w:val="23"/>
          <w:szCs w:val="23"/>
          <w:lang w:eastAsia="pl-PL"/>
        </w:rPr>
        <w:t>leceniobiorca może wnieść do realizowanego zadania dodatkowe środki finansowe</w:t>
      </w:r>
      <w:r w:rsidR="00883692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, </w:t>
      </w:r>
      <w:r w:rsidR="007852A9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bez konieczności </w:t>
      </w:r>
      <w:r w:rsidR="001E76B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zmiany umowy dokonanej w formie pisemnej; stosowna informacja </w:t>
      </w:r>
      <w:r w:rsidR="007852A9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o wniesieniu dodatkowego wkładu </w:t>
      </w:r>
      <w:r w:rsidR="001E76B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do zadania musi zostać zawarta </w:t>
      </w:r>
      <w:r w:rsidR="007852A9" w:rsidRPr="00EE7522">
        <w:rPr>
          <w:rFonts w:ascii="Arial" w:eastAsia="Times New Roman" w:hAnsi="Arial" w:cs="Arial"/>
          <w:sz w:val="23"/>
          <w:szCs w:val="23"/>
          <w:lang w:eastAsia="pl-PL"/>
        </w:rPr>
        <w:t>w sprawozdaniu z realizacji zadania publicznego;</w:t>
      </w:r>
    </w:p>
    <w:p w:rsidR="007F0DCA" w:rsidRPr="005210DB" w:rsidRDefault="00442085" w:rsidP="00E17C44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zmiana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umowy może zostać </w:t>
      </w:r>
      <w:r>
        <w:rPr>
          <w:rFonts w:ascii="Arial" w:eastAsia="Times New Roman" w:hAnsi="Arial" w:cs="Arial"/>
          <w:sz w:val="23"/>
          <w:szCs w:val="23"/>
          <w:lang w:eastAsia="pl-PL"/>
        </w:rPr>
        <w:t>dokonana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wyłącznie w terminie realizacji zadania, po złożeniu stosownego wniosku. Wniosek o </w:t>
      </w:r>
      <w:r>
        <w:rPr>
          <w:rFonts w:ascii="Arial" w:eastAsia="Times New Roman" w:hAnsi="Arial" w:cs="Arial"/>
          <w:sz w:val="23"/>
          <w:szCs w:val="23"/>
          <w:lang w:eastAsia="pl-PL"/>
        </w:rPr>
        <w:t>zmianę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umowy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wraz z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uzasadnieniem 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zobowiązany jest przesłać do Departamentu Eduk</w:t>
      </w:r>
      <w:r w:rsidR="004F786B">
        <w:rPr>
          <w:rFonts w:ascii="Arial" w:eastAsia="Times New Roman" w:hAnsi="Arial" w:cs="Arial"/>
          <w:sz w:val="23"/>
          <w:szCs w:val="23"/>
          <w:lang w:eastAsia="pl-PL"/>
        </w:rPr>
        <w:t xml:space="preserve">acji, Kultury 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br/>
      </w:r>
      <w:r w:rsidR="004F786B">
        <w:rPr>
          <w:rFonts w:ascii="Arial" w:eastAsia="Times New Roman" w:hAnsi="Arial" w:cs="Arial"/>
          <w:sz w:val="23"/>
          <w:szCs w:val="23"/>
          <w:lang w:eastAsia="pl-PL"/>
        </w:rPr>
        <w:t>i Dziedzictwa MON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 terminie umożliwiającym </w:t>
      </w:r>
      <w:r>
        <w:rPr>
          <w:rFonts w:ascii="Arial" w:eastAsia="Times New Roman" w:hAnsi="Arial" w:cs="Arial"/>
          <w:sz w:val="23"/>
          <w:szCs w:val="23"/>
          <w:lang w:eastAsia="pl-PL"/>
        </w:rPr>
        <w:t>dokonanie zmiany umowy na piśmie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Realizacja zadania publicznego</w:t>
      </w:r>
    </w:p>
    <w:p w:rsidR="007F0DCA" w:rsidRPr="005210DB" w:rsidRDefault="007F0DCA" w:rsidP="007F0DCA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 Mając na względzie powyższe, w szczególności należy wskazać, że:</w:t>
      </w:r>
    </w:p>
    <w:p w:rsidR="007F0DCA" w:rsidRPr="005210DB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zawarcie umowy na realizację zadania publicznego nie oznacza,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że wszelkie stosunki pomiędzy zleceniodawcą a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leceniobiorcą będą regulowane przez przepi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sy prawa prywatnego</w:t>
      </w:r>
      <w:r w:rsidR="007852A9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7852A9"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rzekazana zleceniobiorcy przez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leceniodawcę 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dotacja ma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chara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kter publicznoprawny i podlega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szczególnym zasadom rozliczania;</w:t>
      </w:r>
    </w:p>
    <w:p w:rsidR="007F0DCA" w:rsidRPr="005210DB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 prawidłowości wykorzystania dotacji decyduje między innymi termin, w którym środki z 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dotacji pozostają w dyspozycji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leceniobiorcy, czyli od dnia otrzymania dotacji na rachunek bankowy do 14 dni od dnia zakończenia realizacji zadania publicznego, nie później jednak niż do dnia 31 grudnia danego roku; </w:t>
      </w:r>
    </w:p>
    <w:p w:rsidR="007F0DCA" w:rsidRPr="005210DB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środki przyznane w ramach dotacji mają "znaczony" charakter i mogą być wykorzystane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wyłącznie po otrzymaniu przez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 dotacji na rachunek bankowy, tj. dotacja nie może być przeznaczona np. na zwrot wydatków wcześniej poniesionych prz</w:t>
      </w:r>
      <w:r w:rsidR="00245D86" w:rsidRPr="005210DB">
        <w:rPr>
          <w:rFonts w:ascii="Arial" w:eastAsia="Times New Roman" w:hAnsi="Arial" w:cs="Arial"/>
          <w:sz w:val="23"/>
          <w:szCs w:val="23"/>
          <w:lang w:eastAsia="pl-PL"/>
        </w:rPr>
        <w:t>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leceniobiorcę;</w:t>
      </w:r>
    </w:p>
    <w:p w:rsidR="007F0DCA" w:rsidRPr="005210DB" w:rsidRDefault="00245D86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leceniodawca nie ponosi odpowiedzialności za działania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podmiotów współpracujących ze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leceniobiorcą podczas realizacji zadania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publicznego, co oznacza, że to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jest w całości odpowiedzialny za realizację zadania publicznego oraz prawidłowoś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ć wydatkowania dotacji i tylko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może być stroną w postępowaniu dotyczącym zwrotu dotacji w związku z jej nieprawidłowym wykorzystaniem;</w:t>
      </w:r>
    </w:p>
    <w:p w:rsidR="007F0DCA" w:rsidRPr="005210DB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fakt przyznania dotacji i umieszczenie tej informacji w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Biuletynie Informacji Publicznej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MON nie jest jednoznaczny ze zgodą </w:t>
      </w:r>
      <w:r w:rsidR="004F786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leceniodawcy na realizację zadania publicznego</w:t>
      </w:r>
      <w:r w:rsidR="004F786B">
        <w:rPr>
          <w:rFonts w:ascii="Arial" w:eastAsia="Times New Roman" w:hAnsi="Arial" w:cs="Arial"/>
          <w:sz w:val="23"/>
          <w:szCs w:val="23"/>
          <w:lang w:eastAsia="pl-PL"/>
        </w:rPr>
        <w:t>; r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ealizacja zadania publicznego może odbywać się wyłącznie po zawarciu umowy, która szczegółowo reguluje sposób realizacji zadania;</w:t>
      </w:r>
    </w:p>
    <w:p w:rsidR="007F0DCA" w:rsidRDefault="007F0DCA" w:rsidP="007F0DCA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przypadku dotacji celowych udzielanych przez Ministra Obrony Narodowej obowiązuje zasada roczności budżetu.</w:t>
      </w:r>
    </w:p>
    <w:p w:rsidR="00797813" w:rsidRPr="005210DB" w:rsidRDefault="00797813" w:rsidP="00797813">
      <w:pPr>
        <w:suppressAutoHyphens/>
        <w:autoSpaceDN w:val="0"/>
        <w:spacing w:before="120" w:after="120" w:line="276" w:lineRule="auto"/>
        <w:ind w:left="72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</w:p>
    <w:p w:rsidR="007F0DCA" w:rsidRPr="005210DB" w:rsidRDefault="007F0DCA" w:rsidP="00245D86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lastRenderedPageBreak/>
        <w:t>Zasady rozliczania dotacji</w:t>
      </w:r>
    </w:p>
    <w:p w:rsidR="007F0DCA" w:rsidRPr="005210DB" w:rsidRDefault="00AF6959" w:rsidP="007F0DCA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357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Kwalifikowalność kosztów: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14" w:hanging="357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szelkie </w:t>
      </w:r>
      <w:r w:rsidR="004A457A">
        <w:rPr>
          <w:rFonts w:ascii="Arial" w:eastAsia="Times New Roman" w:hAnsi="Arial" w:cs="Arial"/>
          <w:sz w:val="23"/>
          <w:szCs w:val="23"/>
          <w:lang w:eastAsia="pl-PL"/>
        </w:rPr>
        <w:t>koszty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muszą być rzeczywiste, realne, udokumentowane oraz niezbędne dla realizacji zadania i wykorzystane w terminie wskazanym w umowie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a </w:t>
      </w:r>
      <w:r w:rsidR="004A457A">
        <w:rPr>
          <w:rFonts w:ascii="Arial" w:eastAsia="Times New Roman" w:hAnsi="Arial" w:cs="Arial"/>
          <w:sz w:val="23"/>
          <w:szCs w:val="23"/>
          <w:lang w:eastAsia="pl-PL"/>
        </w:rPr>
        <w:t>koszty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niezbędne do realizacji zadania uznawane są jedynie </w:t>
      </w:r>
      <w:r w:rsidR="004A457A">
        <w:rPr>
          <w:rFonts w:ascii="Arial" w:eastAsia="Times New Roman" w:hAnsi="Arial" w:cs="Arial"/>
          <w:sz w:val="23"/>
          <w:szCs w:val="23"/>
          <w:lang w:eastAsia="pl-PL"/>
        </w:rPr>
        <w:t>koszty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kwalifikowalne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numPr>
          <w:ilvl w:val="0"/>
          <w:numId w:val="3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k</w:t>
      </w:r>
      <w:r w:rsidR="00E16991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oszty kwalifikowane - </w:t>
      </w: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koszty</w:t>
      </w:r>
      <w:r w:rsidR="00E16991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po</w:t>
      </w:r>
      <w:r w:rsidR="004A457A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niesione na realizację zadania, </w:t>
      </w:r>
      <w:r w:rsidR="00E16991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zarówno ze środków z dota</w:t>
      </w:r>
      <w:r w:rsidR="00015B5C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cji, jak </w:t>
      </w:r>
      <w:r w:rsidR="004A457A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i innych źródeł</w:t>
      </w:r>
      <w:r w:rsidR="00E16991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: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racjonalne (skalkulowane w oparciu o ceny rynkowe), celowe i efektywne,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niezbędne dla realizacji zadania,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udokumentowane</w:t>
      </w: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na podstawie dokumentów k</w:t>
      </w:r>
      <w:r w:rsidR="005210DB">
        <w:rPr>
          <w:rFonts w:ascii="Arial" w:eastAsia="Times New Roman" w:hAnsi="Arial" w:cs="Arial"/>
          <w:bCs/>
          <w:sz w:val="23"/>
          <w:szCs w:val="23"/>
          <w:lang w:eastAsia="pl-PL"/>
        </w:rPr>
        <w:t>sięgowych spełniających warunki 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określone w ustawie z dnia 29 września 1994 r.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rachunkowości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2019 r. poz. 351) oraz w ustawie z dnia 11 marca 2004 r.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od towarów i usług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2018 r. poz. 2174, z późn. zm.), 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przewidziane w kalkulacji przewidywanych kosztów realizacji zadania (m</w:t>
      </w:r>
      <w:r w:rsidR="00015B5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usi zostać zachowana zgodność z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kosztorysem zadania),</w:t>
      </w:r>
    </w:p>
    <w:p w:rsidR="007F0DCA" w:rsidRPr="005210DB" w:rsidRDefault="007F0DCA" w:rsidP="007F0DCA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zgodne ze szczegółowymi wytyc</w:t>
      </w:r>
      <w:r w:rsidR="004A457A">
        <w:rPr>
          <w:rFonts w:ascii="Arial" w:eastAsia="Times New Roman" w:hAnsi="Arial" w:cs="Arial"/>
          <w:bCs/>
          <w:sz w:val="23"/>
          <w:szCs w:val="23"/>
          <w:lang w:eastAsia="pl-PL"/>
        </w:rPr>
        <w:t>znymi określonymi w niniejszym Regulaminie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7F0DCA" w:rsidRDefault="007F0DCA" w:rsidP="007F0DCA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zaewidencjonowane w księdze przychodów w przypadku zakupu środków trwałych niepodlegających amortyzacji</w:t>
      </w:r>
      <w:r w:rsidR="006D13D9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4A457A" w:rsidRPr="006D13D9" w:rsidRDefault="004A457A" w:rsidP="006D13D9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wynagrodzenia </w:t>
      </w:r>
      <w:r w:rsidR="006D13D9" w:rsidRPr="004B5252">
        <w:rPr>
          <w:rFonts w:ascii="Arial" w:eastAsia="Times New Roman" w:hAnsi="Arial" w:cs="Arial"/>
          <w:bCs/>
          <w:sz w:val="23"/>
          <w:szCs w:val="23"/>
          <w:lang w:eastAsia="pl-PL"/>
        </w:rPr>
        <w:t>osobowe i bezosobowe</w:t>
      </w:r>
      <w:r w:rsidRPr="004B525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(zatru</w:t>
      </w:r>
      <w:r w:rsidR="006D13D9">
        <w:rPr>
          <w:rFonts w:ascii="Arial" w:eastAsia="Times New Roman" w:hAnsi="Arial" w:cs="Arial"/>
          <w:bCs/>
          <w:sz w:val="23"/>
          <w:szCs w:val="23"/>
          <w:lang w:eastAsia="pl-PL"/>
        </w:rPr>
        <w:t>dnienie</w:t>
      </w:r>
      <w:r w:rsidR="00E17C44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ramach stosunku pracy i </w:t>
      </w: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na podstawie umów cywilnoprawnych) w za</w:t>
      </w:r>
      <w:r w:rsidR="00E17C44">
        <w:rPr>
          <w:rFonts w:ascii="Arial" w:eastAsia="Times New Roman" w:hAnsi="Arial" w:cs="Arial"/>
          <w:bCs/>
          <w:sz w:val="23"/>
          <w:szCs w:val="23"/>
          <w:lang w:eastAsia="pl-PL"/>
        </w:rPr>
        <w:t>kresie bezpośrednio związanym z </w:t>
      </w: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realizacją zadania publicznego;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Arial" w:eastAsia="Calibri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k</w:t>
      </w:r>
      <w:r w:rsidR="00E16991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oszty niekwalifikowane - 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koszty pokryte </w:t>
      </w:r>
      <w:r w:rsidR="00E16991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zarówno z dotacji, jak również 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br/>
      </w: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i </w:t>
      </w:r>
      <w:r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z </w:t>
      </w:r>
      <w:r w:rsidR="004B5252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innych środków</w:t>
      </w: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zleceniobiorcy</w:t>
      </w:r>
      <w:r w:rsidR="00E16991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>nie</w:t>
      </w:r>
      <w:r w:rsidR="00E16991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odnoszące się jednoznacznie do zadania, a także: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podatek od towarów i usług (VAT), jeśli może zostać odliczony na podstawie przepisów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ustawy o podatku od towarów i usług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oraz środki na zakup nieruchomości gruntowej, lokalowej, budowlanej,</w:t>
      </w:r>
    </w:p>
    <w:p w:rsidR="007F0DCA" w:rsidRPr="005210DB" w:rsidRDefault="005573BE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koszty zakupu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środków trwałych podlegających amortyzacji w rozumieniu art. 3 ust. 1 pkt. 15 ustawy o rachunkowości oraz art. 16a ust. 1 w zw. z art. 16d ust. 1 ustawy z dnia 15 lutego 1992 r. </w:t>
      </w:r>
      <w:r w:rsidR="007F0DCA"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dochodowym od osób prawnych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 U. z 2019 r. poz. 865, z późn. zm.),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amortyzacja,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leasing,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rezerwy na pokrycie przyszłych strat lub zobowiązań,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odsetki z tytułu niezapłaconych w terminie zobowiązań,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koszty kar i grzywien,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koszty procesów sądowych,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nagrody, premie i inne formy bonifikaty rzeczowej lub finansowej dla osób zajmujących się realizacją zadania,</w:t>
      </w:r>
    </w:p>
    <w:p w:rsidR="007F0DCA" w:rsidRPr="006D13D9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wynagrodzeni</w:t>
      </w:r>
      <w:r w:rsidR="000E4F7D"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6D13D9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osobowe (zatrudnienia w ramach stosunku pracy) w zakresie niezwiązanym z realizacją zadania publicznego,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wynagrodzeni</w:t>
      </w:r>
      <w:r w:rsidR="006D13D9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osób będących żołnierzami i pracownikami D</w:t>
      </w:r>
      <w:r w:rsidR="00320853">
        <w:rPr>
          <w:rFonts w:ascii="Arial" w:eastAsia="Times New Roman" w:hAnsi="Arial" w:cs="Arial"/>
          <w:sz w:val="23"/>
          <w:szCs w:val="23"/>
          <w:lang w:eastAsia="pl-PL"/>
        </w:rPr>
        <w:t xml:space="preserve">epartamentu Edukacji, Kultury i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Dziedzictwa MON, bądź innego podmiotu (instytucji, jednostki organizacyjnej, i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>tp.) biorącej udział ze strony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leceniodawcy w p</w:t>
      </w:r>
      <w:r w:rsidR="005573BE">
        <w:rPr>
          <w:rFonts w:ascii="Arial" w:eastAsia="Times New Roman" w:hAnsi="Arial" w:cs="Arial"/>
          <w:sz w:val="23"/>
          <w:szCs w:val="23"/>
          <w:lang w:eastAsia="pl-PL"/>
        </w:rPr>
        <w:t xml:space="preserve">rocesie finansowania, nadzoru i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kontroli zadania publicznego,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koszty obsługi konta bankowego (nie dotyczy kosztów przelewów),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podatki z wyłączeniem podatku dochodowego od osób fizycznych oraz składek na ubezpieczenie społeczne i zdrowotne związanych z realizacją zadania publicznego,</w:t>
      </w:r>
    </w:p>
    <w:p w:rsidR="007F0DCA" w:rsidRPr="005210DB" w:rsidRDefault="005573BE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koszty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zakup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napojów alkoholowych, wy</w:t>
      </w:r>
      <w:r w:rsidR="00E17C44">
        <w:rPr>
          <w:rFonts w:ascii="Arial" w:eastAsia="Times New Roman" w:hAnsi="Arial" w:cs="Arial"/>
          <w:bCs/>
          <w:sz w:val="23"/>
          <w:szCs w:val="23"/>
          <w:lang w:eastAsia="pl-PL"/>
        </w:rPr>
        <w:t>robów tytoniowych, narkotyków i 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substancji psychotropowych,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koszty prowadzenia biura organiza</w:t>
      </w:r>
      <w:r w:rsidR="009227F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cji, niezwiązane bezpośrednio z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realizacją zadania,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wydatki poniesione na leczenie członków organizacji lub innych osób,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wydatki poni</w:t>
      </w:r>
      <w:r w:rsidR="009227F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esione przez inne podmioty niż z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leceniobiorca,</w:t>
      </w:r>
    </w:p>
    <w:p w:rsidR="007F0DCA" w:rsidRPr="005210DB" w:rsidRDefault="007F0DCA" w:rsidP="007F0DCA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wydatki poniesione poza terminem płatności wskazanym w umowie,</w:t>
      </w:r>
      <w:r w:rsidR="00015B5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które:</w:t>
      </w:r>
    </w:p>
    <w:p w:rsidR="007F0DCA" w:rsidRPr="005210DB" w:rsidRDefault="007F0DCA" w:rsidP="007F0DCA">
      <w:pPr>
        <w:numPr>
          <w:ilvl w:val="1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wskazują, że data rzeczywistego odbioru towaru lub data wykonania usługi nie zawiera się w faktycznym terminie realizacji zadania publicznego,</w:t>
      </w:r>
    </w:p>
    <w:p w:rsidR="007F0DCA" w:rsidRPr="005210DB" w:rsidRDefault="007F0DCA" w:rsidP="007F0DCA">
      <w:pPr>
        <w:numPr>
          <w:ilvl w:val="1"/>
          <w:numId w:val="3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nie zostały ujęte w ewidencji księgowej zadania zgodnie z zasadami wynikającymi z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ustawy o rachunkowości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 i art. 152 ust. 1 </w:t>
      </w:r>
      <w:r w:rsidR="00EA026E"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 xml:space="preserve">ustawy z 27 sierpnia 2009 r. o </w:t>
      </w:r>
      <w:r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finansach publicznych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2019 r. poz. 869,) w</w:t>
      </w:r>
      <w:r w:rsidR="009227FC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sposób umożliwiający identyfikację poszczególnych operacji księgowych</w:t>
      </w:r>
      <w:r w:rsidR="00AF6959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</w:p>
    <w:p w:rsidR="007F0DCA" w:rsidRPr="00EE7522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k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oszty </w:t>
      </w:r>
      <w:r w:rsidR="007F0DCA" w:rsidRPr="005210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niekwalifikowalne niefinansowe - 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nieudokumentowany lub nienależycie udokumentowany wkład osobowy i rzeczowy, niepodlegający z tego tytułu wycenie, </w:t>
      </w:r>
      <w:r w:rsidR="007F0DCA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a tym samym niestanowiący kosztu zadania publicznego</w:t>
      </w:r>
      <w:r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</w:p>
    <w:p w:rsidR="007F0DCA" w:rsidRPr="00EE7522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szelkie płatności muszą być</w:t>
      </w:r>
      <w:r w:rsidR="006D13D9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dokonywane 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wyłącznie w terminie okr</w:t>
      </w:r>
      <w:r w:rsidR="005C2186">
        <w:rPr>
          <w:rFonts w:ascii="Arial" w:eastAsia="Times New Roman" w:hAnsi="Arial" w:cs="Arial"/>
          <w:sz w:val="23"/>
          <w:szCs w:val="23"/>
          <w:lang w:eastAsia="pl-PL"/>
        </w:rPr>
        <w:t>eślonym w </w:t>
      </w:r>
      <w:r w:rsidR="00D54FDD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umowie, przy 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czym dla środków pochodzących z dotacji termin ich wydatkowania nie może być wcześniejszy niż od dnia ich otrzyma</w:t>
      </w:r>
      <w:r w:rsidR="009227FC" w:rsidRPr="00EE7522">
        <w:rPr>
          <w:rFonts w:ascii="Arial" w:eastAsia="Times New Roman" w:hAnsi="Arial" w:cs="Arial"/>
          <w:sz w:val="23"/>
          <w:szCs w:val="23"/>
          <w:lang w:eastAsia="pl-PL"/>
        </w:rPr>
        <w:t>nia na rachunek bankowy z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leceniobiorcy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otyczy to również kosztów eksploatacji, za które faktury wystawione są w miesiącu następnym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>f</w:t>
      </w:r>
      <w:r w:rsidR="00E17C44">
        <w:rPr>
          <w:rFonts w:ascii="Arial" w:eastAsia="Times New Roman" w:hAnsi="Arial" w:cs="Arial"/>
          <w:sz w:val="23"/>
          <w:szCs w:val="23"/>
          <w:lang w:eastAsia="pl-PL"/>
        </w:rPr>
        <w:t xml:space="preserve">aktury za 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>usługi za telefon lub inne usługi eksploatacyjne (np. energia, woda, itp.) należy zaliczkowo zapłacić w miesiącu, w którym kończy się realizacja zadania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0E4F7D" w:rsidRPr="00EE7522" w:rsidRDefault="006D13D9" w:rsidP="000E4F7D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E7522">
        <w:rPr>
          <w:rFonts w:ascii="Arial" w:eastAsia="Times New Roman" w:hAnsi="Arial" w:cs="Arial"/>
          <w:sz w:val="23"/>
          <w:szCs w:val="23"/>
          <w:lang w:eastAsia="pl-PL"/>
        </w:rPr>
        <w:t>wszelkie płatności muszą być dokonywane z rachunku bankowego zleceniobiorcy; dopuszcza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>się</w:t>
      </w:r>
      <w:r w:rsidR="000E4F7D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="000E4F7D" w:rsidRPr="00EE7522">
        <w:rPr>
          <w:rFonts w:ascii="Arial" w:eastAsia="Times New Roman" w:hAnsi="Arial" w:cs="Arial"/>
          <w:b/>
          <w:sz w:val="23"/>
          <w:szCs w:val="23"/>
          <w:lang w:eastAsia="pl-PL"/>
        </w:rPr>
        <w:t>płatności powyżej 15 tys. zł, dokonywane poza rachunkiem bankowym będą traktowane jako koszt niekwalifikowany</w:t>
      </w:r>
      <w:r w:rsidR="00F96716" w:rsidRPr="00EE7522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adanie publiczne nie może być realizowane przez podmiot niebędący stroną umowy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, chyba, że umowa zezwala na wykonanie określonej cz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ęści zadania przez taki podmiot; i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ntencja powierzenia realizacji części zadania innemu podmiotowi (podmiotom) musi </w:t>
      </w:r>
      <w:r w:rsidR="00E1723E" w:rsidRPr="00EE7522">
        <w:rPr>
          <w:rFonts w:ascii="Arial" w:eastAsia="Times New Roman" w:hAnsi="Arial" w:cs="Arial"/>
          <w:sz w:val="23"/>
          <w:szCs w:val="23"/>
          <w:lang w:eastAsia="pl-PL"/>
        </w:rPr>
        <w:t>wynikać z oferty</w:t>
      </w:r>
      <w:r w:rsidR="007F0DCA"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,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co też stanowić będzie podstawę do udzielenia stosownego zezwolenia na wykonanie określonej części zadania przez podmiot niebędący stroną umowy w treści zawartej</w:t>
      </w:r>
      <w:r w:rsidR="007F0DCA" w:rsidRPr="005210DB">
        <w:rPr>
          <w:rFonts w:ascii="Arial" w:eastAsia="Times New Roman" w:hAnsi="Arial" w:cs="Arial"/>
          <w:color w:val="FF0000"/>
          <w:sz w:val="23"/>
          <w:szCs w:val="23"/>
          <w:lang w:eastAsia="pl-PL"/>
        </w:rPr>
        <w:t xml:space="preserve">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umowy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awarte w ofercie realizacji zadania publicznego (a później w umowie) zobowiązanie do samodzielnej realizacji zadania publicznego dla organu jest tożsame z posiadaniem wymaganych przepisami prawa zezwoleń (np. na prowadzenie szkoleń strzeleckich), posiadaniem we własnych zasobach kadry instruktorskiej oraz niezbędnych środków materiałowo-technicznych (z bronią palną włącznie)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b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rak takich zezwoleń i środk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>ów nie może stanowić o zgodzie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leceniodawcy na realizowanie tychże czynności przez podmioty trzecie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lastRenderedPageBreak/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rozlicza wydatki poniesione na realizację zadania zarówno z dotacji jak i ze środków finansowych innych niż dotacja wyłącznie na podstawie dowodów księgowych spełniających warunki określone w przepisach ustawy </w:t>
      </w:r>
      <w:r w:rsidR="007F0DCA"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rachunkowości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, (w szczególności w art. 20 ust. 2 i art. 21), 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ustawie </w:t>
      </w:r>
      <w:r w:rsidR="007F0DCA"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od towarów i usług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(w szczególności art. 106e, 106i, 106m)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szystkie oryginały dokumentów księgowych stanowiących dowód poniesionych wydatków finansowych muszą być</w:t>
      </w:r>
      <w:r w:rsidR="00EA026E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wystawione na </w:t>
      </w:r>
      <w:r w:rsidR="009227FC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z</w:t>
      </w:r>
      <w:r w:rsidR="00EA026E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leceniobiorcę i 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przez </w:t>
      </w:r>
      <w:r w:rsidR="009227FC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leceniobiorcę opłacone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>;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okumenty księgowe związane z realizacją zadania publiczne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go, dotyczące zarówno środków z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dotacji, jak i środków finansowych innych niż dotacja, winny być 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opisane w sposób trwały na odwrocie dowodu księgowego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, zgodnie z wymogami określonymi w art. 21 ustawy </w:t>
      </w:r>
      <w:r w:rsidR="007F0DCA"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rachunkowości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i powinny zawierać:</w:t>
      </w:r>
    </w:p>
    <w:p w:rsidR="007F0DCA" w:rsidRPr="005210DB" w:rsidRDefault="007F0DCA" w:rsidP="007F0DCA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pieczęć organizacji oraz sporządzony w sposób trwały opis:</w:t>
      </w:r>
    </w:p>
    <w:p w:rsidR="007F0DCA" w:rsidRPr="005210DB" w:rsidRDefault="007F0DCA" w:rsidP="007F0DCA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„Operacja dotyczy realizacji zadania (nazwa zadania) …….,”</w:t>
      </w:r>
    </w:p>
    <w:p w:rsidR="007F0DCA" w:rsidRPr="005210DB" w:rsidRDefault="007F0DCA" w:rsidP="007F0DCA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„Zgodnie z zawartą Umową nr …… z dnia 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……..”, </w:t>
      </w:r>
    </w:p>
    <w:p w:rsidR="007F0DCA" w:rsidRPr="005210DB" w:rsidRDefault="007F0DCA" w:rsidP="007F0DCA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opis merytoryczny zadania, którego dotyczy (w tym czas i miejsce):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przeznaczenie zakupionej usługi, towaru, opłacenie należności,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jakiej części (kwotowo) została należność opłacona ze środków pochodzących z dotacji, a z jakiej ze środków finansowych innych niż dotacja,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„Stwierdzam zgodność merytoryczną” - data i czytelny podpis osoby uprawnionej, odpowiedzialnej za część merytoryczną,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„Sprawdzono pod względem rachunkowym i formalnym” - data i czytelny podpis osoby odpowiedzialnej za prowadzenie ksiąg rachunkowych,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zapis p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otwierdzający akceptację przez głównego k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sięgowego (lub inn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ą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osob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ę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odpowiedzialn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ą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za prowadzenie spraw finansowych podmiotu) dowodu księgowego do zapłaty (data i czytelny podpis),</w:t>
      </w:r>
    </w:p>
    <w:p w:rsidR="007F0DCA" w:rsidRPr="005210DB" w:rsidRDefault="007F0DCA" w:rsidP="007F0DCA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zapis dotyczący zatwierdzenia do zapłaty dowodu księgowego przez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k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ierownika jednostki lub osobę upoważnioną (data i czytelny podpis),</w:t>
      </w:r>
    </w:p>
    <w:p w:rsidR="007F0DCA" w:rsidRPr="005210DB" w:rsidRDefault="007F0DCA" w:rsidP="007F0DCA">
      <w:pPr>
        <w:pStyle w:val="Akapitzlist"/>
        <w:numPr>
          <w:ilvl w:val="0"/>
          <w:numId w:val="24"/>
        </w:numPr>
        <w:spacing w:after="0" w:line="276" w:lineRule="auto"/>
        <w:ind w:left="1134" w:hanging="35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zapis, w jakim trybie dokonano zamówienia.</w:t>
      </w:r>
    </w:p>
    <w:p w:rsidR="007F0DCA" w:rsidRPr="005210DB" w:rsidRDefault="00AF6959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r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ozliczenie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wkładu osobowego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(praca wolontari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uszy, praca społeczna członków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leceniobiorcy) winno być udokumentowane w następujący sposób:</w:t>
      </w:r>
    </w:p>
    <w:p w:rsidR="007F0DCA" w:rsidRPr="005210DB" w:rsidRDefault="007F0DCA" w:rsidP="007F0DCA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przypadku wolontariusza – poprzez zawarte na piśmie porozumienie (umowę) wolontariacką,</w:t>
      </w:r>
    </w:p>
    <w:p w:rsidR="007F0DCA" w:rsidRPr="005210DB" w:rsidRDefault="00C8137F" w:rsidP="007F0DCA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 przypadku członka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leceniobiorcy – poprzez pisemne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oświadczenie władz statutowych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leceniobiorcy</w:t>
      </w:r>
      <w:r w:rsidR="00AF6959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7F0DCA" w:rsidRPr="000E4F7D" w:rsidRDefault="00AF6959" w:rsidP="000E4F7D">
      <w:pPr>
        <w:pStyle w:val="Akapitzlist"/>
        <w:numPr>
          <w:ilvl w:val="0"/>
          <w:numId w:val="34"/>
        </w:numPr>
        <w:spacing w:line="276" w:lineRule="auto"/>
        <w:ind w:left="709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artość wolontariatu i pracy społecznej jest ustalana z uwzględnieniem ilości wykorzystanego czasu oraz standardowej stawki godzinowej i dziennej za dany rodzaj wykonywanej pracy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odmiot powinien posiadać w dokumentacji zadania publicznego zestawienie liczby godzin pracy wykonanej społecznie, z </w:t>
      </w:r>
      <w:r w:rsidR="00D54FDD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uwzględnieniem jej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kosztów (wartości)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 w</w:t>
      </w:r>
      <w:r w:rsidR="007F0DCA" w:rsidRPr="000E4F7D">
        <w:rPr>
          <w:rFonts w:ascii="Arial" w:eastAsia="Times New Roman" w:hAnsi="Arial" w:cs="Arial"/>
          <w:sz w:val="23"/>
          <w:szCs w:val="23"/>
          <w:lang w:eastAsia="pl-PL"/>
        </w:rPr>
        <w:t xml:space="preserve"> celu ujednolicenia należy przyjąć następującą wycenę:</w:t>
      </w:r>
    </w:p>
    <w:p w:rsidR="007F0DCA" w:rsidRPr="005210DB" w:rsidRDefault="007F0DCA" w:rsidP="007F0DCA">
      <w:pPr>
        <w:numPr>
          <w:ilvl w:val="0"/>
          <w:numId w:val="15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prace administracyjne - 40 zł/h,</w:t>
      </w:r>
    </w:p>
    <w:p w:rsidR="007F0DCA" w:rsidRPr="005210DB" w:rsidRDefault="007F0DCA" w:rsidP="007F0DCA">
      <w:pPr>
        <w:numPr>
          <w:ilvl w:val="0"/>
          <w:numId w:val="15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lastRenderedPageBreak/>
        <w:t>prace merytoryczne - 100 zł/h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jest zobowiązany do formalnego udokumentowania wartości wniesionego wkładu rzeczowego, wycenionego zgodnie z obowiązującymi przepisami prawa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artość wkładu rzeczowego powinna zostać potwierdzona wyceną, umową, dokumentami księgowymi, kosztorysem, itp.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eklarowana wycena wartości wkładu rzeczowego musi odzwierciedlać aktualne ceny rynkowe;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after="0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kład rzeczowy może zostać wniesiony w postaci:</w:t>
      </w:r>
    </w:p>
    <w:p w:rsidR="007F0DCA" w:rsidRPr="005210DB" w:rsidRDefault="007F0DCA" w:rsidP="007F0DCA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nieruchomości, środków transportu, maszyn, urządzeń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:rsidR="007F0DCA" w:rsidRPr="005210DB" w:rsidRDefault="007F0DCA" w:rsidP="007F0DCA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usługi świadczonej na rzecz </w:t>
      </w:r>
      <w:r w:rsidR="00E1723E">
        <w:rPr>
          <w:rFonts w:ascii="Arial" w:eastAsia="Times New Roman" w:hAnsi="Arial" w:cs="Arial"/>
          <w:sz w:val="23"/>
          <w:szCs w:val="23"/>
          <w:lang w:eastAsia="pl-PL"/>
        </w:rPr>
        <w:t>zleceniobiorcy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przez inny podmiot nieodpłatnie (np. usługa hotelowa, transportowa, poligraficzna) planowana do wykorzystania podczas realizacji zadania publicznego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:rsidR="007F0DCA" w:rsidRPr="005210DB" w:rsidRDefault="007F0DCA" w:rsidP="007F0DCA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nieodpłatnie udostępnionych </w:t>
      </w:r>
      <w:r w:rsidR="00E1723E">
        <w:rPr>
          <w:rFonts w:ascii="Arial" w:eastAsia="Times New Roman" w:hAnsi="Arial" w:cs="Arial"/>
          <w:sz w:val="23"/>
          <w:szCs w:val="23"/>
          <w:lang w:eastAsia="pl-PL"/>
        </w:rPr>
        <w:t xml:space="preserve">zleceniobiorcy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pomieszczeń i obiektów - wyliczonych na podstawie czynszów, opłat, itp.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r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ozliczenie podróży służbowych odbywa się w oparciu o </w:t>
      </w:r>
      <w:r w:rsidR="00EA026E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rozporządzenie Ministra Pracy i 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Polityki Społecznej z dnia 29 stycznia 2013 r. </w:t>
      </w:r>
      <w:r w:rsidR="007F0DCA" w:rsidRPr="005210DB">
        <w:rPr>
          <w:rFonts w:ascii="Arial" w:eastAsia="Times New Roman" w:hAnsi="Arial" w:cs="Arial"/>
          <w:bCs/>
          <w:i/>
          <w:sz w:val="23"/>
          <w:szCs w:val="23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(Dz. U. poz. 167)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asadniczą przesłanką decydującą o kwalifikacji danego wyjazdu jako podróży służbowej, jest jej 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celowość i bezpośredni związek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z realizacją zadania publicznego określonego w umowie;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573BE"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5573BE">
        <w:rPr>
          <w:rFonts w:ascii="Arial" w:eastAsia="Times New Roman" w:hAnsi="Arial" w:cs="Arial"/>
          <w:sz w:val="23"/>
          <w:szCs w:val="23"/>
          <w:lang w:eastAsia="pl-PL"/>
        </w:rPr>
        <w:t>o dokumentacji rozliczającej podróż służbową należy dołączyć dowody (faktury, rachunki, bilety itp.) potwierdzające poszczególne wydatki</w:t>
      </w:r>
      <w:r>
        <w:rPr>
          <w:rFonts w:ascii="Arial" w:eastAsia="Times New Roman" w:hAnsi="Arial" w:cs="Arial"/>
          <w:b/>
          <w:sz w:val="23"/>
          <w:szCs w:val="23"/>
          <w:lang w:eastAsia="pl-PL"/>
        </w:rPr>
        <w:t>;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5573BE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przypadku kosztów podróży służbowych pisemne oświadczenia o dokonanym 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wydatku nie będą uwzględniane i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będą stano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wić koszt niekwalifikowany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n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ie 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wymagają udokumentowania fakturami (rachunkami) diety oraz wydatki objęte ryczałtem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okument rozliczający podróż służbową (Polecenie wyjazdu służbowego) powinien zawierać wszystkie dane określające cel i koszty dotyczące podróży służbowej, a po jej zakończeniu powinien być zaakceptowany przez osobę upoważnioną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może wyrazić zgodę na przejazd w podróży służbowej samochodem prywatnym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w sprawie warunków ustalenia oraz sposobu dokonywania zwrotu kosztów używania do celów służbowych samochodów osobowych, motocykli i motorowerów niebędących własnością pracodawcy (Dz. U. Nr 27, poz. 271, z późn. zm.), tj.:</w:t>
      </w:r>
    </w:p>
    <w:p w:rsidR="007F0DCA" w:rsidRPr="005210DB" w:rsidRDefault="007F0DCA" w:rsidP="007F0DCA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dla samochodu o poj. do 900 cm3 - 0,5214 zł/km,</w:t>
      </w:r>
    </w:p>
    <w:p w:rsidR="007F0DCA" w:rsidRPr="005210DB" w:rsidRDefault="007F0DCA" w:rsidP="007F0DCA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dla samochodu o poj. pow. 900 cm3 - 0,8358 zł/km,</w:t>
      </w:r>
    </w:p>
    <w:p w:rsidR="007F0DCA" w:rsidRPr="005210DB" w:rsidRDefault="007F0DCA" w:rsidP="007F0DCA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motocykl - 0,2302 zł/km,</w:t>
      </w:r>
    </w:p>
    <w:p w:rsidR="007F0DCA" w:rsidRPr="005210DB" w:rsidRDefault="007F0DCA" w:rsidP="007F0DCA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motorower - 0,1382 zł/km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r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ozliczenie podróży służbowej oraz jazd lokalnych samoch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odem stanowiącym środek trwały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leceniobiorcy, wymaga udokumentowania poprzez:</w:t>
      </w:r>
    </w:p>
    <w:p w:rsidR="007F0DCA" w:rsidRPr="005210DB" w:rsidRDefault="007F0DCA" w:rsidP="007F0DCA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ewidencję przebiegu pojazdu,</w:t>
      </w:r>
    </w:p>
    <w:p w:rsidR="007F0DCA" w:rsidRDefault="007F0DCA" w:rsidP="007F0DCA">
      <w:pPr>
        <w:pStyle w:val="Akapitzlist"/>
        <w:numPr>
          <w:ilvl w:val="0"/>
          <w:numId w:val="9"/>
        </w:numPr>
        <w:suppressAutoHyphens/>
        <w:autoSpaceDN w:val="0"/>
        <w:spacing w:after="120" w:line="276" w:lineRule="auto"/>
        <w:ind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dokumenty potwierdzające poniesione wydatki na paliwo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BB25A0" w:rsidRDefault="00BB25A0" w:rsidP="004B5252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lastRenderedPageBreak/>
        <w:t>Brak ewidencji przebiegu pojazdu bądź dokumentów potwierdzających poniesione wydatki na paliwo, wykluczają możliwość zaliczenia wykazanych wydat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>ków do kosztów kwalifikowalnych; k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oszty ubezpieczenia pojazdu lub koszty związane 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br/>
      </w:r>
      <w:r>
        <w:rPr>
          <w:rFonts w:ascii="Arial" w:eastAsia="Times New Roman" w:hAnsi="Arial" w:cs="Arial"/>
          <w:sz w:val="23"/>
          <w:szCs w:val="23"/>
          <w:lang w:eastAsia="pl-PL"/>
        </w:rPr>
        <w:t>z obsługą techniczną czy naprawą (w całości bądź w części) nie podlegają rozliczeniu w ramach rozliczenia podróży sam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>ochodem; e</w:t>
      </w:r>
      <w:r>
        <w:rPr>
          <w:rFonts w:ascii="Arial" w:eastAsia="Times New Roman" w:hAnsi="Arial" w:cs="Arial"/>
          <w:sz w:val="23"/>
          <w:szCs w:val="23"/>
          <w:lang w:eastAsia="pl-PL"/>
        </w:rPr>
        <w:t>widencja przebiegu pojazdu musi zawierać co najmniej następujące dane:</w:t>
      </w:r>
    </w:p>
    <w:p w:rsidR="00BB25A0" w:rsidRDefault="00BB25A0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nazwisko, imię osoby </w:t>
      </w:r>
      <w:r w:rsidRPr="00EE7522">
        <w:rPr>
          <w:rFonts w:ascii="Arial" w:eastAsia="Times New Roman" w:hAnsi="Arial" w:cs="Arial"/>
          <w:sz w:val="23"/>
          <w:szCs w:val="23"/>
          <w:lang w:eastAsia="pl-PL"/>
        </w:rPr>
        <w:t xml:space="preserve">używającej </w:t>
      </w:r>
      <w:r>
        <w:rPr>
          <w:rFonts w:ascii="Arial" w:eastAsia="Times New Roman" w:hAnsi="Arial" w:cs="Arial"/>
          <w:sz w:val="23"/>
          <w:szCs w:val="23"/>
          <w:lang w:eastAsia="pl-PL"/>
        </w:rPr>
        <w:t>pojazd</w:t>
      </w:r>
      <w:r w:rsidR="007D7FA8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numer rejestracyjny pojazdu i pojemność silnika,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kolejny numer wpisu, datę i cel wyjazdu,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opis trasy (skąd-dokąd), liczbę faktycznie przejechanych kilometrów,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stawkę za jeden kilometr przebiegu,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kwotę wynikającą z przemnożenia liczby faktyc</w:t>
      </w:r>
      <w:r w:rsidR="00320853">
        <w:rPr>
          <w:rFonts w:ascii="Arial" w:eastAsia="Times New Roman" w:hAnsi="Arial" w:cs="Arial"/>
          <w:sz w:val="23"/>
          <w:szCs w:val="23"/>
          <w:lang w:eastAsia="pl-PL"/>
        </w:rPr>
        <w:t>znie przejechanych kilometrów i </w:t>
      </w:r>
      <w:r>
        <w:rPr>
          <w:rFonts w:ascii="Arial" w:eastAsia="Times New Roman" w:hAnsi="Arial" w:cs="Arial"/>
          <w:sz w:val="23"/>
          <w:szCs w:val="23"/>
          <w:lang w:eastAsia="pl-PL"/>
        </w:rPr>
        <w:t>stawki za jeden kilometr przebiegu,</w:t>
      </w:r>
    </w:p>
    <w:p w:rsidR="007D7FA8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podpis osoby używającej pojazd,</w:t>
      </w:r>
    </w:p>
    <w:p w:rsidR="007D7FA8" w:rsidRPr="005210DB" w:rsidRDefault="007D7FA8" w:rsidP="00BB25A0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podpis zleceniobiorcy lub osób umocowanych do działania na jego rzecz i jego imieniu.</w:t>
      </w:r>
    </w:p>
    <w:p w:rsidR="00E1723E" w:rsidRDefault="00E1723E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B25A0">
        <w:rPr>
          <w:rFonts w:ascii="Arial" w:eastAsia="Times New Roman" w:hAnsi="Arial" w:cs="Arial"/>
          <w:sz w:val="23"/>
          <w:szCs w:val="23"/>
          <w:lang w:eastAsia="pl-PL"/>
        </w:rPr>
        <w:t>zasady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B25A0">
        <w:rPr>
          <w:rFonts w:ascii="Arial" w:eastAsia="Times New Roman" w:hAnsi="Arial" w:cs="Arial"/>
          <w:sz w:val="23"/>
          <w:szCs w:val="23"/>
          <w:lang w:eastAsia="pl-PL"/>
        </w:rPr>
        <w:t>rozliczania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podróży służbowych w celach służbowych, można stosować analogicznie w odni</w:t>
      </w:r>
      <w:r w:rsidR="00BB25A0">
        <w:rPr>
          <w:rFonts w:ascii="Arial" w:eastAsia="Times New Roman" w:hAnsi="Arial" w:cs="Arial"/>
          <w:sz w:val="23"/>
          <w:szCs w:val="23"/>
          <w:lang w:eastAsia="pl-PL"/>
        </w:rPr>
        <w:t xml:space="preserve">esieniu do osób, których podstawą wykonywania tych czynności jest umowa cywilnoprawna (o ile ta umowa określa zasady i sposób podróży służbowych), np. umowa zlecenia; </w:t>
      </w:r>
    </w:p>
    <w:p w:rsidR="00BB25A0" w:rsidRDefault="00BB25A0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rozliczenie jazd lokalnych samochodem prywatnym dokonuje się na podstawie </w:t>
      </w:r>
      <w:r w:rsidR="005573BE">
        <w:rPr>
          <w:rFonts w:ascii="Arial" w:eastAsia="Times New Roman" w:hAnsi="Arial" w:cs="Arial"/>
          <w:sz w:val="23"/>
          <w:szCs w:val="23"/>
          <w:lang w:eastAsia="pl-PL"/>
        </w:rPr>
        <w:t>ewidencji przebiegu pojazdów wg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stawek podanych powyżej;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przypadku nabycia towarów lub usług poza granicami Rzeczypospolitej Polskie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j,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jest zobowiązany do udokumentowania poniesionych wydatków w oparciu o dokumenty księgowe wydawane na zasadach obowiązujących w danym państwie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Pr="005210DB" w:rsidRDefault="000E4F7D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odatek od osób fizycznych oraz składki ZUS należy opłacić w terminie płatności określonym w umowie, nawet w przypadku, gdy przepisy regulujące zasady płatności tychże zobowiązań zezwalają na płatności w późniejszym terminie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łatności dokonane poza terminem płatności wskazanym w umowie stanowią koszt niekwalifikowany zadania publicznego</w:t>
      </w:r>
      <w:r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7F0DCA" w:rsidRDefault="000E4F7D" w:rsidP="007F0DCA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leceniobiorca jest zobowiązany do prowadzenia wyodrębnionej dokumentacji finansowo-księgowej i ewidencji księgowej zadania publicznego, nawet w przypadku prowadzenia działalności uproszczonej ewidencji przychodów i kosztów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567" w:hanging="578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Zatwierdzenie sprawozdania 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Zatwierdzenie sprawozdania </w:t>
      </w:r>
      <w:r w:rsidR="000E4F7D">
        <w:rPr>
          <w:rFonts w:ascii="Arial" w:eastAsia="Times New Roman" w:hAnsi="Arial" w:cs="Arial"/>
          <w:sz w:val="23"/>
          <w:szCs w:val="23"/>
          <w:lang w:eastAsia="pl-PL"/>
        </w:rPr>
        <w:t>następuje po</w:t>
      </w:r>
      <w:r w:rsidR="004B5252">
        <w:rPr>
          <w:rFonts w:ascii="Arial" w:eastAsia="Times New Roman" w:hAnsi="Arial" w:cs="Arial"/>
          <w:sz w:val="23"/>
          <w:szCs w:val="23"/>
          <w:lang w:eastAsia="pl-PL"/>
        </w:rPr>
        <w:t xml:space="preserve"> weryfikacji przez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leceniodawcę założonych w ofercie rezultatów, działań 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oraz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prawidłowości poniesionych kosztów.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Zadanie uzn</w:t>
      </w:r>
      <w:r w:rsidR="00C8137F" w:rsidRPr="005210DB">
        <w:rPr>
          <w:rFonts w:ascii="Arial" w:eastAsia="Times New Roman" w:hAnsi="Arial" w:cs="Arial"/>
          <w:sz w:val="23"/>
          <w:szCs w:val="23"/>
          <w:lang w:eastAsia="pl-PL"/>
        </w:rPr>
        <w:t>aje się za zrealizowane</w:t>
      </w:r>
      <w:r w:rsidR="004E4BC1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C8137F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jeżeli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zrealizuje minimum 80 % założonych w ofercie rezultatów. 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Zrea</w:t>
      </w:r>
      <w:r w:rsidR="00C8137F"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lizowanie rezultatów i działań z</w:t>
      </w:r>
      <w:r w:rsidRPr="005210DB">
        <w:rPr>
          <w:rFonts w:ascii="Arial" w:eastAsia="Times New Roman" w:hAnsi="Arial" w:cs="Arial"/>
          <w:bCs/>
          <w:sz w:val="23"/>
          <w:szCs w:val="23"/>
          <w:lang w:eastAsia="pl-PL"/>
        </w:rPr>
        <w:t>leceniobiorca potwierdza oświadczeniem zawartym w treści sprawozdania.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lastRenderedPageBreak/>
        <w:t>Nieosiągnięcie zakładanych rezultatów oraz niezrealizowanie wszystkich zaplanowanych do realizacji działań może rodzić konsekwencję proporcjonalnego zwrotu środków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zwrocie środków zadecyduje przeprowadzona analiza sprawozdania pod kątem:</w:t>
      </w:r>
    </w:p>
    <w:p w:rsidR="007F0DCA" w:rsidRPr="005210DB" w:rsidRDefault="007F0DCA" w:rsidP="007F0DCA">
      <w:pPr>
        <w:pStyle w:val="Akapitzlist"/>
        <w:numPr>
          <w:ilvl w:val="0"/>
          <w:numId w:val="25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czy nieosiągnięcie rezultatu/niezrealizowanie wszystkich działań jest z winy 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>zleceniobiorcy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czy z przyczyn obiektywnych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eżeli miały miejsce przyczyny obiektywne – uzasadnione w sprawozdaniu 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lub wystąpiły ryzyka wskazane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ofercie, wówczas taka informacja może stanowić podstawę do akceptacji realizacji rez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ultatów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mniejszym zakresie;</w:t>
      </w:r>
    </w:p>
    <w:p w:rsidR="007F0DCA" w:rsidRPr="005210DB" w:rsidRDefault="007F0DCA" w:rsidP="007F0DCA">
      <w:pPr>
        <w:pStyle w:val="Akapitzlist"/>
        <w:numPr>
          <w:ilvl w:val="0"/>
          <w:numId w:val="25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czy nieosiągnięcie rezultatu/niezrealizowanie wszystkich działań wpływa na koszty jednostkowe? </w:t>
      </w:r>
      <w:r w:rsidR="004E4BC1">
        <w:rPr>
          <w:rFonts w:ascii="Arial" w:eastAsia="Times New Roman" w:hAnsi="Arial" w:cs="Arial"/>
          <w:sz w:val="23"/>
          <w:szCs w:val="23"/>
          <w:lang w:eastAsia="pl-PL"/>
        </w:rPr>
        <w:t>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eżeli tak, to proporcjonalnie zostanie obniżona należna kwota dotacji.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Sprawozdanie z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wykonania zadania publicznego zleceniobiorca zobowiązany jest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złożyć</w:t>
      </w:r>
      <w:r w:rsidR="009227F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terminie 30 dni od daty zakończenia jego realizacji.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7F0DCA" w:rsidRPr="005210DB" w:rsidRDefault="007F0DCA" w:rsidP="007F0DCA">
      <w:pPr>
        <w:spacing w:before="120" w:after="120" w:line="276" w:lineRule="auto"/>
        <w:ind w:left="720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Dyrektor Departamentu Edukacji, Kultury i Dziedzictwa MON</w:t>
      </w:r>
    </w:p>
    <w:p w:rsidR="007F0DCA" w:rsidRPr="005210DB" w:rsidRDefault="007F0DCA" w:rsidP="007F0DCA">
      <w:pPr>
        <w:spacing w:before="120" w:after="120" w:line="276" w:lineRule="auto"/>
        <w:ind w:left="720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al. Niepodległości 218, 00-911 Warszawa</w:t>
      </w:r>
    </w:p>
    <w:p w:rsidR="007F0DCA" w:rsidRPr="005210DB" w:rsidRDefault="007F0DCA" w:rsidP="007F0DCA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4E4BC1">
        <w:rPr>
          <w:rFonts w:ascii="Arial" w:eastAsia="Times New Roman" w:hAnsi="Arial" w:cs="Arial"/>
          <w:sz w:val="23"/>
          <w:szCs w:val="23"/>
          <w:lang w:eastAsia="pl-PL"/>
        </w:rPr>
        <w:t>Do sprawozdania nie załącza się oryginałów ani kopii faktur, rachunków umów cywilnoprawnych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(wraz z rachunkami) oraz dowodów przeprowadzenia stosownego postępowania w ramach zamówień publicznych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leceniobiorca</w:t>
      </w: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zobowiązany jest do przedstawienia powyższych dokumentów na żądanie 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leceniodawcy.</w:t>
      </w:r>
    </w:p>
    <w:p w:rsidR="007F0DCA" w:rsidRPr="005210DB" w:rsidRDefault="007F0DCA" w:rsidP="00182D3E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Sprawozdanie zostaje uznane za sporządzone prawidłowo jeżeli:</w:t>
      </w:r>
    </w:p>
    <w:p w:rsidR="007F0DCA" w:rsidRPr="005210DB" w:rsidRDefault="007F0DCA" w:rsidP="007F0DCA">
      <w:pPr>
        <w:numPr>
          <w:ilvl w:val="0"/>
          <w:numId w:val="27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złożone zostało na właściwym formularzu;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złożone zostało w prawem przewidzianym terminie; 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środki z dotacji zostały wydatkowane zgodnie z umową;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dokonany został w terminie przewidzianym prawem zwrot niewykorzystanej części środków z dotacji;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nie zawiera błędów rachunkowych;</w:t>
      </w:r>
    </w:p>
    <w:p w:rsidR="007F0DCA" w:rsidRPr="005210DB" w:rsidRDefault="007F0DCA" w:rsidP="007F0DCA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formularz sprawozdania wypełniony został w sposób czytelny;</w:t>
      </w:r>
    </w:p>
    <w:p w:rsidR="004E4BC1" w:rsidRPr="004E4BC1" w:rsidRDefault="007F0DCA" w:rsidP="004E4BC1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4E4BC1">
        <w:rPr>
          <w:rFonts w:ascii="Arial" w:eastAsia="Times New Roman" w:hAnsi="Arial" w:cs="Arial"/>
          <w:sz w:val="23"/>
          <w:szCs w:val="23"/>
          <w:lang w:eastAsia="pl-PL"/>
        </w:rPr>
        <w:t>podpisane zostało przez osoby upoważnione do składania oświadczeń woli w sprawach majątkowych, zgodnie z danymi z Krajowego Rejestru Sądowego</w:t>
      </w:r>
      <w:r w:rsidR="004E4BC1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4E4BC1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4E4BC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i</w:t>
      </w:r>
      <w:r w:rsidR="00320853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nnego rejestru lub ewidencji, a w </w:t>
      </w:r>
      <w:r w:rsidR="004E4BC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>przypadku innego sposobu reprezentacji niż wynikający z Krajowego Rejestru Sądowego lub innego właściwego rejestru lub ewidencji, innych dokumentów potwierdzając</w:t>
      </w:r>
      <w:r w:rsidR="00320853">
        <w:rPr>
          <w:rFonts w:ascii="Arial" w:eastAsia="Times New Roman" w:hAnsi="Arial" w:cs="Arial"/>
          <w:bCs/>
          <w:sz w:val="23"/>
          <w:szCs w:val="23"/>
          <w:lang w:eastAsia="pl-PL"/>
        </w:rPr>
        <w:t>ych upoważnienie do działania w </w:t>
      </w:r>
      <w:r w:rsidR="004E4BC1" w:rsidRPr="00EE7522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imieniu oferenta. W przypadku braku pieczęci imiennych, sprawozdanie podpisuje się czytelnie (pełnym imieniem i nazwiskiem). </w:t>
      </w:r>
    </w:p>
    <w:p w:rsidR="007F0DCA" w:rsidRPr="005210DB" w:rsidRDefault="00182D3E" w:rsidP="00182D3E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3"/>
          <w:szCs w:val="23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lastRenderedPageBreak/>
        <w:t>Jeżeli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sprawozdanie zostało wykona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ne prawidłowo i zadanie zostało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zrealizowane zgodnie z umową,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zostaje poinformowany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o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zatwierdzeniu sprawozdania.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Sprawozdanie zatwierdza, z 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upoważnienia Ministra Obrony Narodowej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 xml:space="preserve"> d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yrektor Departamentu Edukacji, Kultury i Dziedzictwa MON.</w:t>
      </w:r>
      <w:r w:rsidR="007F0DCA"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</w:p>
    <w:p w:rsidR="007F0DCA" w:rsidRPr="005210DB" w:rsidRDefault="007F0DCA" w:rsidP="00182D3E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Zadanie publiczne określone w umowie uznaje się za wykonane z chwilą zatwierdzenia sprawozdania przez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leceniodawcę. </w:t>
      </w:r>
    </w:p>
    <w:p w:rsidR="007F0DCA" w:rsidRPr="005210DB" w:rsidRDefault="007F0DCA" w:rsidP="00182D3E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Obowiązek zwrotu środków z dotacji.</w:t>
      </w:r>
    </w:p>
    <w:p w:rsidR="007F0DCA" w:rsidRPr="005210DB" w:rsidRDefault="007F0DCA" w:rsidP="007F0DCA">
      <w:pPr>
        <w:pStyle w:val="Akapitzlist"/>
        <w:numPr>
          <w:ilvl w:val="3"/>
          <w:numId w:val="34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Konsekwencją uchybień w wydatkowani</w:t>
      </w:r>
      <w:r w:rsidR="004E4BC1">
        <w:rPr>
          <w:rFonts w:ascii="Arial" w:eastAsia="Times New Roman" w:hAnsi="Arial" w:cs="Arial"/>
          <w:sz w:val="23"/>
          <w:szCs w:val="23"/>
          <w:lang w:eastAsia="pl-PL"/>
        </w:rPr>
        <w:t>u dotacji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może być zwrot części lub całości przyznanej dotacji. </w:t>
      </w:r>
    </w:p>
    <w:p w:rsidR="007F0DCA" w:rsidRPr="005210DB" w:rsidRDefault="007F0DCA" w:rsidP="007F0DCA">
      <w:pPr>
        <w:pStyle w:val="Akapitzlist"/>
        <w:numPr>
          <w:ilvl w:val="3"/>
          <w:numId w:val="34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Zwrot środków z dotacji następuje w całośc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i lub w części, między innymi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sytuacjach, gdy:</w:t>
      </w:r>
    </w:p>
    <w:p w:rsidR="007F0DCA" w:rsidRPr="005210DB" w:rsidRDefault="007F0DCA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dotacja w całości lub części została wykorzystana niezgodnie z przeznaczeniem;</w:t>
      </w:r>
    </w:p>
    <w:p w:rsidR="007F0DCA" w:rsidRPr="005210DB" w:rsidRDefault="007F0DCA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dotacja w całości lub części została pobrana nienależnie;</w:t>
      </w:r>
    </w:p>
    <w:p w:rsidR="007F0DCA" w:rsidRPr="005210DB" w:rsidRDefault="007F0DCA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dotacja została pobrana w nadmiernej wysokości;</w:t>
      </w:r>
    </w:p>
    <w:p w:rsidR="007F0DCA" w:rsidRPr="005210DB" w:rsidRDefault="007F0DCA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dotacja (w całości lub części) nie została wykorzystana przez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leceniobiorcę; </w:t>
      </w:r>
    </w:p>
    <w:p w:rsidR="007F0DCA" w:rsidRPr="005210DB" w:rsidRDefault="00182D3E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zleceniobiorca i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leceniodawca na mocy porozumienia rozwiązali umowę o realizację zadania publicznego i określili obowiązek zwrotu środków, ze wskazaniem kwoty i terminu dokonania zwrotu;</w:t>
      </w:r>
    </w:p>
    <w:p w:rsidR="00D54FDD" w:rsidRPr="005210DB" w:rsidRDefault="00182D3E" w:rsidP="007F0DCA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wobec naruszenia przez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leceniobiorcę innych ob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>owiązków określonych w umowie, z</w:t>
      </w:r>
      <w:r w:rsidR="007F0DCA" w:rsidRPr="005210DB">
        <w:rPr>
          <w:rFonts w:ascii="Arial" w:eastAsia="Times New Roman" w:hAnsi="Arial" w:cs="Arial"/>
          <w:sz w:val="23"/>
          <w:szCs w:val="23"/>
          <w:lang w:eastAsia="pl-PL"/>
        </w:rPr>
        <w:t>leceniodawca dokonał jednostronnego rozwiązania umowy.</w:t>
      </w:r>
    </w:p>
    <w:p w:rsidR="007F0DCA" w:rsidRPr="005210DB" w:rsidRDefault="007F0DCA" w:rsidP="00182D3E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Kontrola realizacji zadania publicznego</w:t>
      </w:r>
    </w:p>
    <w:p w:rsidR="007F0DCA" w:rsidRPr="005210DB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Kontrola obejmuje prawidłowość wykonania zadania public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>znego przez z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leceniobiorcę oraz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prawidłowość wydatkowania przez niego środków finansowych. Kontrola może być prowadzona zarówno w trakcie, jak i po zakończeniu realizacji zadania publicznego. Prawo do kontroli prawidłowości realizacji zadania publicznego wynika z art. 17 ustawy o działalności pożytku publicznego i o wolontariacie. </w:t>
      </w:r>
    </w:p>
    <w:p w:rsidR="007F0DCA" w:rsidRPr="005210DB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Prawo przeprowadzenia kontroli przysługuje upoważnionym przedstawicielom Ministra Obrony Narodowej w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siedzibie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leceniobiorcy, jak również w miejscu realizacji zadania publicznego. </w:t>
      </w:r>
    </w:p>
    <w:p w:rsidR="007F0DCA" w:rsidRPr="005210DB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Kontrolę przeprowadzić mogą także upoważnieni przedstawiciele innych organów kontroli państwa. </w:t>
      </w:r>
    </w:p>
    <w:p w:rsidR="007F0DCA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Na wezwanie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leceniodawcy,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leceniobiorca zobowiązan</w:t>
      </w:r>
      <w:r w:rsidR="00015B5C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y jest w wyznaczonym terminie i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miejscu do przedłożenia do wglądu oryginałów faktur i innych dowodów księgowych dotyczących wydatków poniesionych na realizację zadania zarówno ze środków z dotacji, jak też z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środków finansowych </w:t>
      </w:r>
      <w:r w:rsidR="009535A2">
        <w:rPr>
          <w:rFonts w:ascii="Arial" w:eastAsia="Times New Roman" w:hAnsi="Arial" w:cs="Arial"/>
          <w:sz w:val="23"/>
          <w:szCs w:val="23"/>
          <w:lang w:eastAsia="pl-PL"/>
        </w:rPr>
        <w:t xml:space="preserve">innych niż dotacja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oraz innych dokumentów potwierdzających realizację zadania publicznego (np. listy strzelań, wykaz uczestników itp.) lub przesłania ich uwierzytelnionych kopii w celu odpowiedniego dokon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ania kontroli dokonanych przez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 wydatków oraz po</w:t>
      </w:r>
      <w:r w:rsidR="00EA026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twierdzenie podjętych działań w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trakcie realizacji zadania. </w:t>
      </w:r>
    </w:p>
    <w:p w:rsidR="00C8331F" w:rsidRPr="005210DB" w:rsidRDefault="00C8331F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Dokumentowanie prowadzonych przez zleceniobiorcę czynności mających na celu realizację zadania publicznego, obejmuje także prowadzenie list obecności, sporządzanie sprawozdań ze spotkań itp. Rolą zleceniobiorcy jest takie dokumentowanie prowadzonych w ramach tego zadania czynności i związanych z nim </w:t>
      </w:r>
      <w:r>
        <w:rPr>
          <w:rFonts w:ascii="Arial" w:eastAsia="Times New Roman" w:hAnsi="Arial" w:cs="Arial"/>
          <w:sz w:val="23"/>
          <w:szCs w:val="23"/>
          <w:lang w:eastAsia="pl-PL"/>
        </w:rPr>
        <w:lastRenderedPageBreak/>
        <w:t>wydatków, by organ, od którego środki te pochod</w:t>
      </w:r>
      <w:r w:rsidR="00320853">
        <w:rPr>
          <w:rFonts w:ascii="Arial" w:eastAsia="Times New Roman" w:hAnsi="Arial" w:cs="Arial"/>
          <w:sz w:val="23"/>
          <w:szCs w:val="23"/>
          <w:lang w:eastAsia="pl-PL"/>
        </w:rPr>
        <w:t>zą, w oparciu o przedstawione i </w:t>
      </w:r>
      <w:r>
        <w:rPr>
          <w:rFonts w:ascii="Arial" w:eastAsia="Times New Roman" w:hAnsi="Arial" w:cs="Arial"/>
          <w:sz w:val="23"/>
          <w:szCs w:val="23"/>
          <w:lang w:eastAsia="pl-PL"/>
        </w:rPr>
        <w:t>wiarygodne dokumenty, był w stanie powi</w:t>
      </w:r>
      <w:r w:rsidR="00320853">
        <w:rPr>
          <w:rFonts w:ascii="Arial" w:eastAsia="Times New Roman" w:hAnsi="Arial" w:cs="Arial"/>
          <w:sz w:val="23"/>
          <w:szCs w:val="23"/>
          <w:lang w:eastAsia="pl-PL"/>
        </w:rPr>
        <w:t>ązać każdy poniesiony wydatek z </w:t>
      </w:r>
      <w:r>
        <w:rPr>
          <w:rFonts w:ascii="Arial" w:eastAsia="Times New Roman" w:hAnsi="Arial" w:cs="Arial"/>
          <w:sz w:val="23"/>
          <w:szCs w:val="23"/>
          <w:lang w:eastAsia="pl-PL"/>
        </w:rPr>
        <w:t>realizowanym w ramach zadania działaniem</w:t>
      </w:r>
      <w:r w:rsidR="007D7FA8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C8331F" w:rsidRPr="00C8331F" w:rsidRDefault="007F0DCA" w:rsidP="00C8331F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Wszelką dokumentację związaną z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realizacją zadania publicznego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zobowiązany jest przechowywać przez 5 lat, licząc od dnia 1 stycznia roku następującego po roku, w którym realizował to zadanie. Powyższy obowiązek wynika z § 6 ust. 2 załącznika nr 3 do rozporządzenia </w:t>
      </w:r>
      <w:r w:rsidR="00182D3E" w:rsidRPr="005210DB">
        <w:rPr>
          <w:rFonts w:ascii="Arial" w:hAnsi="Arial" w:cs="Arial"/>
          <w:sz w:val="23"/>
          <w:szCs w:val="23"/>
          <w:lang w:eastAsia="pl-PL"/>
        </w:rPr>
        <w:t xml:space="preserve">Przewodniczącego Komitetu Do Spraw Pożytku Publicznego z dnia 24 października 2018 r. </w:t>
      </w:r>
      <w:r w:rsidR="00182D3E" w:rsidRPr="005210DB">
        <w:rPr>
          <w:rFonts w:ascii="Arial" w:hAnsi="Arial" w:cs="Arial"/>
          <w:i/>
          <w:sz w:val="23"/>
          <w:szCs w:val="23"/>
          <w:lang w:eastAsia="pl-PL"/>
        </w:rPr>
        <w:t>w sprawie wzorów ofert i ramowych wzorów umów dotyczących realizacji zadań publicznych oraz wzorów sprawozdań z wykonania tych zadań</w:t>
      </w:r>
      <w:r w:rsidR="00182D3E" w:rsidRPr="005210DB">
        <w:rPr>
          <w:rFonts w:ascii="Arial" w:hAnsi="Arial" w:cs="Arial"/>
          <w:sz w:val="23"/>
          <w:szCs w:val="23"/>
          <w:lang w:eastAsia="pl-PL"/>
        </w:rPr>
        <w:t xml:space="preserve"> (Dz. </w:t>
      </w:r>
      <w:r w:rsidR="00015B5C" w:rsidRPr="005210DB">
        <w:rPr>
          <w:rFonts w:ascii="Arial" w:hAnsi="Arial" w:cs="Arial"/>
          <w:sz w:val="23"/>
          <w:szCs w:val="23"/>
          <w:lang w:eastAsia="pl-PL"/>
        </w:rPr>
        <w:t xml:space="preserve">U. </w:t>
      </w:r>
      <w:r w:rsidR="00182D3E" w:rsidRPr="005210DB">
        <w:rPr>
          <w:rFonts w:ascii="Arial" w:hAnsi="Arial" w:cs="Arial"/>
          <w:sz w:val="23"/>
          <w:szCs w:val="23"/>
          <w:lang w:eastAsia="pl-PL"/>
        </w:rPr>
        <w:t>poz. 2057).</w:t>
      </w:r>
    </w:p>
    <w:p w:rsidR="007F0DCA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 wyn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ikach przeprowadzonej kontroli zleceniodawca informuje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leceniobiorcę, a w przypadku stwierdzenia nieprawidłowości, przekazuje mu wnioski i zalecenia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mające na celu ich usunięcie.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leceniobiorca w terminie określonym w protokole zobowiązany jest do wykonania 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zaleceń i poinformowania o tym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leceniodawcy.</w:t>
      </w:r>
    </w:p>
    <w:p w:rsidR="007F0DCA" w:rsidRPr="005210DB" w:rsidRDefault="007F0DCA" w:rsidP="007F0DCA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trike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>Ocena merytoryczna zadania może zostać przeprowadzona podczas jego realizacji przez osoby reprezentujące komórki organizacyjne Ministerstwa Obrony Narodowej lub  osoby z jednostek organizacyjnych podległych Ministrowi Obrony Narodowej lub przez niego nadzorowanych. Osoba dokonująca oceny merytorycznej zadania publicznego przygotow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uje notatkę, którą przesyła do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yrektor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a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Departamentu Eduk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>acji, Kultury i Dziedzictwa MON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7F0DCA" w:rsidRPr="005210DB" w:rsidRDefault="007F0DCA" w:rsidP="007F0DCA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b/>
          <w:sz w:val="23"/>
          <w:szCs w:val="23"/>
          <w:lang w:eastAsia="pl-PL"/>
        </w:rPr>
        <w:t>Inne postanowienia</w:t>
      </w:r>
    </w:p>
    <w:p w:rsidR="007F0DCA" w:rsidRPr="005210DB" w:rsidRDefault="007F0DCA" w:rsidP="007F0DCA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Dokumentacja realizowanego zadania publicznego stanowi informację publiczną w rozumieniu przepisów ustawy </w:t>
      </w:r>
      <w:r w:rsidRPr="005210DB">
        <w:rPr>
          <w:rFonts w:ascii="Arial" w:eastAsia="Times New Roman" w:hAnsi="Arial" w:cs="Arial"/>
          <w:i/>
          <w:sz w:val="23"/>
          <w:szCs w:val="23"/>
          <w:lang w:eastAsia="pl-PL"/>
        </w:rPr>
        <w:t>o dostępie do informacji publicznej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 xml:space="preserve"> i podlega udostępnieniu w oparciu o </w:t>
      </w:r>
      <w:r w:rsidR="00A23A39">
        <w:rPr>
          <w:rFonts w:ascii="Arial" w:eastAsia="Times New Roman" w:hAnsi="Arial" w:cs="Arial"/>
          <w:sz w:val="23"/>
          <w:szCs w:val="23"/>
          <w:lang w:eastAsia="pl-PL"/>
        </w:rPr>
        <w:t xml:space="preserve">przepisy 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przy</w:t>
      </w:r>
      <w:r w:rsidR="00182D3E" w:rsidRPr="005210DB">
        <w:rPr>
          <w:rFonts w:ascii="Arial" w:eastAsia="Times New Roman" w:hAnsi="Arial" w:cs="Arial"/>
          <w:sz w:val="23"/>
          <w:szCs w:val="23"/>
          <w:lang w:eastAsia="pl-PL"/>
        </w:rPr>
        <w:t>woływanej ustawy zarówno przez zleceniodawcę, jak i z</w:t>
      </w:r>
      <w:r w:rsidRPr="005210DB">
        <w:rPr>
          <w:rFonts w:ascii="Arial" w:eastAsia="Times New Roman" w:hAnsi="Arial" w:cs="Arial"/>
          <w:sz w:val="23"/>
          <w:szCs w:val="23"/>
          <w:lang w:eastAsia="pl-PL"/>
        </w:rPr>
        <w:t>leceniobiorcę.</w:t>
      </w:r>
    </w:p>
    <w:p w:rsidR="007F0DCA" w:rsidRPr="005210DB" w:rsidRDefault="007F0DCA" w:rsidP="007F0DCA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eastAsia="Calibri" w:hAnsi="Arial" w:cs="Arial"/>
          <w:sz w:val="23"/>
          <w:szCs w:val="23"/>
        </w:rPr>
        <w:t>W zakresie związanym z realizacją zadania publicznego, w tym z przetwarzaniem danych osobowych, 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(Dz. Urz. UE L 119 z 04.05.2016 r., str. 1), zwanym dalej RODO.</w:t>
      </w:r>
    </w:p>
    <w:p w:rsidR="007F0DCA" w:rsidRPr="005210DB" w:rsidRDefault="00182D3E" w:rsidP="007F0DCA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5210DB">
        <w:rPr>
          <w:rFonts w:ascii="Arial" w:hAnsi="Arial" w:cs="Arial"/>
          <w:sz w:val="23"/>
          <w:szCs w:val="23"/>
        </w:rPr>
        <w:t>Na podstawie RODO z</w:t>
      </w:r>
      <w:r w:rsidR="007F0DCA" w:rsidRPr="005210DB">
        <w:rPr>
          <w:rFonts w:ascii="Arial" w:hAnsi="Arial" w:cs="Arial"/>
          <w:sz w:val="23"/>
          <w:szCs w:val="23"/>
        </w:rPr>
        <w:t xml:space="preserve">leceniobiorca zobowiązany jest m.in. do: </w:t>
      </w:r>
      <w:r w:rsidR="007F0DCA" w:rsidRPr="005210DB">
        <w:rPr>
          <w:rFonts w:ascii="Arial" w:hAnsi="Arial" w:cs="Arial"/>
          <w:color w:val="000000"/>
          <w:sz w:val="23"/>
          <w:szCs w:val="23"/>
        </w:rPr>
        <w:t xml:space="preserve">zapewnienia osobom, których dane dotyczą, możliwość realizacji ich praw wskazanych w art. 12-22 RODO, </w:t>
      </w:r>
      <w:r w:rsidR="007F0DCA" w:rsidRPr="005210DB">
        <w:rPr>
          <w:rFonts w:ascii="Arial" w:hAnsi="Arial" w:cs="Arial"/>
          <w:sz w:val="23"/>
          <w:szCs w:val="23"/>
        </w:rPr>
        <w:t>prowadzenia rejestru czynności przetwarzania (art. 30 RODO), rejestru naruszeń (art. 33 RODO), wdrożenia odpowiednich środków technicznych i organizacyjnych zapewniających odpowiedni stopień bezpieczeństwa (art. 32 RODO), wyznaczenia Inspektora Ochrony Danych (art. 37 ust. 1 RODO)”.</w:t>
      </w:r>
    </w:p>
    <w:p w:rsidR="007F0DCA" w:rsidRPr="005210DB" w:rsidRDefault="007F0DCA" w:rsidP="007F0DCA">
      <w:pPr>
        <w:spacing w:before="120" w:after="120"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697825" w:rsidRPr="005210DB" w:rsidRDefault="00697825">
      <w:pPr>
        <w:rPr>
          <w:rFonts w:ascii="Arial" w:hAnsi="Arial" w:cs="Arial"/>
          <w:sz w:val="23"/>
          <w:szCs w:val="23"/>
        </w:rPr>
      </w:pPr>
    </w:p>
    <w:sectPr w:rsidR="00697825" w:rsidRPr="005210DB" w:rsidSect="005C2186">
      <w:footerReference w:type="even" r:id="rId11"/>
      <w:footerReference w:type="default" r:id="rId12"/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ED" w:rsidRDefault="006D4AED">
      <w:pPr>
        <w:spacing w:after="0" w:line="240" w:lineRule="auto"/>
      </w:pPr>
      <w:r>
        <w:separator/>
      </w:r>
    </w:p>
  </w:endnote>
  <w:endnote w:type="continuationSeparator" w:id="0">
    <w:p w:rsidR="006D4AED" w:rsidRDefault="006D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4E4B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4E4B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4E4B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595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E4BC1" w:rsidRDefault="004E4B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ED" w:rsidRDefault="006D4AED">
      <w:pPr>
        <w:spacing w:after="0" w:line="240" w:lineRule="auto"/>
      </w:pPr>
      <w:r>
        <w:separator/>
      </w:r>
    </w:p>
  </w:footnote>
  <w:footnote w:type="continuationSeparator" w:id="0">
    <w:p w:rsidR="006D4AED" w:rsidRDefault="006D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41D6413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BAC5B2B"/>
    <w:multiLevelType w:val="multilevel"/>
    <w:tmpl w:val="4DE4B83E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79D7"/>
    <w:multiLevelType w:val="hybridMultilevel"/>
    <w:tmpl w:val="9552F766"/>
    <w:lvl w:ilvl="0" w:tplc="0AACA9FA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  <w:b w:val="0"/>
        <w:i w:val="0"/>
      </w:rPr>
    </w:lvl>
    <w:lvl w:ilvl="1" w:tplc="A470E17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230E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1236"/>
    <w:multiLevelType w:val="hybridMultilevel"/>
    <w:tmpl w:val="8D8CB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3A10"/>
    <w:multiLevelType w:val="hybridMultilevel"/>
    <w:tmpl w:val="AF5283CC"/>
    <w:lvl w:ilvl="0" w:tplc="997CDA5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087073"/>
    <w:multiLevelType w:val="multilevel"/>
    <w:tmpl w:val="4DE4B83E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EF4683E"/>
    <w:multiLevelType w:val="multilevel"/>
    <w:tmpl w:val="F99A28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AD78E5"/>
    <w:multiLevelType w:val="hybridMultilevel"/>
    <w:tmpl w:val="D50CA868"/>
    <w:lvl w:ilvl="0" w:tplc="41D266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5" w15:restartNumberingAfterBreak="0">
    <w:nsid w:val="551146DA"/>
    <w:multiLevelType w:val="hybridMultilevel"/>
    <w:tmpl w:val="D974D116"/>
    <w:lvl w:ilvl="0" w:tplc="56C422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C06ED0"/>
    <w:multiLevelType w:val="multilevel"/>
    <w:tmpl w:val="8A50B5D0"/>
    <w:lvl w:ilvl="0">
      <w:start w:val="1"/>
      <w:numFmt w:val="lowerLetter"/>
      <w:lvlText w:val="%1)"/>
      <w:lvlJc w:val="left"/>
      <w:pPr>
        <w:ind w:left="11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27" w15:restartNumberingAfterBreak="0">
    <w:nsid w:val="5686234A"/>
    <w:multiLevelType w:val="multilevel"/>
    <w:tmpl w:val="4372FEF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444E1B"/>
    <w:multiLevelType w:val="hybridMultilevel"/>
    <w:tmpl w:val="BF74672A"/>
    <w:lvl w:ilvl="0" w:tplc="4864A88A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DAD251C"/>
    <w:multiLevelType w:val="hybridMultilevel"/>
    <w:tmpl w:val="CC2440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17"/>
  </w:num>
  <w:num w:numId="5">
    <w:abstractNumId w:val="10"/>
  </w:num>
  <w:num w:numId="6">
    <w:abstractNumId w:val="34"/>
  </w:num>
  <w:num w:numId="7">
    <w:abstractNumId w:val="20"/>
  </w:num>
  <w:num w:numId="8">
    <w:abstractNumId w:val="31"/>
  </w:num>
  <w:num w:numId="9">
    <w:abstractNumId w:val="26"/>
  </w:num>
  <w:num w:numId="10">
    <w:abstractNumId w:val="21"/>
  </w:num>
  <w:num w:numId="11">
    <w:abstractNumId w:val="18"/>
  </w:num>
  <w:num w:numId="12">
    <w:abstractNumId w:val="15"/>
  </w:num>
  <w:num w:numId="13">
    <w:abstractNumId w:val="35"/>
  </w:num>
  <w:num w:numId="14">
    <w:abstractNumId w:val="14"/>
  </w:num>
  <w:num w:numId="15">
    <w:abstractNumId w:val="6"/>
  </w:num>
  <w:num w:numId="16">
    <w:abstractNumId w:val="5"/>
  </w:num>
  <w:num w:numId="17">
    <w:abstractNumId w:val="13"/>
  </w:num>
  <w:num w:numId="18">
    <w:abstractNumId w:val="3"/>
  </w:num>
  <w:num w:numId="19">
    <w:abstractNumId w:val="4"/>
  </w:num>
  <w:num w:numId="20">
    <w:abstractNumId w:val="28"/>
  </w:num>
  <w:num w:numId="21">
    <w:abstractNumId w:val="8"/>
  </w:num>
  <w:num w:numId="22">
    <w:abstractNumId w:val="32"/>
  </w:num>
  <w:num w:numId="23">
    <w:abstractNumId w:val="33"/>
  </w:num>
  <w:num w:numId="24">
    <w:abstractNumId w:val="12"/>
  </w:num>
  <w:num w:numId="25">
    <w:abstractNumId w:val="7"/>
  </w:num>
  <w:num w:numId="26">
    <w:abstractNumId w:val="29"/>
  </w:num>
  <w:num w:numId="27">
    <w:abstractNumId w:val="2"/>
  </w:num>
  <w:num w:numId="28">
    <w:abstractNumId w:val="24"/>
  </w:num>
  <w:num w:numId="29">
    <w:abstractNumId w:val="1"/>
  </w:num>
  <w:num w:numId="30">
    <w:abstractNumId w:val="27"/>
  </w:num>
  <w:num w:numId="31">
    <w:abstractNumId w:val="22"/>
  </w:num>
  <w:num w:numId="32">
    <w:abstractNumId w:val="16"/>
  </w:num>
  <w:num w:numId="33">
    <w:abstractNumId w:val="11"/>
  </w:num>
  <w:num w:numId="34">
    <w:abstractNumId w:val="30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CA"/>
    <w:rsid w:val="00015B5C"/>
    <w:rsid w:val="00021F87"/>
    <w:rsid w:val="00025F29"/>
    <w:rsid w:val="000558E2"/>
    <w:rsid w:val="00074687"/>
    <w:rsid w:val="000E29EB"/>
    <w:rsid w:val="000E4F7D"/>
    <w:rsid w:val="0017392E"/>
    <w:rsid w:val="00182D3E"/>
    <w:rsid w:val="00195E35"/>
    <w:rsid w:val="001E76BA"/>
    <w:rsid w:val="00245D86"/>
    <w:rsid w:val="002612E7"/>
    <w:rsid w:val="002971AF"/>
    <w:rsid w:val="00320853"/>
    <w:rsid w:val="00336481"/>
    <w:rsid w:val="003F5151"/>
    <w:rsid w:val="00442085"/>
    <w:rsid w:val="00446690"/>
    <w:rsid w:val="004A457A"/>
    <w:rsid w:val="004B5252"/>
    <w:rsid w:val="004B5BA7"/>
    <w:rsid w:val="004E4BC1"/>
    <w:rsid w:val="004F786B"/>
    <w:rsid w:val="00500254"/>
    <w:rsid w:val="005166D7"/>
    <w:rsid w:val="005210DB"/>
    <w:rsid w:val="005573BE"/>
    <w:rsid w:val="005C2186"/>
    <w:rsid w:val="005D02B4"/>
    <w:rsid w:val="00672EAE"/>
    <w:rsid w:val="00697825"/>
    <w:rsid w:val="006A68C6"/>
    <w:rsid w:val="006C7C99"/>
    <w:rsid w:val="006D13D9"/>
    <w:rsid w:val="006D4AED"/>
    <w:rsid w:val="007234EC"/>
    <w:rsid w:val="0076079A"/>
    <w:rsid w:val="007852A9"/>
    <w:rsid w:val="00797813"/>
    <w:rsid w:val="007D7FA8"/>
    <w:rsid w:val="007F0DCA"/>
    <w:rsid w:val="00832706"/>
    <w:rsid w:val="008456EB"/>
    <w:rsid w:val="00883692"/>
    <w:rsid w:val="009227FC"/>
    <w:rsid w:val="009535A2"/>
    <w:rsid w:val="00A23A39"/>
    <w:rsid w:val="00A8526A"/>
    <w:rsid w:val="00AE05F8"/>
    <w:rsid w:val="00AF6959"/>
    <w:rsid w:val="00B07E75"/>
    <w:rsid w:val="00B53380"/>
    <w:rsid w:val="00BB25A0"/>
    <w:rsid w:val="00C168D2"/>
    <w:rsid w:val="00C510D2"/>
    <w:rsid w:val="00C8137F"/>
    <w:rsid w:val="00C8331F"/>
    <w:rsid w:val="00CE3895"/>
    <w:rsid w:val="00D27DF0"/>
    <w:rsid w:val="00D54FDD"/>
    <w:rsid w:val="00D81FA9"/>
    <w:rsid w:val="00E16991"/>
    <w:rsid w:val="00E1723E"/>
    <w:rsid w:val="00E17C44"/>
    <w:rsid w:val="00E50EE3"/>
    <w:rsid w:val="00E618C6"/>
    <w:rsid w:val="00E95438"/>
    <w:rsid w:val="00EA026E"/>
    <w:rsid w:val="00EE7522"/>
    <w:rsid w:val="00F3595A"/>
    <w:rsid w:val="00F6658D"/>
    <w:rsid w:val="00F75132"/>
    <w:rsid w:val="00F86BB6"/>
    <w:rsid w:val="00F96716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3954"/>
  <w15:chartTrackingRefBased/>
  <w15:docId w15:val="{04750693-EDEA-4497-90AC-1CBA380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DCA"/>
  </w:style>
  <w:style w:type="character" w:styleId="Numerstrony">
    <w:name w:val="page number"/>
    <w:basedOn w:val="Domylnaczcionkaakapitu"/>
    <w:semiHidden/>
    <w:rsid w:val="007F0DCA"/>
  </w:style>
  <w:style w:type="paragraph" w:styleId="Akapitzlist">
    <w:name w:val="List Paragraph"/>
    <w:basedOn w:val="Normalny"/>
    <w:uiPriority w:val="34"/>
    <w:qFormat/>
    <w:rsid w:val="007F0D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0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C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F0DC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DCA"/>
  </w:style>
  <w:style w:type="paragraph" w:styleId="Tekstdymka">
    <w:name w:val="Balloon Text"/>
    <w:basedOn w:val="Normalny"/>
    <w:link w:val="TekstdymkaZnak"/>
    <w:uiPriority w:val="99"/>
    <w:semiHidden/>
    <w:unhideWhenUsed/>
    <w:rsid w:val="007F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DC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F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1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6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8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9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DEKiD@mo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592D-DAB1-467C-A570-7102DB83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14</Pages>
  <Words>5510</Words>
  <Characters>33065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21</cp:revision>
  <cp:lastPrinted>2020-02-06T11:03:00Z</cp:lastPrinted>
  <dcterms:created xsi:type="dcterms:W3CDTF">2020-01-09T06:49:00Z</dcterms:created>
  <dcterms:modified xsi:type="dcterms:W3CDTF">2020-02-06T11:03:00Z</dcterms:modified>
</cp:coreProperties>
</file>