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CBEB" w14:textId="3E255AFF" w:rsidR="00343EEE" w:rsidRPr="00DD1391" w:rsidRDefault="00343EEE" w:rsidP="00343EEE">
      <w:pPr>
        <w:spacing w:before="24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1391">
        <w:rPr>
          <w:rFonts w:ascii="Times New Roman" w:hAnsi="Times New Roman"/>
          <w:b/>
          <w:bCs/>
          <w:color w:val="000000"/>
          <w:sz w:val="24"/>
          <w:szCs w:val="24"/>
        </w:rPr>
        <w:t>Przebieg kontroli na miejscu</w:t>
      </w:r>
      <w:r w:rsidR="00DE6746" w:rsidRPr="00DD1391">
        <w:rPr>
          <w:rFonts w:ascii="Times New Roman" w:hAnsi="Times New Roman"/>
          <w:b/>
          <w:bCs/>
          <w:color w:val="000000"/>
          <w:sz w:val="24"/>
          <w:szCs w:val="24"/>
        </w:rPr>
        <w:t xml:space="preserve"> w ramach ekoschematu – dobrostan zwierząt</w:t>
      </w:r>
      <w:r w:rsidRPr="00DD139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18CAA72" w14:textId="77777777" w:rsidR="00343EEE" w:rsidRPr="00907C96" w:rsidRDefault="00343EEE" w:rsidP="00343EEE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 xml:space="preserve">Powiadomienie podmiotu kontrolowanego o zamiarze przeprowadzenia kontroli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7C96">
        <w:rPr>
          <w:rFonts w:ascii="Times New Roman" w:hAnsi="Times New Roman"/>
          <w:color w:val="000000"/>
          <w:sz w:val="24"/>
          <w:szCs w:val="24"/>
        </w:rPr>
        <w:t>na miejscu</w:t>
      </w:r>
    </w:p>
    <w:p w14:paraId="3C73BA78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C56C87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 xml:space="preserve">Czynności kontrolne mogą być zapowiedziane, jeżeli wymagają obecności podmiotu kontrolowanego pod warunkiem, że nie koliduje to z ich celem lub skutecznością. Zapowiedzenie nie przekracza 48 godzin. Podstawowym sposobem powiadamiania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7C96">
        <w:rPr>
          <w:rFonts w:ascii="Times New Roman" w:hAnsi="Times New Roman"/>
          <w:color w:val="000000"/>
          <w:sz w:val="24"/>
          <w:szCs w:val="24"/>
        </w:rPr>
        <w:t xml:space="preserve">o kontroli na miejscu jest powiadomienia telefoniczne. </w:t>
      </w:r>
    </w:p>
    <w:p w14:paraId="36E15634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B4D696" w14:textId="77777777" w:rsidR="00343EEE" w:rsidRPr="00907C96" w:rsidRDefault="00343EEE" w:rsidP="00343EEE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>Przygotowanie dokumentów do kontroli na miejscu</w:t>
      </w:r>
    </w:p>
    <w:p w14:paraId="1D99468F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349E6A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 xml:space="preserve">Inspektorzy terenowi przede wszystkim zapoznają się ze złożonym wnioskiem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07C96">
        <w:rPr>
          <w:rFonts w:ascii="Times New Roman" w:hAnsi="Times New Roman"/>
          <w:color w:val="000000"/>
          <w:sz w:val="24"/>
          <w:szCs w:val="24"/>
        </w:rPr>
        <w:t>o przyznanie płatności oraz dokonują analizy danych w bazie IRZ m.in. w zakresie posiadanych zwierząt.</w:t>
      </w:r>
    </w:p>
    <w:p w14:paraId="29AE0068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525C97" w14:textId="77777777" w:rsidR="00343EEE" w:rsidRPr="00907C96" w:rsidRDefault="00343EEE" w:rsidP="00343EEE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>Przeprowadzenie kontroli na miejscu i sporządzenie raportu z czynności kontrolnych:</w:t>
      </w:r>
    </w:p>
    <w:p w14:paraId="59B6D948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BA837C" w14:textId="4B0BE9A6" w:rsidR="00343EEE" w:rsidRPr="00907C96" w:rsidRDefault="00343EEE" w:rsidP="00343EEE">
      <w:pPr>
        <w:pStyle w:val="Default"/>
        <w:numPr>
          <w:ilvl w:val="0"/>
          <w:numId w:val="2"/>
        </w:numPr>
        <w:spacing w:before="240" w:after="200"/>
        <w:rPr>
          <w:rFonts w:ascii="Times New Roman" w:eastAsia="Calibri" w:hAnsi="Times New Roman" w:cs="Times New Roman"/>
        </w:rPr>
      </w:pPr>
      <w:r w:rsidRPr="00907C96">
        <w:rPr>
          <w:rFonts w:ascii="Times New Roman" w:eastAsia="Calibri" w:hAnsi="Times New Roman" w:cs="Times New Roman"/>
        </w:rPr>
        <w:t xml:space="preserve">podmiot kontrolowany jest zobowiązany umożliwić przeprowadzenie kontroli na miejscu </w:t>
      </w:r>
      <w:r w:rsidRPr="00907C96">
        <w:rPr>
          <w:rFonts w:ascii="Times New Roman" w:eastAsia="Calibri" w:hAnsi="Times New Roman" w:cs="Times New Roman"/>
          <w:i/>
          <w:iCs/>
        </w:rPr>
        <w:t>(uniemożliwienie może skutkować odmową przyznania płatności – zgodnie z art. 103 ust. 9 ustawy</w:t>
      </w:r>
      <w:r w:rsidR="00DD1391">
        <w:rPr>
          <w:rFonts w:ascii="Times New Roman" w:eastAsia="Calibri" w:hAnsi="Times New Roman" w:cs="Times New Roman"/>
          <w:i/>
          <w:iCs/>
        </w:rPr>
        <w:t xml:space="preserve"> z dnia 8 lutego 2023 r. o Planie Strategicznym dla Wspólnej Polityki Rolnej na lata 2023 – 2027 (Dz. U. z 2023r., poz. 412</w:t>
      </w:r>
      <w:r w:rsidRPr="00907C96">
        <w:rPr>
          <w:rFonts w:ascii="Times New Roman" w:eastAsia="Calibri" w:hAnsi="Times New Roman" w:cs="Times New Roman"/>
          <w:i/>
          <w:iCs/>
        </w:rPr>
        <w:t>)</w:t>
      </w:r>
    </w:p>
    <w:p w14:paraId="4C530E34" w14:textId="77777777" w:rsidR="00343EEE" w:rsidRDefault="00343EEE" w:rsidP="00343EEE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>czynności kontrolne wykonywane są przez kontrolujących posiadających imienne upoważnienia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07C96">
        <w:rPr>
          <w:rFonts w:ascii="Times New Roman" w:hAnsi="Times New Roman"/>
          <w:color w:val="000000"/>
          <w:sz w:val="24"/>
          <w:szCs w:val="24"/>
        </w:rPr>
        <w:t xml:space="preserve"> zgodnie z którymi inspektorzy terenowi mają prawo m.in.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7C96">
        <w:rPr>
          <w:rFonts w:ascii="Times New Roman" w:hAnsi="Times New Roman"/>
          <w:color w:val="000000"/>
          <w:sz w:val="24"/>
          <w:szCs w:val="24"/>
        </w:rPr>
        <w:t xml:space="preserve">do: </w:t>
      </w:r>
      <w:r w:rsidRPr="00717891">
        <w:rPr>
          <w:rFonts w:ascii="Times New Roman" w:hAnsi="Times New Roman"/>
          <w:i/>
          <w:iCs/>
          <w:color w:val="000000"/>
          <w:sz w:val="24"/>
          <w:szCs w:val="24"/>
        </w:rPr>
        <w:t xml:space="preserve">dostępu do zwierząt, wglądu do dokumentów związanych </w:t>
      </w:r>
      <w:r w:rsidRPr="00717891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z przedmiotem kontroli, sporządzania z nich odpisów, wyciągów lub kopii oraz zabezpieczenia tych dokumentów, sporządzenia dokumentacji fotograficznej </w:t>
      </w:r>
      <w:r w:rsidRPr="00717891">
        <w:rPr>
          <w:rFonts w:ascii="Times New Roman" w:hAnsi="Times New Roman"/>
          <w:i/>
          <w:iCs/>
          <w:color w:val="000000"/>
          <w:sz w:val="24"/>
          <w:szCs w:val="24"/>
        </w:rPr>
        <w:br/>
        <w:t>z przeprowadzonej kontroli</w:t>
      </w:r>
    </w:p>
    <w:p w14:paraId="2954B8C9" w14:textId="77777777" w:rsidR="00343EEE" w:rsidRDefault="00343EEE" w:rsidP="00343EEE">
      <w:pPr>
        <w:pStyle w:val="Akapitzlist"/>
        <w:spacing w:before="240" w:line="240" w:lineRule="auto"/>
        <w:ind w:left="142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241ACF8" w14:textId="77777777" w:rsidR="00343EEE" w:rsidRPr="00717891" w:rsidRDefault="00343EEE" w:rsidP="00343EEE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inspektorzy terenowi zaopatrzeni są w środki ochrony indywidualnej </w:t>
      </w:r>
      <w:r w:rsidRPr="00043F20">
        <w:rPr>
          <w:rFonts w:ascii="Times New Roman" w:hAnsi="Times New Roman"/>
          <w:i/>
          <w:iCs/>
          <w:color w:val="000000"/>
          <w:sz w:val="24"/>
          <w:szCs w:val="24"/>
        </w:rPr>
        <w:t>(jednorazowe fartuchy ochronne, ochraniacze na buty,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odzież ochronną,</w:t>
      </w:r>
      <w:r w:rsidRPr="00043F20">
        <w:rPr>
          <w:rFonts w:ascii="Times New Roman" w:hAnsi="Times New Roman"/>
          <w:i/>
          <w:iCs/>
          <w:color w:val="000000"/>
          <w:sz w:val="24"/>
          <w:szCs w:val="24"/>
        </w:rPr>
        <w:t xml:space="preserve"> środki dezynfekujące)</w:t>
      </w:r>
    </w:p>
    <w:p w14:paraId="1C95778B" w14:textId="63F7B31A" w:rsidR="00343EEE" w:rsidRPr="00A21970" w:rsidRDefault="00343EEE" w:rsidP="00343EEE">
      <w:pPr>
        <w:pStyle w:val="Default"/>
        <w:numPr>
          <w:ilvl w:val="0"/>
          <w:numId w:val="2"/>
        </w:numPr>
        <w:spacing w:before="240"/>
        <w:jc w:val="both"/>
        <w:rPr>
          <w:rFonts w:ascii="Times New Roman" w:eastAsia="Calibri" w:hAnsi="Times New Roman" w:cs="Times New Roman"/>
        </w:rPr>
      </w:pPr>
      <w:r w:rsidRPr="00907C96">
        <w:rPr>
          <w:rFonts w:ascii="Times New Roman" w:eastAsia="Calibri" w:hAnsi="Times New Roman" w:cs="Times New Roman"/>
        </w:rPr>
        <w:t xml:space="preserve">kontrole obejmują </w:t>
      </w:r>
      <w:r w:rsidR="00DD1827">
        <w:rPr>
          <w:rFonts w:ascii="Times New Roman" w:eastAsia="Calibri" w:hAnsi="Times New Roman" w:cs="Times New Roman"/>
        </w:rPr>
        <w:t xml:space="preserve">m.in. </w:t>
      </w:r>
      <w:r w:rsidRPr="00907C96">
        <w:rPr>
          <w:rFonts w:ascii="Times New Roman" w:eastAsia="Calibri" w:hAnsi="Times New Roman" w:cs="Times New Roman"/>
        </w:rPr>
        <w:t>sprawdzenie wymogów dotyczących powierzchni bytowej</w:t>
      </w:r>
      <w:r>
        <w:rPr>
          <w:rFonts w:ascii="Times New Roman" w:eastAsia="Calibri" w:hAnsi="Times New Roman" w:cs="Times New Roman"/>
        </w:rPr>
        <w:t xml:space="preserve"> zwierząt </w:t>
      </w:r>
      <w:r w:rsidRPr="00907C96">
        <w:rPr>
          <w:rFonts w:ascii="Times New Roman" w:eastAsia="Calibri" w:hAnsi="Times New Roman" w:cs="Times New Roman"/>
        </w:rPr>
        <w:t xml:space="preserve">w pomieszczeniach lub w budynkach, zapewnienia wypasu oraz dostępu do środowiska zewnętrznego (pastwiska, okólniki, wybieg), zapewnienia utrzymywania zwierząt na ściółce, zapewnienie zwiększonej powierzchni gniazd, grzęd, dostępu do materiałów lub przedmiotów absorbujących uwagę, zapewnienia co najmniej 6 godzin fazy ciemnej na dobę następującej po fazie jasnej oświetlenia zgodnie z wymogami </w:t>
      </w:r>
      <w:r w:rsidRPr="00907C96">
        <w:rPr>
          <w:rFonts w:ascii="Times New Roman" w:eastAsia="Calibri" w:hAnsi="Times New Roman" w:cs="Times New Roman"/>
        </w:rPr>
        <w:br/>
        <w:t xml:space="preserve">w ramach poszczególnych wariantów / praktyk podwyższających poziom dobrostanu zwierząt oraz sprawdzenie podstawowych wymogów </w:t>
      </w:r>
      <w:r>
        <w:rPr>
          <w:rFonts w:ascii="Times New Roman" w:eastAsia="Calibri" w:hAnsi="Times New Roman" w:cs="Times New Roman"/>
        </w:rPr>
        <w:br/>
      </w:r>
      <w:r w:rsidRPr="00907C96">
        <w:rPr>
          <w:rFonts w:ascii="Times New Roman" w:eastAsia="Calibri" w:hAnsi="Times New Roman" w:cs="Times New Roman"/>
        </w:rPr>
        <w:t>dla pozostałych grup technologicznych (nieobjętych dobrostanem)</w:t>
      </w:r>
      <w:r w:rsidR="00DD1827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określonych w rozporządzeniu MRiRW z dnia 20 kwietnia 2023 r. </w:t>
      </w:r>
      <w:r w:rsidRPr="00A21970">
        <w:rPr>
          <w:rFonts w:ascii="Times New Roman" w:eastAsia="Calibri" w:hAnsi="Times New Roman" w:cs="Times New Roman"/>
          <w:i/>
          <w:iCs/>
        </w:rPr>
        <w:t xml:space="preserve">w sprawie szczegółowych warunków i szczegółowego trybu przyznawania i wypłaty pomocy finansowej </w:t>
      </w:r>
      <w:r>
        <w:rPr>
          <w:rFonts w:ascii="Times New Roman" w:eastAsia="Calibri" w:hAnsi="Times New Roman" w:cs="Times New Roman"/>
          <w:i/>
          <w:iCs/>
        </w:rPr>
        <w:br/>
      </w:r>
      <w:r w:rsidRPr="00A21970">
        <w:rPr>
          <w:rFonts w:ascii="Times New Roman" w:eastAsia="Calibri" w:hAnsi="Times New Roman" w:cs="Times New Roman"/>
          <w:i/>
          <w:iCs/>
        </w:rPr>
        <w:t>w ramach schematów na rzecz dobrostanu zwierząt w ramach Planu Strategicznego dla Wspólnej Polityki Rolnej na lata 2023–2027</w:t>
      </w:r>
      <w:r>
        <w:rPr>
          <w:rFonts w:ascii="Times New Roman" w:eastAsia="Calibri" w:hAnsi="Times New Roman" w:cs="Times New Roman"/>
        </w:rPr>
        <w:t xml:space="preserve"> (Dz. U. z 2023 r., poz. 797)</w:t>
      </w:r>
    </w:p>
    <w:p w14:paraId="2D17D3FB" w14:textId="77777777" w:rsidR="00343EEE" w:rsidRPr="00907C96" w:rsidRDefault="00343EEE" w:rsidP="00343EEE">
      <w:pPr>
        <w:pStyle w:val="Default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</w:rPr>
      </w:pPr>
      <w:r w:rsidRPr="00907C96">
        <w:rPr>
          <w:rFonts w:ascii="Times New Roman" w:eastAsia="Calibri" w:hAnsi="Times New Roman" w:cs="Times New Roman"/>
        </w:rPr>
        <w:lastRenderedPageBreak/>
        <w:t xml:space="preserve">sporządzenie i przekazanie podmiotowi kontrolowanemu raportu z czynności kontrolnych z informacją o możliwości wniesienia zastrzeżeń do ustaleń zawartych w raporcie w terminie 14 dni od dnia jego doręczenia </w:t>
      </w:r>
    </w:p>
    <w:p w14:paraId="062C1EC7" w14:textId="77777777" w:rsidR="00343EEE" w:rsidRPr="00907C96" w:rsidRDefault="00343EEE" w:rsidP="00343EEE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A55C8E" w14:textId="06888515" w:rsidR="00343EEE" w:rsidRPr="00907C96" w:rsidRDefault="00DD1391" w:rsidP="00343EEE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Zasady dokonywania pomiarów</w:t>
      </w:r>
      <w:r w:rsidR="00343EEE" w:rsidRPr="00907C96">
        <w:rPr>
          <w:rFonts w:ascii="Times New Roman" w:hAnsi="Times New Roman"/>
          <w:color w:val="000000"/>
          <w:sz w:val="24"/>
          <w:szCs w:val="24"/>
        </w:rPr>
        <w:t>:</w:t>
      </w:r>
    </w:p>
    <w:p w14:paraId="13DCB07F" w14:textId="77777777" w:rsidR="00343EEE" w:rsidRPr="00907C96" w:rsidRDefault="00343EEE" w:rsidP="00343EEE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>Jak będą prowadzone pomiary budynków / pomieszczeń?</w:t>
      </w:r>
    </w:p>
    <w:p w14:paraId="146BA3BF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75A54A" w14:textId="77777777" w:rsidR="00343EEE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Pomiary kojców, legowisk, powierzchni na których utrzymywane są zwierzęta obliczane będą uwzględniając długość i szerokość danego obszaru. Pomiary dokonywane będą po wewnętrznej stronie mierzonych obiektów tak by nie zawyżać pomiarów np. o szerokość barierek.</w:t>
      </w:r>
    </w:p>
    <w:p w14:paraId="3C52C5A0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745860" w14:textId="77777777" w:rsidR="00343EEE" w:rsidRPr="00907C96" w:rsidRDefault="00343EEE" w:rsidP="00343EEE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>Jakimi narzędziami / przyrządami pomiarowymi będą wykonywane pomiary?</w:t>
      </w:r>
    </w:p>
    <w:p w14:paraId="606F4A97" w14:textId="77777777" w:rsidR="00343EEE" w:rsidRPr="00907C96" w:rsidRDefault="00343EEE" w:rsidP="00343EEE">
      <w:pPr>
        <w:pStyle w:val="Akapitzlist"/>
        <w:spacing w:before="24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8D7C64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 xml:space="preserve">Do pomiarów z uwagi na konieczność mierzenia dużych powierzchni, często trudno dostępnych wykorzystywane </w:t>
      </w:r>
      <w:r>
        <w:rPr>
          <w:rFonts w:ascii="Times New Roman" w:hAnsi="Times New Roman"/>
          <w:color w:val="000000"/>
          <w:sz w:val="24"/>
          <w:szCs w:val="24"/>
        </w:rPr>
        <w:t>będą</w:t>
      </w:r>
      <w:r w:rsidRPr="00907C96">
        <w:rPr>
          <w:rFonts w:ascii="Times New Roman" w:hAnsi="Times New Roman"/>
          <w:color w:val="000000"/>
          <w:sz w:val="24"/>
          <w:szCs w:val="24"/>
        </w:rPr>
        <w:t xml:space="preserve"> przede wszystkim dalmierze laserowe oraz taśmy miernicze.</w:t>
      </w:r>
    </w:p>
    <w:p w14:paraId="56E9D3A1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68B661" w14:textId="77777777" w:rsidR="00343EEE" w:rsidRDefault="00343EEE" w:rsidP="00343EEE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>Czy kontrola zakłada uwzględnianie w pomiarach powierzchni zajętej przez ewentualne elementy stałe wyposażenia lub konstrukcyjne budynków np. słupy / filary czy barierki wydzielające?</w:t>
      </w:r>
    </w:p>
    <w:p w14:paraId="4329A0D9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C771B" w14:textId="77777777" w:rsidR="00343EEE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 xml:space="preserve">Mając na uwadze założenia ekoschematu – dobrostan zwierząt </w:t>
      </w:r>
      <w:r w:rsidRPr="00907C96">
        <w:rPr>
          <w:rFonts w:ascii="Times New Roman" w:hAnsi="Times New Roman"/>
          <w:i/>
          <w:iCs/>
          <w:color w:val="000000"/>
          <w:sz w:val="24"/>
          <w:szCs w:val="24"/>
        </w:rPr>
        <w:t>(zapewnienie zwiększonej powierzchni bytowej zwierząt)</w:t>
      </w:r>
      <w:r w:rsidRPr="00907C96">
        <w:rPr>
          <w:rFonts w:ascii="Times New Roman" w:hAnsi="Times New Roman"/>
          <w:color w:val="000000"/>
          <w:sz w:val="24"/>
          <w:szCs w:val="24"/>
        </w:rPr>
        <w:t>, w pomiarach nie są uwzględniane powierzchnie, które nie są dostępne dla zwierząt, czyli powierzchnie na których zwierzęta nie mogą się np. położyć, czy z których nie mogą swobodnie korzystać.</w:t>
      </w:r>
    </w:p>
    <w:p w14:paraId="0C420B39" w14:textId="77777777" w:rsidR="00343EEE" w:rsidRPr="00907C96" w:rsidRDefault="00343EEE" w:rsidP="00343EEE">
      <w:pPr>
        <w:pStyle w:val="Akapitzlist"/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C96">
        <w:rPr>
          <w:rFonts w:ascii="Times New Roman" w:hAnsi="Times New Roman"/>
          <w:color w:val="000000"/>
          <w:sz w:val="24"/>
          <w:szCs w:val="24"/>
        </w:rPr>
        <w:t xml:space="preserve"> Zatem powierzchnie słupów, filarów itp. nie są uwzględniane w ramach zwiększonej powierzchni dobrostanowej (są odejmowane).</w:t>
      </w:r>
    </w:p>
    <w:p w14:paraId="70842D89" w14:textId="77777777" w:rsidR="00E752E2" w:rsidRDefault="00E752E2"/>
    <w:sectPr w:rsidR="00E7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8AD1" w14:textId="77777777" w:rsidR="003C6652" w:rsidRDefault="003C6652" w:rsidP="00343EEE">
      <w:pPr>
        <w:spacing w:after="0" w:line="240" w:lineRule="auto"/>
      </w:pPr>
      <w:r>
        <w:separator/>
      </w:r>
    </w:p>
  </w:endnote>
  <w:endnote w:type="continuationSeparator" w:id="0">
    <w:p w14:paraId="7DA905A9" w14:textId="77777777" w:rsidR="003C6652" w:rsidRDefault="003C6652" w:rsidP="0034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82FC" w14:textId="77777777" w:rsidR="003C6652" w:rsidRDefault="003C6652" w:rsidP="00343EEE">
      <w:pPr>
        <w:spacing w:after="0" w:line="240" w:lineRule="auto"/>
      </w:pPr>
      <w:r>
        <w:separator/>
      </w:r>
    </w:p>
  </w:footnote>
  <w:footnote w:type="continuationSeparator" w:id="0">
    <w:p w14:paraId="30C692D2" w14:textId="77777777" w:rsidR="003C6652" w:rsidRDefault="003C6652" w:rsidP="0034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070"/>
    <w:multiLevelType w:val="hybridMultilevel"/>
    <w:tmpl w:val="AB8498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812FD3"/>
    <w:multiLevelType w:val="hybridMultilevel"/>
    <w:tmpl w:val="84C0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22F7"/>
    <w:multiLevelType w:val="hybridMultilevel"/>
    <w:tmpl w:val="67FC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EE"/>
    <w:rsid w:val="00343EEE"/>
    <w:rsid w:val="00375F55"/>
    <w:rsid w:val="003C6652"/>
    <w:rsid w:val="00DD1391"/>
    <w:rsid w:val="00DD1827"/>
    <w:rsid w:val="00DE6746"/>
    <w:rsid w:val="00E752E2"/>
    <w:rsid w:val="00FC462B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FF747"/>
  <w15:chartTrackingRefBased/>
  <w15:docId w15:val="{5FDB8F1A-AA53-44B2-A8A7-90A1F599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3EE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EEE"/>
  </w:style>
  <w:style w:type="paragraph" w:styleId="Stopka">
    <w:name w:val="footer"/>
    <w:basedOn w:val="Normalny"/>
    <w:link w:val="StopkaZnak"/>
    <w:uiPriority w:val="99"/>
    <w:unhideWhenUsed/>
    <w:rsid w:val="0034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EEE"/>
  </w:style>
  <w:style w:type="paragraph" w:styleId="Akapitzlist">
    <w:name w:val="List Paragraph"/>
    <w:basedOn w:val="Normalny"/>
    <w:uiPriority w:val="34"/>
    <w:qFormat/>
    <w:rsid w:val="00343EEE"/>
    <w:pPr>
      <w:ind w:left="720"/>
      <w:contextualSpacing/>
    </w:pPr>
  </w:style>
  <w:style w:type="paragraph" w:customStyle="1" w:styleId="Default">
    <w:name w:val="Default"/>
    <w:rsid w:val="0034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962AEB7-75DF-42FC-BC32-3714B19672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3433</Characters>
  <Application>Microsoft Office Word</Application>
  <DocSecurity>0</DocSecurity>
  <Lines>28</Lines>
  <Paragraphs>7</Paragraphs>
  <ScaleCrop>false</ScaleCrop>
  <Company>ARiMR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 Magdalena2</dc:creator>
  <cp:keywords/>
  <dc:description/>
  <cp:lastModifiedBy>Wozniak Magdalena2</cp:lastModifiedBy>
  <cp:revision>2</cp:revision>
  <dcterms:created xsi:type="dcterms:W3CDTF">2023-04-28T13:07:00Z</dcterms:created>
  <dcterms:modified xsi:type="dcterms:W3CDTF">2023-04-28T13:07:00Z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c49a420c-80dc-4863-89fa-a63e04e2dfcf</vt:lpwstr>
  </property>
  <property fmtid="{D5CDD505-2E9C-101B-9397-08002B2CF9AE}" pid="3" name="bjClsUserRVM">
    <vt:lpwstr>[]</vt:lpwstr>
  </property>
  <property fmtid="{D5CDD505-2E9C-101B-9397-08002B2CF9AE}" pid="4" name="bjSaver">
    <vt:lpwstr>ipgZC9iAlvtz33L8hZ69nQfnHmwggga5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