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CEF48" w14:textId="77777777" w:rsidR="00536E6A" w:rsidRDefault="00536E6A" w:rsidP="00536E6A">
      <w:pPr>
        <w:pStyle w:val="Tytu"/>
        <w:spacing w:before="100" w:after="100"/>
        <w:rPr>
          <w:bCs/>
          <w:color w:val="000000"/>
          <w:shd w:val="clear" w:color="auto" w:fill="FFFFFF"/>
        </w:rPr>
      </w:pPr>
    </w:p>
    <w:p w14:paraId="635B57F2" w14:textId="77777777" w:rsidR="00142E51" w:rsidRDefault="00142E51" w:rsidP="00142E51">
      <w:pPr>
        <w:pStyle w:val="Nagwek1"/>
        <w:spacing w:before="100" w:beforeAutospacing="1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9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 marca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55401281" w14:textId="77777777" w:rsidR="00142E51" w:rsidRPr="00142E51" w:rsidRDefault="00502489" w:rsidP="00142E51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142E51">
        <w:rPr>
          <w:rFonts w:ascii="Calibri" w:hAnsi="Calibri" w:cs="Calibri"/>
          <w:sz w:val="24"/>
          <w:szCs w:val="24"/>
        </w:rPr>
        <w:t>zmieniające zarządzenie w sprawie ustanowienia zadań ochronnych dla rezerwatu przyrody „Ostoja bobrów na rzece Pasł</w:t>
      </w:r>
      <w:r w:rsidR="00F0677A" w:rsidRPr="00142E51">
        <w:rPr>
          <w:rFonts w:ascii="Calibri" w:hAnsi="Calibri" w:cs="Calibri"/>
          <w:sz w:val="24"/>
          <w:szCs w:val="24"/>
        </w:rPr>
        <w:t>ę</w:t>
      </w:r>
      <w:r w:rsidRPr="00142E51">
        <w:rPr>
          <w:rFonts w:ascii="Calibri" w:hAnsi="Calibri" w:cs="Calibri"/>
          <w:sz w:val="24"/>
          <w:szCs w:val="24"/>
        </w:rPr>
        <w:t>ce”</w:t>
      </w:r>
    </w:p>
    <w:p w14:paraId="4A19B9B4" w14:textId="77777777" w:rsidR="00142E51" w:rsidRPr="00142E51" w:rsidRDefault="00502489" w:rsidP="00142E51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142E51">
        <w:rPr>
          <w:rFonts w:ascii="Calibri" w:hAnsi="Calibri" w:cs="Calibri"/>
          <w:sz w:val="24"/>
          <w:szCs w:val="24"/>
        </w:rPr>
        <w:t>Na podstawie art. 22 ust. 2 pkt 2 ustawy z dnia 16 kwietnia 2004 r. o ochronie przyrody</w:t>
      </w:r>
      <w:r w:rsidRPr="00142E51">
        <w:rPr>
          <w:rFonts w:ascii="Calibri" w:hAnsi="Calibri" w:cs="Calibri"/>
          <w:sz w:val="24"/>
          <w:szCs w:val="24"/>
        </w:rPr>
        <w:br/>
        <w:t>(</w:t>
      </w:r>
      <w:r w:rsidRPr="00142E51">
        <w:rPr>
          <w:rFonts w:ascii="Calibri" w:hAnsi="Calibri" w:cs="Calibri"/>
          <w:bCs/>
          <w:color w:val="000000"/>
          <w:spacing w:val="-2"/>
          <w:w w:val="101"/>
          <w:sz w:val="24"/>
          <w:szCs w:val="24"/>
        </w:rPr>
        <w:t>Dz. U. z 2021 r. poz. 1098</w:t>
      </w:r>
      <w:r w:rsidR="00271E9A" w:rsidRPr="00142E51">
        <w:rPr>
          <w:rFonts w:ascii="Calibri" w:hAnsi="Calibri" w:cs="Calibri"/>
          <w:bCs/>
          <w:color w:val="000000"/>
          <w:spacing w:val="-2"/>
          <w:w w:val="101"/>
          <w:sz w:val="24"/>
          <w:szCs w:val="24"/>
        </w:rPr>
        <w:t>,</w:t>
      </w:r>
      <w:r w:rsidRPr="00142E51">
        <w:rPr>
          <w:rFonts w:ascii="Calibri" w:hAnsi="Calibri" w:cs="Calibri"/>
          <w:bCs/>
          <w:color w:val="000000"/>
          <w:spacing w:val="-2"/>
          <w:w w:val="101"/>
          <w:sz w:val="24"/>
          <w:szCs w:val="24"/>
        </w:rPr>
        <w:t xml:space="preserve"> 1718</w:t>
      </w:r>
      <w:r w:rsidR="00271E9A" w:rsidRPr="00142E51">
        <w:rPr>
          <w:rFonts w:ascii="Calibri" w:hAnsi="Calibri" w:cs="Calibri"/>
          <w:bCs/>
          <w:color w:val="000000"/>
          <w:spacing w:val="-2"/>
          <w:w w:val="101"/>
          <w:sz w:val="24"/>
          <w:szCs w:val="24"/>
        </w:rPr>
        <w:t xml:space="preserve"> i z 2022 r. poz.84</w:t>
      </w:r>
      <w:r w:rsidRPr="00142E51">
        <w:rPr>
          <w:rFonts w:ascii="Calibri" w:hAnsi="Calibri" w:cs="Calibri"/>
          <w:sz w:val="24"/>
          <w:szCs w:val="24"/>
        </w:rPr>
        <w:t>) zarządza się, co następuje.</w:t>
      </w:r>
    </w:p>
    <w:p w14:paraId="00B6F2ED" w14:textId="77777777" w:rsidR="00142E51" w:rsidRDefault="00502489" w:rsidP="00142E51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142E51">
        <w:rPr>
          <w:rFonts w:ascii="Calibri" w:hAnsi="Calibri" w:cs="Calibri"/>
          <w:sz w:val="24"/>
          <w:szCs w:val="24"/>
        </w:rPr>
        <w:t>§ 1. W zarządzeniu nr 52 Regionalnego Dyrektora Ochrony Środowiska w Olsztynie z 13 października 2020 r. w sprawie ustanowienia zadań ochronnych dla rezerwatu przyrody „Ostoja bobrów na rzece Pasłęce”</w:t>
      </w:r>
      <w:r w:rsidR="008E799A" w:rsidRPr="00142E51">
        <w:rPr>
          <w:rFonts w:ascii="Calibri" w:hAnsi="Calibri" w:cs="Calibri"/>
          <w:sz w:val="24"/>
          <w:szCs w:val="24"/>
        </w:rPr>
        <w:t xml:space="preserve">, zmienionym zarządzeniami nr 8 z dnia 18 marca 2021 r., </w:t>
      </w:r>
      <w:r w:rsidR="008E799A" w:rsidRPr="00142E51">
        <w:rPr>
          <w:rFonts w:ascii="Calibri" w:hAnsi="Calibri" w:cs="Calibri"/>
          <w:sz w:val="24"/>
          <w:szCs w:val="24"/>
        </w:rPr>
        <w:br/>
        <w:t xml:space="preserve">nr 22 z dnia 25 czerwca 2021 r. i nr 33 z dnia 25 sierpnia 2021 r. </w:t>
      </w:r>
      <w:r w:rsidRPr="00142E51">
        <w:rPr>
          <w:rFonts w:ascii="Calibri" w:hAnsi="Calibri" w:cs="Calibri"/>
          <w:sz w:val="24"/>
          <w:szCs w:val="24"/>
        </w:rPr>
        <w:t>wprowadza się następujące zmiany:</w:t>
      </w:r>
    </w:p>
    <w:p w14:paraId="2E24F2AF" w14:textId="059217B0" w:rsidR="00EE0C39" w:rsidRPr="00142E51" w:rsidRDefault="00E521D1" w:rsidP="00142E51">
      <w:pPr>
        <w:pStyle w:val="Akapitzlist"/>
        <w:numPr>
          <w:ilvl w:val="0"/>
          <w:numId w:val="10"/>
        </w:numPr>
        <w:spacing w:after="100" w:afterAutospacing="1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142E51">
        <w:rPr>
          <w:rFonts w:ascii="Calibri" w:hAnsi="Calibri" w:cs="Calibri"/>
          <w:sz w:val="24"/>
          <w:szCs w:val="24"/>
        </w:rPr>
        <w:t>w załączniku nr 1 pkt 10 otrzymuje brzmienie:</w:t>
      </w:r>
    </w:p>
    <w:tbl>
      <w:tblPr>
        <w:tblW w:w="10207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1 w zarządzeniu nr 52 Regionalnego Dyrektora Ochrony Środowiska w Olsztynie z dnia 13 października 2020 r. w sprawie ustanowienia zadań ochronnych dla rezerwatu przyrody &quot;Ostoja bobrów na rzece Pasłęce&quot;, zmienionym zarządzeniami Nr 8 z dnia 18 marca 2021 r., nr 22 z dnia 25 czerwca 2021 r. i nr 33 z dnia 25 sierpnia 2021 r. "/>
        <w:tblDescription w:val="Identyfikacja istniejących i potencjalnych zagrożeń wewnetrznych i zewnętrznych oraz sposoby eliminacji lub ograniczeń i ich skutków"/>
      </w:tblPr>
      <w:tblGrid>
        <w:gridCol w:w="568"/>
        <w:gridCol w:w="4111"/>
        <w:gridCol w:w="5528"/>
      </w:tblGrid>
      <w:tr w:rsidR="00E521D1" w:rsidRPr="00142E51" w14:paraId="2C3F3F02" w14:textId="77777777" w:rsidTr="00E521D1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DF9" w14:textId="77777777" w:rsidR="00E521D1" w:rsidRPr="00142E51" w:rsidRDefault="00E521D1" w:rsidP="00142E5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142E51">
              <w:rPr>
                <w:rFonts w:ascii="Calibri" w:hAnsi="Calibri" w:cs="Calibri"/>
                <w:bCs/>
              </w:rPr>
              <w:t>Lp.</w:t>
            </w:r>
          </w:p>
          <w:p w14:paraId="0E088A1D" w14:textId="77777777" w:rsidR="00E521D1" w:rsidRPr="00142E51" w:rsidRDefault="00E521D1" w:rsidP="00142E5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95D" w14:textId="77777777" w:rsidR="00E521D1" w:rsidRPr="00142E51" w:rsidRDefault="00E521D1" w:rsidP="00142E5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142E51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2C8" w14:textId="77777777" w:rsidR="00E521D1" w:rsidRPr="00142E51" w:rsidRDefault="00E521D1" w:rsidP="00142E5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142E51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E521D1" w:rsidRPr="00142E51" w14:paraId="538C94D8" w14:textId="77777777" w:rsidTr="00E521D1">
        <w:trPr>
          <w:trHeight w:val="2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D17" w14:textId="77777777" w:rsidR="00E521D1" w:rsidRPr="00142E51" w:rsidRDefault="00E521D1" w:rsidP="00142E5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142E51">
              <w:rPr>
                <w:rFonts w:ascii="Calibri" w:hAnsi="Calibri" w:cs="Calibri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B45" w14:textId="147B80AD" w:rsidR="00E521D1" w:rsidRPr="00142E51" w:rsidRDefault="00E521D1" w:rsidP="00142E51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42E51">
              <w:rPr>
                <w:rFonts w:ascii="Calibri" w:hAnsi="Calibri" w:cs="Calibri"/>
                <w:sz w:val="24"/>
                <w:szCs w:val="24"/>
              </w:rPr>
              <w:t>Wydzi</w:t>
            </w:r>
            <w:r w:rsidR="00142E51">
              <w:rPr>
                <w:rFonts w:ascii="Calibri" w:hAnsi="Calibri" w:cs="Calibri"/>
                <w:sz w:val="24"/>
                <w:szCs w:val="24"/>
              </w:rPr>
              <w:t>elanie się świerków i sosen w re</w:t>
            </w:r>
            <w:r w:rsidRPr="00142E51">
              <w:rPr>
                <w:rFonts w:ascii="Calibri" w:hAnsi="Calibri" w:cs="Calibri"/>
                <w:sz w:val="24"/>
                <w:szCs w:val="24"/>
              </w:rPr>
              <w:t xml:space="preserve">zerwacie spowodowane wzmożonym rozwojem </w:t>
            </w:r>
            <w:proofErr w:type="spellStart"/>
            <w:r w:rsidRPr="00142E51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Pr="00142E51">
              <w:rPr>
                <w:rFonts w:ascii="Calibri" w:hAnsi="Calibri" w:cs="Calibri"/>
                <w:sz w:val="24"/>
                <w:szCs w:val="24"/>
              </w:rPr>
              <w:t xml:space="preserve"> (dotyczy: kornika drukarza, kornika </w:t>
            </w:r>
            <w:proofErr w:type="spellStart"/>
            <w:r w:rsidRPr="00142E51">
              <w:rPr>
                <w:rFonts w:ascii="Calibri" w:hAnsi="Calibri" w:cs="Calibri"/>
                <w:sz w:val="24"/>
                <w:szCs w:val="24"/>
              </w:rPr>
              <w:t>ostrozębnego</w:t>
            </w:r>
            <w:proofErr w:type="spellEnd"/>
            <w:r w:rsidRPr="00142E51">
              <w:rPr>
                <w:rFonts w:ascii="Calibri" w:hAnsi="Calibri" w:cs="Calibri"/>
                <w:sz w:val="24"/>
                <w:szCs w:val="24"/>
              </w:rPr>
              <w:t>, przypłaszczka granatka, ścigi), które w konsekwencji mogą dopro</w:t>
            </w:r>
            <w:r w:rsidR="00142E51">
              <w:rPr>
                <w:rFonts w:ascii="Calibri" w:hAnsi="Calibri" w:cs="Calibri"/>
                <w:sz w:val="24"/>
                <w:szCs w:val="24"/>
              </w:rPr>
              <w:t xml:space="preserve">wadzić do rozpadu drzewostanów </w:t>
            </w:r>
            <w:r w:rsidRPr="00142E51">
              <w:rPr>
                <w:rFonts w:ascii="Calibri" w:hAnsi="Calibri" w:cs="Calibri"/>
                <w:sz w:val="24"/>
                <w:szCs w:val="24"/>
              </w:rPr>
              <w:t>z udziałem świerka i sosny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BC7" w14:textId="77777777" w:rsidR="00142E51" w:rsidRDefault="00E521D1" w:rsidP="00142E51">
            <w:p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42E51">
              <w:rPr>
                <w:rFonts w:ascii="Calibri" w:hAnsi="Calibri" w:cs="Calibri"/>
                <w:sz w:val="24"/>
                <w:szCs w:val="24"/>
              </w:rPr>
              <w:t>Ograniczanie rozw</w:t>
            </w:r>
            <w:r w:rsidR="00142E51">
              <w:rPr>
                <w:rFonts w:ascii="Calibri" w:hAnsi="Calibri" w:cs="Calibri"/>
                <w:sz w:val="24"/>
                <w:szCs w:val="24"/>
              </w:rPr>
              <w:t xml:space="preserve">oju </w:t>
            </w:r>
            <w:proofErr w:type="spellStart"/>
            <w:r w:rsidR="00142E51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="00142E51">
              <w:rPr>
                <w:rFonts w:ascii="Calibri" w:hAnsi="Calibri" w:cs="Calibri"/>
                <w:sz w:val="24"/>
                <w:szCs w:val="24"/>
              </w:rPr>
              <w:t xml:space="preserve"> poprzez ścięcie </w:t>
            </w:r>
            <w:r w:rsidRPr="00142E51">
              <w:rPr>
                <w:rFonts w:ascii="Calibri" w:hAnsi="Calibri" w:cs="Calibri"/>
                <w:sz w:val="24"/>
                <w:szCs w:val="24"/>
              </w:rPr>
              <w:t>i usunięcie z terenu rezerwatu:</w:t>
            </w:r>
          </w:p>
          <w:p w14:paraId="00BCD065" w14:textId="77777777" w:rsidR="00142E51" w:rsidRPr="00142E51" w:rsidRDefault="00E521D1" w:rsidP="00142E51">
            <w:pPr>
              <w:pStyle w:val="Akapitzlist"/>
              <w:numPr>
                <w:ilvl w:val="0"/>
                <w:numId w:val="11"/>
              </w:num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42E51">
              <w:rPr>
                <w:rFonts w:ascii="Calibri" w:hAnsi="Calibri" w:cs="Calibri"/>
                <w:sz w:val="24"/>
                <w:szCs w:val="24"/>
              </w:rPr>
              <w:t xml:space="preserve">świerków i sosen zasiedlonych, stanowiących źródło rozprzestrzeniania się </w:t>
            </w:r>
            <w:proofErr w:type="spellStart"/>
            <w:r w:rsidRPr="00142E51">
              <w:rPr>
                <w:rFonts w:ascii="Calibri" w:hAnsi="Calibri" w:cs="Calibri"/>
                <w:sz w:val="24"/>
                <w:szCs w:val="24"/>
              </w:rPr>
              <w:t>kambiofagów</w:t>
            </w:r>
            <w:proofErr w:type="spellEnd"/>
            <w:r w:rsidRPr="00142E5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42E51">
              <w:rPr>
                <w:rFonts w:ascii="Calibri" w:hAnsi="Calibri" w:cs="Calibri"/>
                <w:sz w:val="24"/>
                <w:szCs w:val="24"/>
                <w:u w:val="single"/>
              </w:rPr>
              <w:t>po uzgodnieniu mailowym z RDOŚ w Olsztynie;</w:t>
            </w:r>
          </w:p>
          <w:p w14:paraId="258DFF6C" w14:textId="419ABC16" w:rsidR="00E521D1" w:rsidRPr="00142E51" w:rsidRDefault="00E521D1" w:rsidP="00142E51">
            <w:pPr>
              <w:pStyle w:val="Akapitzlist"/>
              <w:numPr>
                <w:ilvl w:val="0"/>
                <w:numId w:val="11"/>
              </w:numPr>
              <w:snapToGri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42E51">
              <w:rPr>
                <w:rFonts w:ascii="Calibri" w:hAnsi="Calibri" w:cs="Calibri"/>
                <w:sz w:val="24"/>
                <w:szCs w:val="24"/>
              </w:rPr>
              <w:t xml:space="preserve">świerków i sosen nie zasiedlonych, ale jedynie </w:t>
            </w:r>
            <w:r w:rsidRPr="00142E51">
              <w:rPr>
                <w:rFonts w:ascii="Calibri" w:hAnsi="Calibri" w:cs="Calibri"/>
                <w:sz w:val="24"/>
                <w:szCs w:val="24"/>
              </w:rPr>
              <w:br/>
              <w:t xml:space="preserve">w przypadku wystąpienia wiatrołomów i śniegołomów w celu niedopuszczenia do powstania ognisk gradacyjnych, </w:t>
            </w:r>
            <w:r w:rsidRPr="00142E51">
              <w:rPr>
                <w:rFonts w:ascii="Calibri" w:hAnsi="Calibri" w:cs="Calibri"/>
                <w:sz w:val="24"/>
                <w:szCs w:val="24"/>
                <w:u w:val="single"/>
              </w:rPr>
              <w:t>po uzgodnieniu mailowym z RDOŚ w Olsztynie.</w:t>
            </w:r>
          </w:p>
        </w:tc>
      </w:tr>
    </w:tbl>
    <w:p w14:paraId="540CE210" w14:textId="29BC32D3" w:rsidR="00502489" w:rsidRPr="00D03521" w:rsidRDefault="00EE0C39" w:rsidP="00D03521">
      <w:pPr>
        <w:spacing w:before="100" w:beforeAutospacing="1" w:after="100" w:afterAutospacing="1" w:line="360" w:lineRule="auto"/>
        <w:ind w:left="567"/>
        <w:rPr>
          <w:rFonts w:ascii="Calibri" w:hAnsi="Calibri" w:cs="Calibri"/>
          <w:sz w:val="24"/>
          <w:szCs w:val="24"/>
        </w:rPr>
      </w:pPr>
      <w:r w:rsidRPr="00D03521">
        <w:rPr>
          <w:rFonts w:ascii="Calibri" w:hAnsi="Calibri" w:cs="Calibri"/>
          <w:sz w:val="24"/>
          <w:szCs w:val="24"/>
        </w:rPr>
        <w:t>2</w:t>
      </w:r>
      <w:r w:rsidR="00502489" w:rsidRPr="00D03521">
        <w:rPr>
          <w:rFonts w:ascii="Calibri" w:hAnsi="Calibri" w:cs="Calibri"/>
          <w:sz w:val="24"/>
          <w:szCs w:val="24"/>
        </w:rPr>
        <w:t xml:space="preserve">) w załączniku nr 2 pkt </w:t>
      </w:r>
      <w:r w:rsidR="009C341D" w:rsidRPr="00D03521">
        <w:rPr>
          <w:rFonts w:ascii="Calibri" w:hAnsi="Calibri" w:cs="Calibri"/>
          <w:sz w:val="24"/>
          <w:szCs w:val="24"/>
        </w:rPr>
        <w:t>1</w:t>
      </w:r>
      <w:r w:rsidR="008E799A" w:rsidRPr="00D03521">
        <w:rPr>
          <w:rFonts w:ascii="Calibri" w:hAnsi="Calibri" w:cs="Calibri"/>
          <w:sz w:val="24"/>
          <w:szCs w:val="24"/>
        </w:rPr>
        <w:t xml:space="preserve"> i 10 </w:t>
      </w:r>
      <w:r w:rsidR="00502489" w:rsidRPr="00D03521">
        <w:rPr>
          <w:rFonts w:ascii="Calibri" w:hAnsi="Calibri" w:cs="Calibri"/>
          <w:sz w:val="24"/>
          <w:szCs w:val="24"/>
        </w:rPr>
        <w:t>otrzymują brzmienie: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miany w załączniku nr 2 w zarządzeniu nr 52 Regionalnego Dyrektora Ochrony Środowiska w Olsztynie z dnia 13 października 2020 r. w sprawie ustanowienia zadań ochronnych dla rezerwatu przyrody &quot;Ostoja bobrów na rzece Pasłęce&quot;, zmienionym zarządzeniami Nr 8 z dnia 18 marca 2021 r., nr 22 z dnia 25 czerwca 2021 r. i nr 33 z dnia 25 sierpnia 2021 r. "/>
        <w:tblDescription w:val="Opis sposobów ochrony czynnej ekosystemów, z podaniem rodzaju, rozmiaru i lokalizacji poszczególnych zadań."/>
      </w:tblPr>
      <w:tblGrid>
        <w:gridCol w:w="568"/>
        <w:gridCol w:w="4111"/>
        <w:gridCol w:w="2835"/>
        <w:gridCol w:w="2693"/>
      </w:tblGrid>
      <w:tr w:rsidR="003F54ED" w:rsidRPr="00D03521" w14:paraId="537E9900" w14:textId="77777777" w:rsidTr="00CE0C4D">
        <w:trPr>
          <w:tblHeader/>
        </w:trPr>
        <w:tc>
          <w:tcPr>
            <w:tcW w:w="568" w:type="dxa"/>
          </w:tcPr>
          <w:p w14:paraId="7CAEB609" w14:textId="77777777" w:rsidR="003F54ED" w:rsidRPr="00D03521" w:rsidRDefault="003F54E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1" w:type="dxa"/>
          </w:tcPr>
          <w:p w14:paraId="0EAF6A43" w14:textId="0D7456A4" w:rsidR="003F54ED" w:rsidRPr="00D03521" w:rsidRDefault="003F54E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Rodzaj zadań ochronnych</w:t>
            </w:r>
          </w:p>
        </w:tc>
        <w:tc>
          <w:tcPr>
            <w:tcW w:w="2835" w:type="dxa"/>
          </w:tcPr>
          <w:p w14:paraId="72817AB2" w14:textId="77777777" w:rsidR="003F54ED" w:rsidRPr="00D03521" w:rsidRDefault="003F54E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Rozmiar zadań ochronnych</w:t>
            </w:r>
          </w:p>
        </w:tc>
        <w:tc>
          <w:tcPr>
            <w:tcW w:w="2693" w:type="dxa"/>
          </w:tcPr>
          <w:p w14:paraId="617B5527" w14:textId="73339AAA" w:rsidR="003F54ED" w:rsidRPr="00D03521" w:rsidRDefault="003F54ED" w:rsidP="00D03521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Lokalizacja zadań</w:t>
            </w:r>
            <w:r w:rsidR="00D03521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bCs/>
                <w:color w:val="000000"/>
                <w:kern w:val="1"/>
                <w:sz w:val="24"/>
                <w:szCs w:val="24"/>
                <w:lang w:eastAsia="ar-SA"/>
              </w:rPr>
              <w:t>ochronnych</w:t>
            </w:r>
          </w:p>
        </w:tc>
      </w:tr>
      <w:tr w:rsidR="009C341D" w:rsidRPr="00D03521" w14:paraId="6C618A7D" w14:textId="77777777" w:rsidTr="00CE0C4D">
        <w:trPr>
          <w:trHeight w:val="825"/>
        </w:trPr>
        <w:tc>
          <w:tcPr>
            <w:tcW w:w="568" w:type="dxa"/>
            <w:vMerge w:val="restart"/>
          </w:tcPr>
          <w:p w14:paraId="3AC07B0E" w14:textId="5DFF2B3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vMerge w:val="restart"/>
          </w:tcPr>
          <w:p w14:paraId="2B21A918" w14:textId="015DC461" w:rsidR="009C341D" w:rsidRPr="00D03521" w:rsidRDefault="009C341D" w:rsidP="00D03521">
            <w:pPr>
              <w:widowControl w:val="0"/>
              <w:suppressLineNumbers/>
              <w:snapToGrid w:val="0"/>
              <w:spacing w:after="0" w:line="360" w:lineRule="auto"/>
              <w:ind w:right="87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Ustalenie dziennego limitu </w:t>
            </w:r>
            <w:r w:rsidR="00CA6B10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</w:t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ołowów</w:t>
            </w:r>
            <w:r w:rsidR="00CA6B10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4E52FC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br/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przysługującego</w:t>
            </w:r>
            <w:r w:rsidR="00CA6B10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każdemu</w:t>
            </w:r>
            <w:r w:rsidR="00CA6B10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uprawnionemu wędkarzowi</w:t>
            </w:r>
          </w:p>
          <w:p w14:paraId="205DFE81" w14:textId="77777777" w:rsidR="009C341D" w:rsidRPr="00D03521" w:rsidRDefault="009C341D" w:rsidP="00D03521">
            <w:pPr>
              <w:widowControl w:val="0"/>
              <w:suppressLineNumber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094A59BE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053D8AB3" w14:textId="27EC73D2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531E508" w14:textId="77777777" w:rsid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Pstrąg potokowy - 1 szt.,</w:t>
            </w:r>
          </w:p>
          <w:p w14:paraId="584D7385" w14:textId="77777777" w:rsid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lipień - 1 szt.</w:t>
            </w:r>
          </w:p>
          <w:p w14:paraId="537B32AF" w14:textId="2E5593A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Pozostałe gatunki zgodnie ze wskazaniami użytkownika rybackiego</w:t>
            </w:r>
          </w:p>
        </w:tc>
        <w:tc>
          <w:tcPr>
            <w:tcW w:w="2693" w:type="dxa"/>
          </w:tcPr>
          <w:p w14:paraId="4400C3BA" w14:textId="0082EDDA" w:rsidR="009C341D" w:rsidRPr="00D03521" w:rsidRDefault="009C341D" w:rsidP="00343197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4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Wody rezerwatowe</w:t>
            </w:r>
            <w:r w:rsidR="00343197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rzeki Pasłęki wraz z jeziorami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Isąg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, Łęguty oraz zbiornikiem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Pierzchalskim</w:t>
            </w:r>
            <w:proofErr w:type="spellEnd"/>
          </w:p>
        </w:tc>
      </w:tr>
      <w:tr w:rsidR="009C341D" w:rsidRPr="00D03521" w14:paraId="371BBE16" w14:textId="77777777" w:rsidTr="00CE0C4D">
        <w:trPr>
          <w:trHeight w:val="1290"/>
        </w:trPr>
        <w:tc>
          <w:tcPr>
            <w:tcW w:w="568" w:type="dxa"/>
            <w:vMerge/>
          </w:tcPr>
          <w:p w14:paraId="6BC4F5A9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7E114083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2BE5EA9" w14:textId="77777777" w:rsidR="00D03521" w:rsidRDefault="00D03521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Szczupak i sandacz – łącznie </w:t>
            </w:r>
            <w:r w:rsidR="009C341D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2 szt.</w:t>
            </w:r>
          </w:p>
          <w:p w14:paraId="76E4E5FC" w14:textId="4C4252A2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Pozostałe gatunki zgodnie ze wskazaniami użytkownika rybackiego</w:t>
            </w:r>
          </w:p>
        </w:tc>
        <w:tc>
          <w:tcPr>
            <w:tcW w:w="2693" w:type="dxa"/>
          </w:tcPr>
          <w:p w14:paraId="4657F340" w14:textId="2380578D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</w:p>
        </w:tc>
      </w:tr>
      <w:tr w:rsidR="009C341D" w:rsidRPr="00D03521" w14:paraId="4F2151B3" w14:textId="77777777" w:rsidTr="00CE0C4D">
        <w:trPr>
          <w:trHeight w:val="675"/>
        </w:trPr>
        <w:tc>
          <w:tcPr>
            <w:tcW w:w="568" w:type="dxa"/>
            <w:vMerge/>
          </w:tcPr>
          <w:p w14:paraId="4B85CD42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14:paraId="41156060" w14:textId="235AB555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228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Wprowadzenie podwyższonych wymia</w:t>
            </w:r>
            <w:r w:rsidR="004E52FC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softHyphen/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rów ochronnych</w:t>
            </w:r>
          </w:p>
          <w:p w14:paraId="6C1F1CC9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7204CFE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7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F4D249B" w14:textId="233D1B0D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 xml:space="preserve">Pstrąg potokowy do 40 cm </w:t>
            </w:r>
            <w:r w:rsidR="004E52FC"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br/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i od 50 cm,</w:t>
            </w:r>
          </w:p>
          <w:p w14:paraId="7D82375B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lipień do 32 cm,</w:t>
            </w:r>
          </w:p>
          <w:p w14:paraId="07929161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proofErr w:type="spellStart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boleń</w:t>
            </w:r>
            <w:proofErr w:type="spellEnd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 xml:space="preserve"> od 70 cm, </w:t>
            </w:r>
          </w:p>
          <w:p w14:paraId="1CDFD855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jaź i kleń do 30 cm</w:t>
            </w:r>
          </w:p>
          <w:p w14:paraId="527B0128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szczupak do 50 cm</w:t>
            </w:r>
          </w:p>
          <w:p w14:paraId="5D369B51" w14:textId="53E831EC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sandacz do 50 cm</w:t>
            </w:r>
          </w:p>
        </w:tc>
        <w:tc>
          <w:tcPr>
            <w:tcW w:w="2693" w:type="dxa"/>
          </w:tcPr>
          <w:p w14:paraId="12F1539C" w14:textId="6DFA56D8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6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Wody rezerwatowe rzeki Pasłęki wraz z jeziorami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, Łęguty oraz zbiornikiem</w:t>
            </w:r>
            <w:r w:rsidR="004B13F8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Pierzchalski</w:t>
            </w:r>
            <w:r w:rsidR="004B13F8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m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i jeziorem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</w:p>
        </w:tc>
      </w:tr>
      <w:tr w:rsidR="009C341D" w:rsidRPr="00D03521" w14:paraId="132F4558" w14:textId="77777777" w:rsidTr="00CE0C4D">
        <w:trPr>
          <w:trHeight w:val="433"/>
        </w:trPr>
        <w:tc>
          <w:tcPr>
            <w:tcW w:w="568" w:type="dxa"/>
            <w:vMerge/>
          </w:tcPr>
          <w:p w14:paraId="622D635B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249855C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98DD218" w14:textId="460CA8A5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 xml:space="preserve">szczupak od 90 cm </w:t>
            </w:r>
          </w:p>
        </w:tc>
        <w:tc>
          <w:tcPr>
            <w:tcW w:w="2693" w:type="dxa"/>
          </w:tcPr>
          <w:p w14:paraId="30C1BAFD" w14:textId="6EAE8DEB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Jezioro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Pierzchalskie</w:t>
            </w:r>
            <w:proofErr w:type="spellEnd"/>
          </w:p>
        </w:tc>
      </w:tr>
      <w:tr w:rsidR="009C341D" w:rsidRPr="00D03521" w14:paraId="6B47912F" w14:textId="77777777" w:rsidTr="00CE0C4D">
        <w:trPr>
          <w:trHeight w:val="3015"/>
        </w:trPr>
        <w:tc>
          <w:tcPr>
            <w:tcW w:w="568" w:type="dxa"/>
            <w:vMerge/>
          </w:tcPr>
          <w:p w14:paraId="09580ED4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14:paraId="123D819B" w14:textId="69EB425C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84" w:right="87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Wprowadzenie limitów zezwoleń wędkar</w:t>
            </w:r>
            <w:r w:rsidR="004E52FC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softHyphen/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skich dla użytkowników rybackich </w:t>
            </w:r>
          </w:p>
        </w:tc>
        <w:tc>
          <w:tcPr>
            <w:tcW w:w="2835" w:type="dxa"/>
          </w:tcPr>
          <w:p w14:paraId="5CA1DFB0" w14:textId="5C07785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Podmiot uprawniony do rybactwa</w:t>
            </w:r>
            <w:r w:rsidR="004E52FC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260 zezwoleń</w:t>
            </w:r>
          </w:p>
        </w:tc>
        <w:tc>
          <w:tcPr>
            <w:tcW w:w="2693" w:type="dxa"/>
          </w:tcPr>
          <w:p w14:paraId="024D8677" w14:textId="77777777" w:rsidR="00D03521" w:rsidRDefault="009C341D" w:rsidP="00D03521">
            <w:pPr>
              <w:widowControl w:val="0"/>
              <w:suppressLineNumbers/>
              <w:suppressAutoHyphens/>
              <w:snapToGrid w:val="0"/>
              <w:spacing w:after="100" w:afterAutospacing="1" w:line="360" w:lineRule="auto"/>
              <w:ind w:right="85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Odcinki rzeki Pasłęki od jeziora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Sarąg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 Jeziora Łęguty oraz od mostu we wsi Szatanki do ujścia rzeki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Miłakówka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="004B13F8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Rzeka Morąg.</w:t>
            </w:r>
          </w:p>
          <w:p w14:paraId="490F4E9C" w14:textId="207CFE71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100" w:afterAutospacing="1" w:line="360" w:lineRule="auto"/>
              <w:ind w:right="85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Odcinek rzeki Pasłęki od jeziora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Isąg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 mostu we wsi Szatanki, oraz rzeka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Giłwa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od jeziora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Giłwa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 ujścia do rzeki Pasłęki</w:t>
            </w:r>
          </w:p>
        </w:tc>
      </w:tr>
      <w:tr w:rsidR="009C341D" w:rsidRPr="00D03521" w14:paraId="21138378" w14:textId="77777777" w:rsidTr="00CE0C4D">
        <w:trPr>
          <w:trHeight w:val="1920"/>
        </w:trPr>
        <w:tc>
          <w:tcPr>
            <w:tcW w:w="568" w:type="dxa"/>
            <w:vMerge/>
          </w:tcPr>
          <w:p w14:paraId="750AC808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9A8C707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AE83595" w14:textId="17B68DDE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Podmiot uprawniony do rybactwa 700 zezwoleń</w:t>
            </w:r>
          </w:p>
          <w:p w14:paraId="595C4708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41DD6B2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14:paraId="61D501CA" w14:textId="77777777" w:rsid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9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Odcinek rzeki Pasłęki od ujścia rzeki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Miłakówka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do miasta Braniewo.</w:t>
            </w:r>
          </w:p>
          <w:p w14:paraId="3537E4C3" w14:textId="77777777" w:rsid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9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Odcinek rzeki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Wałsza</w:t>
            </w:r>
            <w:proofErr w:type="spellEnd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od Miasta Pieniężno do ujścia do rzeki Pasłęki.</w:t>
            </w:r>
          </w:p>
          <w:p w14:paraId="1390477F" w14:textId="3C4FD944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9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Odcinek rzeki Drwęca Warmińska od Miasta Orneta do ujścia do rzeki Pasłęka</w:t>
            </w:r>
          </w:p>
        </w:tc>
      </w:tr>
      <w:tr w:rsidR="009C341D" w:rsidRPr="00D03521" w14:paraId="6D537AEC" w14:textId="77777777" w:rsidTr="00CE0C4D">
        <w:trPr>
          <w:trHeight w:val="2437"/>
        </w:trPr>
        <w:tc>
          <w:tcPr>
            <w:tcW w:w="568" w:type="dxa"/>
            <w:vMerge/>
          </w:tcPr>
          <w:p w14:paraId="04A74C25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120C7BD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BAAAFA9" w14:textId="77777777" w:rsidR="00D03521" w:rsidRDefault="009C341D" w:rsidP="00D03521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Podmiot uprawniony do</w:t>
            </w:r>
            <w:r w:rsidR="004E52FC"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rybactwa</w:t>
            </w:r>
            <w:r w:rsidR="004E52FC"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200 zezwoleń</w:t>
            </w:r>
            <w:r w:rsid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(w tym: 4</w:t>
            </w:r>
            <w:r w:rsid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0 szt. całosezonowych na połów z łodzi i 20 szt. całosezonowych na połów z brzegu, 30 szt.</w:t>
            </w:r>
          </w:p>
          <w:p w14:paraId="78DFDE37" w14:textId="77777777" w:rsidR="00D03521" w:rsidRDefault="00D03521" w:rsidP="00D03521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Dwutygodniowych na połów z łodzi i 20 szt. dwutygodniowych na</w:t>
            </w:r>
          </w:p>
          <w:p w14:paraId="1E44428F" w14:textId="0E01846C" w:rsidR="009C341D" w:rsidRPr="00D03521" w:rsidRDefault="00D03521" w:rsidP="00D03521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połów z brzegu, 70 szt. </w:t>
            </w:r>
            <w:r w:rsidR="009C341D"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trzydniowych na połów z łodzi i 20 szt. trzydniowych na połów z brzegu oraz połów </w:t>
            </w:r>
            <w:proofErr w:type="spellStart"/>
            <w:r w:rsidR="009C341D"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p</w:t>
            </w:r>
            <w:r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odlodowy</w:t>
            </w:r>
            <w:proofErr w:type="spellEnd"/>
            <w:r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w </w:t>
            </w:r>
            <w:r w:rsidR="009C341D"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terminie od 1 grudnia do 30 marca bez ograniczeń)</w:t>
            </w:r>
          </w:p>
        </w:tc>
        <w:tc>
          <w:tcPr>
            <w:tcW w:w="2693" w:type="dxa"/>
          </w:tcPr>
          <w:p w14:paraId="3BBA18BA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D03521">
              <w:rPr>
                <w:rFonts w:ascii="Calibri" w:eastAsia="Lucida Sans Unicode" w:hAnsi="Calibri" w:cs="Calibri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Sarąg</w:t>
            </w:r>
            <w:proofErr w:type="spellEnd"/>
          </w:p>
        </w:tc>
      </w:tr>
      <w:tr w:rsidR="009C341D" w:rsidRPr="00D03521" w14:paraId="4EB409C6" w14:textId="77777777" w:rsidTr="00CE0C4D">
        <w:trPr>
          <w:trHeight w:val="224"/>
        </w:trPr>
        <w:tc>
          <w:tcPr>
            <w:tcW w:w="568" w:type="dxa"/>
            <w:vMerge/>
          </w:tcPr>
          <w:p w14:paraId="369FAA65" w14:textId="3F5CCB15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2658A582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1FEFB57" w14:textId="77777777" w:rsidR="00D03521" w:rsidRDefault="009C341D" w:rsidP="00D03521">
            <w:pPr>
              <w:widowControl w:val="0"/>
              <w:suppressLineNumbers/>
              <w:suppressAutoHyphens/>
              <w:snapToGrid w:val="0"/>
              <w:spacing w:after="100" w:afterAutospacing="1" w:line="360" w:lineRule="auto"/>
              <w:ind w:right="85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Podmiot uprawniony do rybactwa</w:t>
            </w:r>
          </w:p>
          <w:p w14:paraId="7F902A3E" w14:textId="7301A3EE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6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270 zezwoleń (w tym 60 szt. całosezonowych na </w:t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połów z łodzi i </w:t>
            </w:r>
            <w:r w:rsid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60 szt. całosezonowych na połów </w:t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z brzegu, 60 szt. dwutygodniowych na połów z łodzi i 60 szt. dwutygodniowych na połów z brzegu, 30 szt. zezwoleń na amatorski połów ryb z lodu w terminie od 15 XII do </w:t>
            </w:r>
            <w:r w:rsidR="004B13F8"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30 III)</w:t>
            </w:r>
          </w:p>
        </w:tc>
        <w:tc>
          <w:tcPr>
            <w:tcW w:w="2693" w:type="dxa"/>
          </w:tcPr>
          <w:p w14:paraId="18C40C7B" w14:textId="5F51B70C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Jezioro </w:t>
            </w:r>
            <w:proofErr w:type="spellStart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Isąg</w:t>
            </w:r>
            <w:proofErr w:type="spellEnd"/>
          </w:p>
          <w:p w14:paraId="1DBBF509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C341D" w:rsidRPr="00D03521" w14:paraId="1230B747" w14:textId="77777777" w:rsidTr="00CE0C4D">
        <w:trPr>
          <w:trHeight w:val="2355"/>
        </w:trPr>
        <w:tc>
          <w:tcPr>
            <w:tcW w:w="568" w:type="dxa"/>
            <w:vMerge/>
          </w:tcPr>
          <w:p w14:paraId="0BA7ADC9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3AC2C100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C72F3B1" w14:textId="451E013C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86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270 zezwoleń (w tym 60 szt. całosezonowych na połów z łodzi i </w:t>
            </w:r>
            <w:r w:rsid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60 szt. całosezonowych na połów </w:t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z brzegu, 60 szt. dwutygodniowych na połów z łodzi i 60 szt. dwutygodniowych na połów z brzegu, 30 szt. zezwoleń na amatorski połów ryb z lodu w terminie od 15 XII do 30 III)</w:t>
            </w:r>
          </w:p>
        </w:tc>
        <w:tc>
          <w:tcPr>
            <w:tcW w:w="2693" w:type="dxa"/>
          </w:tcPr>
          <w:p w14:paraId="632BA714" w14:textId="0683FA16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Jezioro Łęguty</w:t>
            </w:r>
          </w:p>
          <w:p w14:paraId="40FBAD36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C341D" w:rsidRPr="00D03521" w14:paraId="7FCF5880" w14:textId="77777777" w:rsidTr="00CE0C4D">
        <w:trPr>
          <w:trHeight w:val="755"/>
        </w:trPr>
        <w:tc>
          <w:tcPr>
            <w:tcW w:w="568" w:type="dxa"/>
            <w:vMerge/>
          </w:tcPr>
          <w:p w14:paraId="0E588DF3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764A5DDE" w14:textId="475DFC1D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232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Wprowadzenie limitów zezwoleń wędkarskich dla użytkowników rybackich na połów ryb z łodzi</w:t>
            </w:r>
          </w:p>
        </w:tc>
        <w:tc>
          <w:tcPr>
            <w:tcW w:w="2835" w:type="dxa"/>
          </w:tcPr>
          <w:p w14:paraId="1E000F80" w14:textId="2FB5B3C2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Dopuszczenie połowów wędkarskich z 7 łodzi</w:t>
            </w:r>
          </w:p>
        </w:tc>
        <w:tc>
          <w:tcPr>
            <w:tcW w:w="2693" w:type="dxa"/>
          </w:tcPr>
          <w:p w14:paraId="035F731A" w14:textId="68BDE886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Pierzchalskie</w:t>
            </w:r>
            <w:proofErr w:type="spellEnd"/>
          </w:p>
        </w:tc>
      </w:tr>
      <w:tr w:rsidR="009C341D" w:rsidRPr="00D03521" w14:paraId="408DA482" w14:textId="77777777" w:rsidTr="00CE0C4D">
        <w:trPr>
          <w:trHeight w:val="587"/>
        </w:trPr>
        <w:tc>
          <w:tcPr>
            <w:tcW w:w="568" w:type="dxa"/>
            <w:vMerge/>
          </w:tcPr>
          <w:p w14:paraId="1CF182F5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14:paraId="7839AE5E" w14:textId="3FE7314A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232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Wprowadzenie limitów</w:t>
            </w:r>
            <w:r w:rsidR="004E52FC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połowów</w:t>
            </w:r>
            <w:r w:rsidR="004E52FC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gospo</w:t>
            </w:r>
            <w:r w:rsidR="004E52FC"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softHyphen/>
            </w: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darczych</w:t>
            </w:r>
          </w:p>
        </w:tc>
        <w:tc>
          <w:tcPr>
            <w:tcW w:w="2835" w:type="dxa"/>
          </w:tcPr>
          <w:p w14:paraId="57E34349" w14:textId="2B223DDB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Maksymalny odłów gospodarczy do 25 kg z 1 ha na rok</w:t>
            </w:r>
          </w:p>
        </w:tc>
        <w:tc>
          <w:tcPr>
            <w:tcW w:w="2693" w:type="dxa"/>
          </w:tcPr>
          <w:p w14:paraId="44D026FC" w14:textId="1AE63F4D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Isąg</w:t>
            </w:r>
            <w:proofErr w:type="spellEnd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i Łęguty</w:t>
            </w:r>
          </w:p>
          <w:p w14:paraId="44991A2A" w14:textId="0E171AC2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C341D" w:rsidRPr="00D03521" w14:paraId="3DD6E881" w14:textId="78A27713" w:rsidTr="00CE0C4D">
        <w:trPr>
          <w:trHeight w:val="24"/>
        </w:trPr>
        <w:tc>
          <w:tcPr>
            <w:tcW w:w="568" w:type="dxa"/>
            <w:vMerge/>
          </w:tcPr>
          <w:p w14:paraId="466E1BAA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09282500" w14:textId="77777777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835" w:type="dxa"/>
          </w:tcPr>
          <w:p w14:paraId="35AE909F" w14:textId="5D9A8966" w:rsidR="009C341D" w:rsidRPr="00D03521" w:rsidRDefault="009C341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Maksymalny odłów </w:t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gospodarczy do 20 kg z 1 ha na rok</w:t>
            </w:r>
          </w:p>
        </w:tc>
        <w:tc>
          <w:tcPr>
            <w:tcW w:w="2693" w:type="dxa"/>
          </w:tcPr>
          <w:p w14:paraId="0BBF086B" w14:textId="30D77E7A" w:rsidR="009C341D" w:rsidRPr="00D03521" w:rsidRDefault="009C341D" w:rsidP="00D03521">
            <w:pPr>
              <w:spacing w:after="0" w:line="360" w:lineRule="auto"/>
              <w:ind w:right="-47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Jezioro </w:t>
            </w:r>
            <w:proofErr w:type="spellStart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  <w:t>Sarąg</w:t>
            </w:r>
            <w:proofErr w:type="spellEnd"/>
          </w:p>
        </w:tc>
      </w:tr>
      <w:tr w:rsidR="004E52FC" w:rsidRPr="00D03521" w14:paraId="154F66D4" w14:textId="77777777" w:rsidTr="007003AC">
        <w:trPr>
          <w:trHeight w:val="791"/>
        </w:trPr>
        <w:tc>
          <w:tcPr>
            <w:tcW w:w="568" w:type="dxa"/>
          </w:tcPr>
          <w:p w14:paraId="02022958" w14:textId="552C7C19" w:rsidR="004E52FC" w:rsidRPr="00D03521" w:rsidRDefault="004E52FC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D03521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</w:tcPr>
          <w:p w14:paraId="7FDFD55B" w14:textId="77777777" w:rsidR="00D03521" w:rsidRPr="00D03521" w:rsidRDefault="004E52FC" w:rsidP="00D03521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Usuwanie drzew ewidentnie zasiedlonych </w:t>
            </w:r>
            <w:r w:rsidR="00D03521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przez kornika drukarza, kornika </w:t>
            </w:r>
            <w:proofErr w:type="spellStart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ostrozębnego</w:t>
            </w:r>
            <w:proofErr w:type="spellEnd"/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, przypłaszczka granatka i ścigi (z </w:t>
            </w:r>
            <w:r w:rsidR="00D03521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>możliwoś</w:t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</w:rPr>
              <w:t xml:space="preserve">cią zagospodarowania drewna) </w:t>
            </w:r>
            <w:r w:rsidRPr="00D03521">
              <w:rPr>
                <w:rFonts w:ascii="Calibri" w:eastAsia="Lucida Sans Unicode" w:hAnsi="Calibri" w:cs="Calibri"/>
                <w:kern w:val="1"/>
                <w:sz w:val="24"/>
                <w:szCs w:val="24"/>
                <w:u w:val="single"/>
              </w:rPr>
              <w:t xml:space="preserve">po uzyskaniu mailowej akceptacji Regionalnego Dyrektora Ochrony Środowiska w Olsztynie. </w:t>
            </w:r>
          </w:p>
          <w:p w14:paraId="261C0C11" w14:textId="77777777" w:rsidR="00CE0C4D" w:rsidRDefault="004E52FC" w:rsidP="00CE0C4D">
            <w:pPr>
              <w:widowControl w:val="0"/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D03521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W celu uzyskania stanowiska tutejszego organu należy wysłać na adres: </w:t>
            </w:r>
            <w:r w:rsidRPr="00D03521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  <w:u w:val="single"/>
              </w:rPr>
              <w:t>sekretariat.olsztyn@rdos.gov.pl</w:t>
            </w:r>
            <w:r w:rsidRPr="00D03521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 wiadomość mailową, w której zawrzeć należy następujące informacje:</w:t>
            </w:r>
          </w:p>
          <w:p w14:paraId="4ED0231F" w14:textId="77777777" w:rsidR="00CE0C4D" w:rsidRPr="00CE0C4D" w:rsidRDefault="004E52FC" w:rsidP="00CE0C4D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czy podjęte zostały czynności prognozujące występowanie ww. gatunków owadów w pobliżu rezerwatu, zgodnie z zasadami ochrony lasu, np. poprzez wywieszanie pułapek </w:t>
            </w:r>
            <w:proofErr w:type="spellStart"/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feromonowych</w:t>
            </w:r>
            <w:proofErr w:type="spellEnd"/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, które wykazały wzmożony</w:t>
            </w:r>
            <w:r w:rsid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 rozwój </w:t>
            </w:r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wymienionych gatunków owadów,</w:t>
            </w:r>
          </w:p>
          <w:p w14:paraId="089BB9BF" w14:textId="77777777" w:rsidR="00CE0C4D" w:rsidRPr="00CE0C4D" w:rsidRDefault="004E52FC" w:rsidP="00CE0C4D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liczby drzew przeznaczonych do usunięcia i ich szacunkowe masy,</w:t>
            </w:r>
          </w:p>
          <w:p w14:paraId="125D70CD" w14:textId="77777777" w:rsidR="00CE0C4D" w:rsidRPr="00CE0C4D" w:rsidRDefault="004E52FC" w:rsidP="00CE0C4D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lokalizację drzew przeznaczonych do </w:t>
            </w:r>
            <w:r w:rsid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usunięcia </w:t>
            </w:r>
            <w:r w:rsid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lastRenderedPageBreak/>
              <w:t xml:space="preserve">(oddział, pododdział, </w:t>
            </w:r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lokalizacja GPS – w przypadku grupy drzew (więcej niż 3 szt.) jedna lokalizacja GPS ze wskazaniem liczby sztuk zasiedlonych wokół drzewa </w:t>
            </w:r>
            <w:r w:rsidR="004B13F8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br/>
            </w:r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z podaną</w:t>
            </w:r>
            <w:r w:rsidR="004B13F8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 </w:t>
            </w:r>
            <w:r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lokalizacją, a w przypadku drzew występujących pojedynczo oddzielne lokalizacja GPS dla każdego drzewa)</w:t>
            </w:r>
          </w:p>
          <w:p w14:paraId="27F8C5C0" w14:textId="6FA6AE95" w:rsidR="004E52FC" w:rsidRPr="00CE0C4D" w:rsidRDefault="004E52FC" w:rsidP="00CE0C4D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360" w:lineRule="auto"/>
              <w:ind w:right="231"/>
              <w:rPr>
                <w:rFonts w:ascii="Calibri" w:eastAsia="Lucida Sans Unicode" w:hAnsi="Calibri" w:cs="Calibri"/>
                <w:kern w:val="1"/>
                <w:sz w:val="24"/>
                <w:szCs w:val="24"/>
              </w:rPr>
            </w:pPr>
            <w:r w:rsidRPr="00CE0C4D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Usuwanie niezasiedlonych złomów i wywrotów świerkowych i sosnowych powstałych na skutek działania niesprzyjających czynników atmosferycznych (wiatrołomy, śniegołomy) z możliwością zagospodarowania drewna, </w:t>
            </w:r>
            <w:r w:rsidRPr="00CE0C4D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  <w:t>po uzyskaniu mailowej akceptacji Regionalnego Dyrektora Ochrony Środowiska w Olsztynie.</w:t>
            </w:r>
            <w:r w:rsidR="004B13F8" w:rsidRPr="00CE0C4D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B13F8" w:rsidRPr="00CE0C4D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>W emailu</w:t>
            </w:r>
            <w:r w:rsidR="00CE0C4D" w:rsidRPr="00CE0C4D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 w:rsidR="004B13F8" w:rsidRPr="00CE0C4D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>podać należy</w:t>
            </w:r>
            <w:r w:rsidR="00EE0C39" w:rsidRPr="00CE0C4D">
              <w:rPr>
                <w:rFonts w:ascii="Calibri" w:eastAsia="Times New Roman" w:hAnsi="Calibri" w:cs="Calibri"/>
                <w:color w:val="000000"/>
                <w:spacing w:val="-6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 w:rsidR="00EE0C39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liczbę drzew przeznaczonych do usunięcia (w </w:t>
            </w:r>
            <w:r w:rsidR="00E521D1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>przypadku,</w:t>
            </w:r>
            <w:r w:rsidR="00EE0C39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 kiedy będzie to możliwe do określenia lub szacunek </w:t>
            </w:r>
            <w:r w:rsidR="00E521D1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br/>
            </w:r>
            <w:r w:rsidR="00EE0C39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kiedy będzie to trudne do oszacowania) </w:t>
            </w:r>
            <w:r w:rsid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w </w:t>
            </w:r>
            <w:r w:rsidR="00EE0C39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t xml:space="preserve">poszczególnych oddziałach/ pododdziałach leśnych ze wskazaniem szacunkowej masy </w:t>
            </w:r>
            <w:r w:rsidR="00EE0C39" w:rsidRPr="00CE0C4D">
              <w:rPr>
                <w:rFonts w:ascii="Calibri" w:eastAsia="Lucida Sans Unicode" w:hAnsi="Calibri" w:cs="Calibri"/>
                <w:bCs/>
                <w:kern w:val="1"/>
                <w:sz w:val="24"/>
                <w:szCs w:val="24"/>
              </w:rPr>
              <w:lastRenderedPageBreak/>
              <w:t>drzew przeznaczonej do usunięcia.</w:t>
            </w:r>
          </w:p>
        </w:tc>
        <w:tc>
          <w:tcPr>
            <w:tcW w:w="2835" w:type="dxa"/>
          </w:tcPr>
          <w:p w14:paraId="0DC713BF" w14:textId="2139C5FC" w:rsidR="004E52FC" w:rsidRPr="00D03521" w:rsidRDefault="00CE0C4D" w:rsidP="00D0352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Wg potrzeb i </w:t>
            </w:r>
            <w:r w:rsidR="004E52FC" w:rsidRPr="00D03521">
              <w:rPr>
                <w:rFonts w:ascii="Calibri" w:hAnsi="Calibri" w:cs="Calibri"/>
                <w:sz w:val="24"/>
                <w:szCs w:val="24"/>
              </w:rPr>
              <w:t>prowadzonego monitoringu</w:t>
            </w:r>
          </w:p>
        </w:tc>
        <w:tc>
          <w:tcPr>
            <w:tcW w:w="2693" w:type="dxa"/>
          </w:tcPr>
          <w:p w14:paraId="294D4B53" w14:textId="6EAE7893" w:rsidR="004E52FC" w:rsidRPr="00D03521" w:rsidRDefault="004E52FC" w:rsidP="00D03521">
            <w:pPr>
              <w:spacing w:after="0" w:line="360" w:lineRule="auto"/>
              <w:ind w:right="-47"/>
              <w:rPr>
                <w:rFonts w:ascii="Calibri" w:eastAsia="Lucida Sans Unicode" w:hAnsi="Calibri" w:cs="Calibri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03521">
              <w:rPr>
                <w:rFonts w:ascii="Calibri" w:hAnsi="Calibri" w:cs="Calibri"/>
                <w:sz w:val="24"/>
                <w:szCs w:val="24"/>
              </w:rPr>
              <w:t>Obszar rezerwatu</w:t>
            </w:r>
          </w:p>
        </w:tc>
      </w:tr>
    </w:tbl>
    <w:p w14:paraId="430A1FE5" w14:textId="73CF67C6" w:rsidR="00137F75" w:rsidRPr="00CE0C4D" w:rsidRDefault="00E521D1" w:rsidP="00CE0C4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499" w:hanging="357"/>
        <w:rPr>
          <w:rFonts w:ascii="Calibri" w:hAnsi="Calibri" w:cs="Calibri"/>
          <w:sz w:val="24"/>
          <w:szCs w:val="24"/>
        </w:rPr>
      </w:pPr>
      <w:r w:rsidRPr="00CE0C4D">
        <w:rPr>
          <w:rFonts w:ascii="Calibri" w:hAnsi="Calibri" w:cs="Calibri"/>
          <w:sz w:val="24"/>
          <w:szCs w:val="24"/>
        </w:rPr>
        <w:lastRenderedPageBreak/>
        <w:t>w załączniku 1 dodaje się pkt 11 w brzmieniu:</w:t>
      </w:r>
    </w:p>
    <w:tbl>
      <w:tblPr>
        <w:tblpPr w:leftFromText="141" w:rightFromText="141" w:vertAnchor="text" w:horzAnchor="margin" w:tblpXSpec="center" w:tblpY="270"/>
        <w:tblW w:w="562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w zarządzeniu nr 52 Regionalnego Dyrektora Ochrony Środowiska w Olsztynie z dnia 13 października 2020 r. w sprawie ustanowienia zadań ochronnych dla rezerwatu przyrody &quot;Ostoja bobrów na rzece Pasłęce&quot;, zmienionym zarządzeniami Nr 8 z dnia 18 marca 2021 r., nr 22 z dnia 25 czerwca 2021 r. i nr 33 z dnia 25 sierpnia 2021 r. "/>
        <w:tblDescription w:val="Identyfikacja istniejących i potencjalnych zagrożeń wewnetrznych i zewnętrznych oraz sposoby eliminacji lub ograniczeń i ich skutków"/>
      </w:tblPr>
      <w:tblGrid>
        <w:gridCol w:w="561"/>
        <w:gridCol w:w="4253"/>
        <w:gridCol w:w="5386"/>
      </w:tblGrid>
      <w:tr w:rsidR="00BC57A0" w:rsidRPr="00E12C22" w14:paraId="0AA5DF7C" w14:textId="77777777" w:rsidTr="00BC57A0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06477" w14:textId="77777777" w:rsidR="00BC57A0" w:rsidRPr="00CE0C4D" w:rsidRDefault="00BC57A0" w:rsidP="00CE0C4D">
            <w:pPr>
              <w:snapToGrid w:val="0"/>
              <w:spacing w:after="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C4D">
              <w:rPr>
                <w:rFonts w:ascii="Calibri" w:hAnsi="Calibri" w:cs="Calibri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AF19D" w14:textId="77777777" w:rsidR="00BC57A0" w:rsidRPr="00CE0C4D" w:rsidRDefault="00BC57A0" w:rsidP="00CE0C4D">
            <w:pPr>
              <w:snapToGrid w:val="0"/>
              <w:spacing w:after="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C4D">
              <w:rPr>
                <w:rFonts w:ascii="Calibri" w:hAnsi="Calibri" w:cs="Calibri"/>
                <w:color w:val="000000"/>
                <w:sz w:val="24"/>
                <w:szCs w:val="24"/>
              </w:rPr>
              <w:t>Identyfikacja istniejących i potencjalnych zagrożeń wewnętrznych i zewnętrznych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3D958" w14:textId="09A6E630" w:rsidR="00BC57A0" w:rsidRPr="00CE0C4D" w:rsidRDefault="00BC57A0" w:rsidP="00CE0C4D">
            <w:pPr>
              <w:snapToGrid w:val="0"/>
              <w:spacing w:after="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C4D">
              <w:rPr>
                <w:rFonts w:ascii="Calibri" w:hAnsi="Calibri" w:cs="Calibri"/>
                <w:color w:val="000000"/>
                <w:sz w:val="24"/>
                <w:szCs w:val="24"/>
              </w:rPr>
              <w:t>Sposoby eliminacji</w:t>
            </w:r>
            <w:r w:rsidRPr="00CE0C4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lub </w:t>
            </w:r>
            <w:r w:rsidR="00CE0C4D">
              <w:rPr>
                <w:rFonts w:ascii="Calibri" w:hAnsi="Calibri" w:cs="Calibri"/>
                <w:color w:val="000000"/>
                <w:sz w:val="24"/>
                <w:szCs w:val="24"/>
              </w:rPr>
              <w:t>ograniczenia zagrożeń we</w:t>
            </w:r>
            <w:r w:rsidRPr="00CE0C4D">
              <w:rPr>
                <w:rFonts w:ascii="Calibri" w:hAnsi="Calibri" w:cs="Calibri"/>
                <w:color w:val="000000"/>
                <w:sz w:val="24"/>
                <w:szCs w:val="24"/>
              </w:rPr>
              <w:t>wnętrznych i zewnętrznych i ich skutków</w:t>
            </w:r>
          </w:p>
        </w:tc>
      </w:tr>
      <w:tr w:rsidR="00BC57A0" w:rsidRPr="009D37CF" w14:paraId="58812329" w14:textId="77777777" w:rsidTr="00CE0C4D">
        <w:trPr>
          <w:trHeight w:val="10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98CD" w14:textId="3546EDFC" w:rsidR="00BC57A0" w:rsidRPr="00CE0C4D" w:rsidRDefault="00BC57A0" w:rsidP="00CE0C4D">
            <w:pPr>
              <w:snapToGrid w:val="0"/>
              <w:spacing w:after="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C4D">
              <w:rPr>
                <w:rFonts w:ascii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0AAD" w14:textId="69E77607" w:rsidR="00BC57A0" w:rsidRPr="00CE0C4D" w:rsidRDefault="00BC57A0" w:rsidP="00CE0C4D">
            <w:pPr>
              <w:snapToGrid w:val="0"/>
              <w:spacing w:after="0" w:line="360" w:lineRule="auto"/>
              <w:ind w:right="130"/>
              <w:rPr>
                <w:rFonts w:ascii="Calibri" w:hAnsi="Calibri" w:cs="Calibri"/>
                <w:sz w:val="24"/>
                <w:szCs w:val="24"/>
              </w:rPr>
            </w:pPr>
            <w:r w:rsidRPr="00CE0C4D">
              <w:rPr>
                <w:rFonts w:ascii="Calibri" w:hAnsi="Calibri" w:cs="Calibri"/>
                <w:sz w:val="24"/>
                <w:szCs w:val="24"/>
              </w:rPr>
              <w:t>Zagrożenie stabilności i odporności drzewostanów z powodu szkód od wiatrów i okiści, zagrożenie przez czynniki biotyczne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883B" w14:textId="6D644034" w:rsidR="00BC57A0" w:rsidRPr="00CE0C4D" w:rsidRDefault="00BC57A0" w:rsidP="00CE0C4D">
            <w:pPr>
              <w:snapToGrid w:val="0"/>
              <w:spacing w:after="0" w:line="360" w:lineRule="auto"/>
              <w:ind w:right="269"/>
              <w:rPr>
                <w:rFonts w:ascii="Calibri" w:hAnsi="Calibri" w:cs="Calibri"/>
                <w:sz w:val="24"/>
                <w:szCs w:val="24"/>
              </w:rPr>
            </w:pPr>
            <w:r w:rsidRPr="00CE0C4D">
              <w:rPr>
                <w:rFonts w:ascii="Calibri" w:hAnsi="Calibri" w:cs="Calibri"/>
                <w:sz w:val="24"/>
                <w:szCs w:val="24"/>
              </w:rPr>
              <w:t xml:space="preserve">Regulacja składu gatunkowego oraz kształtowanie </w:t>
            </w:r>
            <w:r w:rsidRPr="00CE0C4D">
              <w:rPr>
                <w:rFonts w:ascii="Calibri" w:hAnsi="Calibri" w:cs="Calibri"/>
                <w:sz w:val="24"/>
                <w:szCs w:val="24"/>
              </w:rPr>
              <w:br/>
              <w:t>różnorodności gatunkowej właściwej dla siedlisk lasowych</w:t>
            </w:r>
          </w:p>
        </w:tc>
      </w:tr>
    </w:tbl>
    <w:p w14:paraId="2D0647A1" w14:textId="2B4F7094" w:rsidR="00502489" w:rsidRDefault="00502489" w:rsidP="00CE0C4D">
      <w:pPr>
        <w:pStyle w:val="Podtytu"/>
        <w:rPr>
          <w:rFonts w:ascii="Times New Roman" w:hAnsi="Times New Roman" w:cs="Times New Roman"/>
          <w:b/>
          <w:bCs/>
          <w:i w:val="0"/>
          <w:color w:val="auto"/>
        </w:rPr>
      </w:pPr>
    </w:p>
    <w:p w14:paraId="219EA5D9" w14:textId="21F3470B" w:rsidR="00BC57A0" w:rsidRPr="00CE0C4D" w:rsidRDefault="00BC57A0" w:rsidP="00CE0C4D">
      <w:pPr>
        <w:pStyle w:val="Akapitzlist"/>
        <w:numPr>
          <w:ilvl w:val="0"/>
          <w:numId w:val="9"/>
        </w:numPr>
        <w:spacing w:after="100" w:afterAutospacing="1" w:line="360" w:lineRule="auto"/>
        <w:ind w:left="499" w:hanging="357"/>
        <w:rPr>
          <w:rFonts w:ascii="Calibri" w:hAnsi="Calibri" w:cs="Calibri"/>
          <w:sz w:val="24"/>
          <w:szCs w:val="24"/>
        </w:rPr>
      </w:pPr>
      <w:r w:rsidRPr="00CE0C4D">
        <w:rPr>
          <w:rFonts w:ascii="Calibri" w:hAnsi="Calibri" w:cs="Calibri"/>
          <w:sz w:val="24"/>
          <w:szCs w:val="24"/>
        </w:rPr>
        <w:t>w załączniku nr 2 dodaje się pkt 11 w brzmieniu: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  <w:tblCaption w:val="Zmiany w załączniku nr 2 w zarządzeniu nr 52 Regionalnego Dyrektora Ochrony Środowiska w Olsztynie z dnia 13 października 2020 r. w sprawie ustanowienia zadań ochronnych dla rezerwatu przyrody &quot;Ostoja bobrów na rzece Pasłęce&quot;, zmienionym zarządzeniami Nr 8 z dnia 18 marca 2021 r., nr 22 z dnia 25 czerwca 2021 r. i nr 33 z dnia 25 sierpnia 2021 r. "/>
        <w:tblDescription w:val="Opis sposobów ochrony czynnej ekosystemów, z podaniem rodzaju, rozmiaru i lokalizacji poszczególnych zadań."/>
      </w:tblPr>
      <w:tblGrid>
        <w:gridCol w:w="567"/>
        <w:gridCol w:w="2694"/>
        <w:gridCol w:w="5811"/>
        <w:gridCol w:w="1134"/>
      </w:tblGrid>
      <w:tr w:rsidR="00364F97" w14:paraId="5C2EEC24" w14:textId="77777777" w:rsidTr="00505702">
        <w:trPr>
          <w:trHeight w:val="560"/>
        </w:trPr>
        <w:tc>
          <w:tcPr>
            <w:tcW w:w="567" w:type="dxa"/>
            <w:vMerge w:val="restart"/>
          </w:tcPr>
          <w:p w14:paraId="10EC4639" w14:textId="7F2CF3F6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11.</w:t>
            </w:r>
          </w:p>
        </w:tc>
        <w:tc>
          <w:tcPr>
            <w:tcW w:w="2694" w:type="dxa"/>
            <w:vMerge w:val="restart"/>
          </w:tcPr>
          <w:p w14:paraId="675FDDF1" w14:textId="361975DA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  <w:sz w:val="22"/>
                <w:szCs w:val="22"/>
              </w:rPr>
              <w:t>Cięcia pielęgnacyjne w drzewostanie starszej klasy wieku z pozyskaniem masy</w:t>
            </w:r>
          </w:p>
          <w:p w14:paraId="534EAC7B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0C3BD83B" w14:textId="78091E96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5,99 ha (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Św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215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So 30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Md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15m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Brz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8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Db 2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1134" w:type="dxa"/>
          </w:tcPr>
          <w:p w14:paraId="6AB9278B" w14:textId="38ABE775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347a</w:t>
            </w:r>
          </w:p>
        </w:tc>
      </w:tr>
      <w:tr w:rsidR="00364F97" w14:paraId="3BA88D0C" w14:textId="77777777" w:rsidTr="00505702">
        <w:trPr>
          <w:trHeight w:val="403"/>
        </w:trPr>
        <w:tc>
          <w:tcPr>
            <w:tcW w:w="567" w:type="dxa"/>
            <w:vMerge/>
          </w:tcPr>
          <w:p w14:paraId="114328EA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</w:tcPr>
          <w:p w14:paraId="588547B0" w14:textId="77777777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C1C0B00" w14:textId="39B302E6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</w:pP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6,46 ha (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Św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292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Brz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8m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Md 7m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So 5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1134" w:type="dxa"/>
          </w:tcPr>
          <w:p w14:paraId="2ADEAD3B" w14:textId="581BF93B" w:rsidR="00364F97" w:rsidRPr="00CE0C4D" w:rsidRDefault="00364F97" w:rsidP="00CE0C4D">
            <w:pPr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352a</w:t>
            </w:r>
          </w:p>
        </w:tc>
      </w:tr>
      <w:tr w:rsidR="00364F97" w14:paraId="15BB25E8" w14:textId="77777777" w:rsidTr="00505702">
        <w:trPr>
          <w:trHeight w:val="272"/>
        </w:trPr>
        <w:tc>
          <w:tcPr>
            <w:tcW w:w="567" w:type="dxa"/>
            <w:vMerge/>
          </w:tcPr>
          <w:p w14:paraId="7C1F3F65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</w:tcPr>
          <w:p w14:paraId="55D0121B" w14:textId="77777777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A537EEF" w14:textId="49342B27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1,62 ha (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Św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 xml:space="preserve"> 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55m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Brz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9m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Md 2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1134" w:type="dxa"/>
          </w:tcPr>
          <w:p w14:paraId="60396A98" w14:textId="17F61F50" w:rsidR="00364F97" w:rsidRPr="00CE0C4D" w:rsidRDefault="00364F97" w:rsidP="00CE0C4D">
            <w:pPr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352b</w:t>
            </w:r>
          </w:p>
        </w:tc>
      </w:tr>
      <w:tr w:rsidR="00364F97" w14:paraId="68381728" w14:textId="77777777" w:rsidTr="00505702">
        <w:tc>
          <w:tcPr>
            <w:tcW w:w="567" w:type="dxa"/>
            <w:vMerge/>
          </w:tcPr>
          <w:p w14:paraId="0F260975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</w:tcPr>
          <w:p w14:paraId="414581F4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22974D2D" w14:textId="3E33EF06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4,42 ha (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Św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181m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Brz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25m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So 6m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Db 3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1134" w:type="dxa"/>
          </w:tcPr>
          <w:p w14:paraId="5C028869" w14:textId="4BFF308B" w:rsidR="00364F97" w:rsidRPr="00CE0C4D" w:rsidRDefault="00364F97" w:rsidP="00CE0C4D">
            <w:pPr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352d</w:t>
            </w:r>
          </w:p>
        </w:tc>
      </w:tr>
      <w:tr w:rsidR="00364F97" w14:paraId="228241E5" w14:textId="77777777" w:rsidTr="00505702">
        <w:tc>
          <w:tcPr>
            <w:tcW w:w="567" w:type="dxa"/>
            <w:vMerge/>
          </w:tcPr>
          <w:p w14:paraId="2786E0CF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</w:tcPr>
          <w:p w14:paraId="7C6B3166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37530BD8" w14:textId="7BF6A870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3,57 ha (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Św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15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Brz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40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Db 4m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1134" w:type="dxa"/>
          </w:tcPr>
          <w:p w14:paraId="07FA25A1" w14:textId="5EF73027" w:rsidR="00364F97" w:rsidRPr="00CE0C4D" w:rsidRDefault="00364F97" w:rsidP="00CE0C4D">
            <w:pPr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363b</w:t>
            </w:r>
          </w:p>
        </w:tc>
      </w:tr>
      <w:tr w:rsidR="00364F97" w14:paraId="5155E9CA" w14:textId="77777777" w:rsidTr="00505702">
        <w:tc>
          <w:tcPr>
            <w:tcW w:w="567" w:type="dxa"/>
            <w:vMerge/>
          </w:tcPr>
          <w:p w14:paraId="791C7A81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</w:tcPr>
          <w:p w14:paraId="5494AE08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66E55CD1" w14:textId="4CEF9911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  <w:lang w:val="en-AU"/>
              </w:rPr>
              <w:t>3,30 ha (</w:t>
            </w:r>
            <w:proofErr w:type="spellStart"/>
            <w:r w:rsidRPr="00CE0C4D">
              <w:rPr>
                <w:rFonts w:ascii="Calibri" w:hAnsi="Calibri" w:cs="Calibri"/>
                <w:lang w:val="en-AU"/>
              </w:rPr>
              <w:t>Św</w:t>
            </w:r>
            <w:proofErr w:type="spellEnd"/>
            <w:r w:rsidRPr="00CE0C4D">
              <w:rPr>
                <w:rFonts w:ascii="Calibri" w:hAnsi="Calibri" w:cs="Calibri"/>
                <w:lang w:val="en-AU"/>
              </w:rPr>
              <w:t xml:space="preserve"> 97 m</w:t>
            </w:r>
            <w:r w:rsidRPr="00CE0C4D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lang w:val="en-AU"/>
              </w:rPr>
              <w:t>Md</w:t>
            </w:r>
            <w:proofErr w:type="spellEnd"/>
            <w:r w:rsidRPr="00CE0C4D">
              <w:rPr>
                <w:rFonts w:ascii="Calibri" w:hAnsi="Calibri" w:cs="Calibri"/>
                <w:lang w:val="en-AU"/>
              </w:rPr>
              <w:t xml:space="preserve"> 15m</w:t>
            </w:r>
            <w:r w:rsidRPr="00CE0C4D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lang w:val="en-AU"/>
              </w:rPr>
              <w:t>, So 8m</w:t>
            </w:r>
            <w:r w:rsidRPr="00CE0C4D">
              <w:rPr>
                <w:rFonts w:ascii="Calibri" w:hAnsi="Calibri" w:cs="Calibri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lang w:val="en-AU"/>
              </w:rPr>
              <w:t>Brz</w:t>
            </w:r>
            <w:proofErr w:type="spellEnd"/>
            <w:r w:rsidRPr="00CE0C4D">
              <w:rPr>
                <w:rFonts w:ascii="Calibri" w:hAnsi="Calibri" w:cs="Calibri"/>
                <w:lang w:val="en-AU"/>
              </w:rPr>
              <w:t xml:space="preserve"> 5 m</w:t>
            </w:r>
            <w:r w:rsidRPr="00CE0C4D">
              <w:rPr>
                <w:rFonts w:ascii="Calibri" w:hAnsi="Calibri" w:cs="Calibri"/>
                <w:vertAlign w:val="superscript"/>
                <w:lang w:val="en-AU"/>
              </w:rPr>
              <w:t>3</w:t>
            </w:r>
          </w:p>
        </w:tc>
        <w:tc>
          <w:tcPr>
            <w:tcW w:w="1134" w:type="dxa"/>
          </w:tcPr>
          <w:p w14:paraId="0826BE0F" w14:textId="36BBD56B" w:rsidR="00364F97" w:rsidRPr="00CE0C4D" w:rsidRDefault="00364F97" w:rsidP="00CE0C4D">
            <w:pPr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363h</w:t>
            </w:r>
          </w:p>
        </w:tc>
      </w:tr>
      <w:tr w:rsidR="00364F97" w14:paraId="4485F7D2" w14:textId="77777777" w:rsidTr="00505702">
        <w:trPr>
          <w:trHeight w:val="419"/>
        </w:trPr>
        <w:tc>
          <w:tcPr>
            <w:tcW w:w="567" w:type="dxa"/>
            <w:vMerge/>
          </w:tcPr>
          <w:p w14:paraId="0A26B4C8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</w:tcPr>
          <w:p w14:paraId="09F21468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270592A7" w14:textId="2615BEBB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4,13 ha (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Brz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73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Db 34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Ol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5m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1134" w:type="dxa"/>
          </w:tcPr>
          <w:p w14:paraId="1BD7E557" w14:textId="45D27ABF" w:rsidR="00364F97" w:rsidRPr="00CE0C4D" w:rsidRDefault="00364F97" w:rsidP="00CE0C4D">
            <w:pPr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463m</w:t>
            </w:r>
          </w:p>
        </w:tc>
      </w:tr>
      <w:tr w:rsidR="00364F97" w14:paraId="4314AB97" w14:textId="77777777" w:rsidTr="00505702">
        <w:tc>
          <w:tcPr>
            <w:tcW w:w="567" w:type="dxa"/>
            <w:vMerge/>
          </w:tcPr>
          <w:p w14:paraId="33EC306F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</w:tcPr>
          <w:p w14:paraId="070AD5B0" w14:textId="77777777" w:rsidR="00364F97" w:rsidRPr="00CE0C4D" w:rsidRDefault="00364F97" w:rsidP="00CE0C4D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45B47FBA" w14:textId="2D4F5694" w:rsidR="00364F97" w:rsidRPr="00CE0C4D" w:rsidRDefault="00364F97" w:rsidP="00CE0C4D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2,58 ha (</w:t>
            </w:r>
            <w:proofErr w:type="spellStart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Św</w:t>
            </w:r>
            <w:proofErr w:type="spellEnd"/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29 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, Db 5m</w:t>
            </w:r>
            <w:r w:rsidRPr="00CE0C4D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3</w:t>
            </w:r>
            <w:r w:rsidRPr="00CE0C4D"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</w:tc>
        <w:tc>
          <w:tcPr>
            <w:tcW w:w="1134" w:type="dxa"/>
          </w:tcPr>
          <w:p w14:paraId="3894E4A7" w14:textId="644F13FF" w:rsidR="00364F97" w:rsidRPr="00CE0C4D" w:rsidRDefault="00364F97" w:rsidP="00CE0C4D">
            <w:pPr>
              <w:snapToGrid w:val="0"/>
              <w:spacing w:after="0" w:line="360" w:lineRule="auto"/>
              <w:rPr>
                <w:rFonts w:ascii="Calibri" w:hAnsi="Calibri" w:cs="Calibri"/>
              </w:rPr>
            </w:pPr>
            <w:r w:rsidRPr="00CE0C4D">
              <w:rPr>
                <w:rFonts w:ascii="Calibri" w:hAnsi="Calibri" w:cs="Calibri"/>
              </w:rPr>
              <w:t>463n</w:t>
            </w:r>
          </w:p>
        </w:tc>
      </w:tr>
    </w:tbl>
    <w:p w14:paraId="77EFCCEE" w14:textId="6692AAED" w:rsidR="005C40DB" w:rsidRPr="005C40DB" w:rsidRDefault="005C40DB" w:rsidP="005C40DB">
      <w:pPr>
        <w:spacing w:before="100" w:beforeAutospacing="1" w:after="0" w:line="360" w:lineRule="auto"/>
        <w:rPr>
          <w:rFonts w:ascii="Calibri" w:hAnsi="Calibri" w:cs="Calibri"/>
          <w:sz w:val="24"/>
          <w:szCs w:val="24"/>
        </w:rPr>
      </w:pPr>
      <w:r w:rsidRPr="005C40DB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>2. Pozostałe zapisy zarzą</w:t>
      </w:r>
      <w:r w:rsidRPr="005C40DB">
        <w:rPr>
          <w:rFonts w:ascii="Calibri" w:hAnsi="Calibri" w:cs="Calibri"/>
          <w:sz w:val="24"/>
          <w:szCs w:val="24"/>
        </w:rPr>
        <w:t>dzenia, o których mowa w § 1, pozostają bez zmian.</w:t>
      </w:r>
    </w:p>
    <w:p w14:paraId="5D9FDEEC" w14:textId="53FD0089" w:rsidR="005C40DB" w:rsidRPr="005C40DB" w:rsidRDefault="005C40DB" w:rsidP="005C40DB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5C40DB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3. Zarządzenie wchodzi w życi</w:t>
      </w:r>
      <w:r w:rsidRPr="005C40DB">
        <w:rPr>
          <w:rFonts w:ascii="Calibri" w:hAnsi="Calibri" w:cs="Calibri"/>
          <w:sz w:val="24"/>
          <w:szCs w:val="24"/>
        </w:rPr>
        <w:t>e z dniem podpisania.</w:t>
      </w:r>
    </w:p>
    <w:p w14:paraId="49BB11BC" w14:textId="77777777" w:rsidR="00CE0C4D" w:rsidRPr="000A2D32" w:rsidRDefault="00CE0C4D" w:rsidP="00CE0C4D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REGIONALNY DYREKTOR</w:t>
      </w:r>
    </w:p>
    <w:p w14:paraId="28A43BAE" w14:textId="77777777" w:rsidR="00CE0C4D" w:rsidRPr="000A2D32" w:rsidRDefault="00CE0C4D" w:rsidP="00CE0C4D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OCHRONY ŚRODOWISKA</w:t>
      </w:r>
    </w:p>
    <w:p w14:paraId="3F9248A5" w14:textId="77777777" w:rsidR="00CE0C4D" w:rsidRPr="000A2D32" w:rsidRDefault="00CE0C4D" w:rsidP="00CE0C4D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w Olsztynie</w:t>
      </w:r>
    </w:p>
    <w:p w14:paraId="6C0EAA17" w14:textId="2B2A4A67" w:rsidR="00502489" w:rsidRPr="00CE0C4D" w:rsidRDefault="00CE0C4D" w:rsidP="00CE0C4D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49FC6581" w14:textId="77777777" w:rsidR="00CE0C4D" w:rsidRDefault="00CE0C4D">
      <w:pPr>
        <w:spacing w:after="160" w:line="259" w:lineRule="auto"/>
        <w:rPr>
          <w:rFonts w:ascii="Times New Roman" w:eastAsiaTheme="majorEastAsia" w:hAnsi="Times New Roman" w:cs="Times New Roman"/>
          <w:b/>
          <w:bCs/>
          <w:iC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br w:type="page"/>
      </w:r>
    </w:p>
    <w:p w14:paraId="03214852" w14:textId="77777777" w:rsidR="00CE0C4D" w:rsidRPr="003848D1" w:rsidRDefault="00CE0C4D" w:rsidP="00CE0C4D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3848D1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57BF61B5" w14:textId="28C6874E" w:rsidR="007003AC" w:rsidRDefault="00505702" w:rsidP="007003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003AC">
        <w:rPr>
          <w:rFonts w:ascii="Calibri" w:hAnsi="Calibri" w:cs="Calibri"/>
          <w:color w:val="000000"/>
          <w:sz w:val="24"/>
          <w:szCs w:val="24"/>
        </w:rPr>
        <w:t xml:space="preserve">Na podstawie delegacji ustawowej zawartej w art. </w:t>
      </w:r>
      <w:r w:rsidR="007003AC">
        <w:rPr>
          <w:rFonts w:ascii="Calibri" w:hAnsi="Calibri" w:cs="Calibri"/>
          <w:color w:val="000000"/>
          <w:sz w:val="24"/>
          <w:szCs w:val="24"/>
        </w:rPr>
        <w:t xml:space="preserve">22 ust. 2 pkt. 2 ustawy z dnia </w:t>
      </w:r>
      <w:r w:rsidRPr="007003AC">
        <w:rPr>
          <w:rFonts w:ascii="Calibri" w:hAnsi="Calibri" w:cs="Calibri"/>
          <w:color w:val="000000"/>
          <w:sz w:val="24"/>
          <w:szCs w:val="24"/>
        </w:rPr>
        <w:t>16 kwietnia 2004 r. o ochronie przyrody (Dz. U. z 202</w:t>
      </w:r>
      <w:r w:rsidR="00547F7C" w:rsidRPr="007003AC">
        <w:rPr>
          <w:rFonts w:ascii="Calibri" w:hAnsi="Calibri" w:cs="Calibri"/>
          <w:color w:val="000000"/>
          <w:sz w:val="24"/>
          <w:szCs w:val="24"/>
        </w:rPr>
        <w:t>1</w:t>
      </w:r>
      <w:r w:rsidRPr="007003AC">
        <w:rPr>
          <w:rFonts w:ascii="Calibri" w:hAnsi="Calibri" w:cs="Calibri"/>
          <w:color w:val="000000"/>
          <w:sz w:val="24"/>
          <w:szCs w:val="24"/>
        </w:rPr>
        <w:t xml:space="preserve"> r., poz. </w:t>
      </w:r>
      <w:r w:rsidR="00547F7C" w:rsidRPr="007003AC">
        <w:rPr>
          <w:rFonts w:ascii="Calibri" w:hAnsi="Calibri" w:cs="Calibri"/>
          <w:color w:val="000000"/>
          <w:sz w:val="24"/>
          <w:szCs w:val="24"/>
        </w:rPr>
        <w:t>1098</w:t>
      </w:r>
      <w:r w:rsidRPr="007003AC">
        <w:rPr>
          <w:rFonts w:ascii="Calibri" w:hAnsi="Calibri" w:cs="Calibri"/>
          <w:color w:val="000000"/>
          <w:sz w:val="24"/>
          <w:szCs w:val="24"/>
        </w:rPr>
        <w:t>, ze zm.)</w:t>
      </w:r>
      <w:r w:rsidR="005E0BF3" w:rsidRPr="007003AC">
        <w:rPr>
          <w:rFonts w:ascii="Calibri" w:hAnsi="Calibri" w:cs="Calibri"/>
          <w:color w:val="000000"/>
          <w:sz w:val="24"/>
          <w:szCs w:val="24"/>
        </w:rPr>
        <w:t xml:space="preserve"> dalej Uop,</w:t>
      </w:r>
      <w:r w:rsidR="007003A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03AC">
        <w:rPr>
          <w:rFonts w:ascii="Calibri" w:hAnsi="Calibri" w:cs="Calibri"/>
          <w:color w:val="000000"/>
          <w:sz w:val="24"/>
          <w:szCs w:val="24"/>
        </w:rPr>
        <w:t>Regionalny Dyrektor Ochrony Środowiska w Olsztynie zarządzeniem Nr 52 z dnia 13 października 2020 r. ustanowił zadania ochronne dla rezerwatu przyrody „Ostoja bobrów na rzece Pasłęce”.</w:t>
      </w:r>
      <w:r w:rsidR="00547F7C" w:rsidRPr="007003A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47F7C" w:rsidRPr="007003AC">
        <w:rPr>
          <w:rFonts w:ascii="Calibri" w:hAnsi="Calibri" w:cs="Calibri"/>
          <w:color w:val="000000"/>
          <w:sz w:val="24"/>
          <w:szCs w:val="24"/>
        </w:rPr>
        <w:br/>
        <w:t xml:space="preserve">Niniejszy akt prawny został zmieniony zarządzeniami </w:t>
      </w:r>
      <w:r w:rsidR="00547F7C" w:rsidRPr="007003AC">
        <w:rPr>
          <w:rFonts w:ascii="Calibri" w:hAnsi="Calibri" w:cs="Calibri"/>
          <w:sz w:val="24"/>
          <w:szCs w:val="24"/>
        </w:rPr>
        <w:t xml:space="preserve">nr 8 z dnia 18 marca 2021 r., nr 22 z dnia 25 czerwca 2021 r. i nr 33 z dnia 25 sierpnia 2021 r. </w:t>
      </w:r>
    </w:p>
    <w:p w14:paraId="38252FF9" w14:textId="647522FE" w:rsidR="007003AC" w:rsidRDefault="005E0BF3" w:rsidP="007003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003AC">
        <w:rPr>
          <w:rFonts w:ascii="Calibri" w:hAnsi="Calibri" w:cs="Calibri"/>
          <w:sz w:val="24"/>
          <w:szCs w:val="24"/>
        </w:rPr>
        <w:t>Przedmiotowy akt prawny ze względu na wytycz</w:t>
      </w:r>
      <w:r w:rsidR="007003AC">
        <w:rPr>
          <w:rFonts w:ascii="Calibri" w:hAnsi="Calibri" w:cs="Calibri"/>
          <w:sz w:val="24"/>
          <w:szCs w:val="24"/>
        </w:rPr>
        <w:t xml:space="preserve">ne Generalnej Dyrekcji Ochrony </w:t>
      </w:r>
      <w:r w:rsidRPr="007003AC">
        <w:rPr>
          <w:rFonts w:ascii="Calibri" w:hAnsi="Calibri" w:cs="Calibri"/>
          <w:sz w:val="24"/>
          <w:szCs w:val="24"/>
        </w:rPr>
        <w:t xml:space="preserve">Środowiska w Olsztynie oraz złożony przez Nadleśnictwo </w:t>
      </w:r>
      <w:r w:rsidR="007003AC">
        <w:rPr>
          <w:rFonts w:ascii="Calibri" w:hAnsi="Calibri" w:cs="Calibri"/>
          <w:sz w:val="24"/>
          <w:szCs w:val="24"/>
        </w:rPr>
        <w:t xml:space="preserve">Zaporowo podlegał analizie pod </w:t>
      </w:r>
      <w:r w:rsidRPr="007003AC">
        <w:rPr>
          <w:rFonts w:ascii="Calibri" w:hAnsi="Calibri" w:cs="Calibri"/>
          <w:sz w:val="24"/>
          <w:szCs w:val="24"/>
        </w:rPr>
        <w:t>kątem dokonania kolejnych zmian w akcie prawny</w:t>
      </w:r>
      <w:r w:rsidR="007003AC">
        <w:rPr>
          <w:rFonts w:ascii="Calibri" w:hAnsi="Calibri" w:cs="Calibri"/>
          <w:sz w:val="24"/>
          <w:szCs w:val="24"/>
        </w:rPr>
        <w:t xml:space="preserve">m w sprawie ustanowienia zadań </w:t>
      </w:r>
      <w:r w:rsidRPr="007003AC">
        <w:rPr>
          <w:rFonts w:ascii="Calibri" w:hAnsi="Calibri" w:cs="Calibri"/>
          <w:sz w:val="24"/>
          <w:szCs w:val="24"/>
        </w:rPr>
        <w:t>ochronnych.</w:t>
      </w:r>
    </w:p>
    <w:p w14:paraId="13AC1A61" w14:textId="77777777" w:rsidR="007003AC" w:rsidRDefault="00B65ACC" w:rsidP="007003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003AC">
        <w:rPr>
          <w:rFonts w:ascii="Calibri" w:hAnsi="Calibri" w:cs="Calibri"/>
          <w:sz w:val="24"/>
          <w:szCs w:val="24"/>
        </w:rPr>
        <w:t>Wskazać należy, że z</w:t>
      </w:r>
      <w:r w:rsidR="005E0BF3" w:rsidRPr="007003AC">
        <w:rPr>
          <w:rFonts w:ascii="Calibri" w:hAnsi="Calibri" w:cs="Calibri"/>
          <w:sz w:val="24"/>
          <w:szCs w:val="24"/>
        </w:rPr>
        <w:t xml:space="preserve">godnie z art. 15 ust. 1 pkt. 14 Uop na obszarze rezerwatów przyrody zabrania się połowu ryb innych organizmów wodnych, z wyjątkiem miejsc wyznaczonych w planie ochrony lub zadaniach ochronnych. Tut. dyrekcja w § 4. Zarządzenia nr 52 Regionalnego Dyrektora Ochrony Środowiska w Olsztynie z dnia 13 października 2020 r. w sprawie ustanowienia zadań ochronnych dla rezerwatu przyrody „Ostoja bobrów na rzece Pasłęce” wyznaczyła akweny jezior oraz odcinki rzek do połowu ryb w ramach prowadzonej gospodarki rybackiej przez uprawnione do rybactwa podmioty. Ponadto wyznaczone odcinki wraz z dokładnymi podmiotami uprawnionym do rybactwa, limitem połowów, wymiarami ochronnymi zostały wskazane także w załączniku nr 2 do ww. zarządzenia. </w:t>
      </w:r>
    </w:p>
    <w:p w14:paraId="4D247790" w14:textId="786A3CCD" w:rsidR="005F7EC7" w:rsidRDefault="005E0BF3" w:rsidP="005F7EC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003AC">
        <w:rPr>
          <w:rFonts w:ascii="Calibri" w:hAnsi="Calibri" w:cs="Calibri"/>
          <w:sz w:val="24"/>
          <w:szCs w:val="24"/>
        </w:rPr>
        <w:t xml:space="preserve">Jednak zgodnie z art. 4 ust. 1 pkt 2 ustawy z dnia </w:t>
      </w:r>
      <w:r w:rsidR="005F7EC7">
        <w:rPr>
          <w:rFonts w:ascii="Calibri" w:hAnsi="Calibri" w:cs="Calibri"/>
          <w:sz w:val="24"/>
          <w:szCs w:val="24"/>
        </w:rPr>
        <w:t xml:space="preserve">18 kwietnia 1985 r. o rybactwie </w:t>
      </w:r>
      <w:r w:rsidRPr="007003AC">
        <w:rPr>
          <w:rFonts w:ascii="Calibri" w:hAnsi="Calibri" w:cs="Calibri"/>
          <w:sz w:val="24"/>
          <w:szCs w:val="24"/>
        </w:rPr>
        <w:t>śródlądowym</w:t>
      </w:r>
      <w:r w:rsidRPr="007003AC">
        <w:rPr>
          <w:rFonts w:ascii="Calibri" w:hAnsi="Calibri" w:cs="Calibri"/>
          <w:iCs/>
          <w:sz w:val="24"/>
          <w:szCs w:val="24"/>
        </w:rPr>
        <w:t xml:space="preserve"> </w:t>
      </w:r>
      <w:r w:rsidRPr="007003AC">
        <w:rPr>
          <w:rFonts w:ascii="Calibri" w:hAnsi="Calibri" w:cs="Calibri"/>
          <w:sz w:val="24"/>
          <w:szCs w:val="24"/>
        </w:rPr>
        <w:t xml:space="preserve">(Dz. U. z 2019 r. poz. 2168), </w:t>
      </w:r>
      <w:r w:rsidRPr="007003AC">
        <w:rPr>
          <w:rFonts w:ascii="Calibri" w:hAnsi="Calibri" w:cs="Calibri"/>
          <w:iCs/>
          <w:sz w:val="24"/>
          <w:szCs w:val="24"/>
        </w:rPr>
        <w:t xml:space="preserve">„Do chowu, hodowli lub połowu ryb: w obwodzie </w:t>
      </w:r>
      <w:r w:rsidR="004C3A58" w:rsidRPr="007003AC">
        <w:rPr>
          <w:rFonts w:ascii="Calibri" w:hAnsi="Calibri" w:cs="Calibri"/>
          <w:iCs/>
          <w:sz w:val="24"/>
          <w:szCs w:val="24"/>
        </w:rPr>
        <w:br/>
      </w:r>
      <w:r w:rsidRPr="007003AC">
        <w:rPr>
          <w:rFonts w:ascii="Calibri" w:hAnsi="Calibri" w:cs="Calibri"/>
          <w:iCs/>
          <w:sz w:val="24"/>
          <w:szCs w:val="24"/>
        </w:rPr>
        <w:t xml:space="preserve">rybackim uprawniony jest podmiot wykonujący uprawnienia właściciela wód w zakresie </w:t>
      </w:r>
      <w:r w:rsidR="004C3A58" w:rsidRPr="007003AC">
        <w:rPr>
          <w:rFonts w:ascii="Calibri" w:hAnsi="Calibri" w:cs="Calibri"/>
          <w:iCs/>
          <w:sz w:val="24"/>
          <w:szCs w:val="24"/>
        </w:rPr>
        <w:br/>
      </w:r>
      <w:r w:rsidRPr="007003AC">
        <w:rPr>
          <w:rFonts w:ascii="Calibri" w:hAnsi="Calibri" w:cs="Calibri"/>
          <w:iCs/>
          <w:sz w:val="24"/>
          <w:szCs w:val="24"/>
        </w:rPr>
        <w:t xml:space="preserve">rybactwa śródlądowego albo osoba władająca obwodem rybackim na podstawie umowy (…). </w:t>
      </w:r>
      <w:r w:rsidRPr="007003AC">
        <w:rPr>
          <w:rFonts w:ascii="Calibri" w:hAnsi="Calibri" w:cs="Calibri"/>
          <w:sz w:val="24"/>
          <w:szCs w:val="24"/>
        </w:rPr>
        <w:t>Regionalny Dyrektor nie ma zatem kompetencji do decydowania o tym, jakiemu podmiotowi przysługiwać powinny uprawnienia do połowu ryb w danym obwodzie rybackim.</w:t>
      </w:r>
      <w:r w:rsidRPr="007003AC">
        <w:rPr>
          <w:rFonts w:ascii="Calibri" w:hAnsi="Calibri" w:cs="Calibri"/>
          <w:iCs/>
          <w:sz w:val="24"/>
          <w:szCs w:val="24"/>
        </w:rPr>
        <w:t xml:space="preserve"> </w:t>
      </w:r>
    </w:p>
    <w:p w14:paraId="74809041" w14:textId="77777777" w:rsidR="005F7EC7" w:rsidRDefault="005E0BF3" w:rsidP="005F7EC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003AC">
        <w:rPr>
          <w:rFonts w:ascii="Calibri" w:hAnsi="Calibri" w:cs="Calibri"/>
          <w:sz w:val="24"/>
          <w:szCs w:val="24"/>
        </w:rPr>
        <w:t>W związku powyższym</w:t>
      </w:r>
      <w:r w:rsidRPr="007003AC">
        <w:rPr>
          <w:rFonts w:ascii="Calibri" w:hAnsi="Calibri" w:cs="Calibri"/>
          <w:iCs/>
          <w:sz w:val="24"/>
          <w:szCs w:val="24"/>
        </w:rPr>
        <w:t xml:space="preserve"> </w:t>
      </w:r>
      <w:r w:rsidRPr="007003AC">
        <w:rPr>
          <w:rFonts w:ascii="Calibri" w:hAnsi="Calibri" w:cs="Calibri"/>
          <w:sz w:val="24"/>
          <w:szCs w:val="24"/>
        </w:rPr>
        <w:t xml:space="preserve">wprowadzone zostały zmiany w załączniku nr 2 do zarządzenia </w:t>
      </w:r>
      <w:r w:rsidR="005F7EC7">
        <w:rPr>
          <w:rFonts w:ascii="Calibri" w:hAnsi="Calibri" w:cs="Calibri"/>
          <w:sz w:val="24"/>
          <w:szCs w:val="24"/>
        </w:rPr>
        <w:t xml:space="preserve">tj. </w:t>
      </w:r>
      <w:r w:rsidRPr="007003AC">
        <w:rPr>
          <w:rFonts w:ascii="Calibri" w:hAnsi="Calibri" w:cs="Calibri"/>
          <w:sz w:val="24"/>
          <w:szCs w:val="24"/>
        </w:rPr>
        <w:t>załączniku zawierającym opis sposobów ochrony czynnej ekosystemów, z podaniem rodzaju, rozmiaru i lokalizacji poszczególnych ochronnych. Tut. dyrekcja nie wskazuje konkretnych podm</w:t>
      </w:r>
      <w:r w:rsidR="005F7EC7">
        <w:rPr>
          <w:rFonts w:ascii="Calibri" w:hAnsi="Calibri" w:cs="Calibri"/>
          <w:sz w:val="24"/>
          <w:szCs w:val="24"/>
        </w:rPr>
        <w:t>iotów uprawnionych do rybactwa.</w:t>
      </w:r>
    </w:p>
    <w:p w14:paraId="3241F2DF" w14:textId="77777777" w:rsidR="005F7EC7" w:rsidRDefault="00B65ACC" w:rsidP="005F7EC7">
      <w:pPr>
        <w:spacing w:after="0" w:line="360" w:lineRule="auto"/>
        <w:rPr>
          <w:rFonts w:ascii="Calibri" w:hAnsi="Calibri" w:cs="Calibri"/>
          <w:color w:val="000000"/>
        </w:rPr>
      </w:pPr>
      <w:r w:rsidRPr="007003AC">
        <w:rPr>
          <w:rFonts w:ascii="Calibri" w:hAnsi="Calibri" w:cs="Calibri"/>
          <w:color w:val="000000"/>
        </w:rPr>
        <w:t xml:space="preserve">Kolejna dokonana przez tutejszy organ zmiana podyktowana była względami sanitarnymi. </w:t>
      </w:r>
      <w:r w:rsidR="00505702" w:rsidRPr="007003AC">
        <w:rPr>
          <w:rFonts w:ascii="Calibri" w:hAnsi="Calibri" w:cs="Calibri"/>
          <w:color w:val="000000"/>
        </w:rPr>
        <w:t xml:space="preserve">Nadleśnictwo </w:t>
      </w:r>
      <w:r w:rsidRPr="007003AC">
        <w:rPr>
          <w:rFonts w:ascii="Calibri" w:hAnsi="Calibri" w:cs="Calibri"/>
          <w:color w:val="000000"/>
        </w:rPr>
        <w:t xml:space="preserve">Zaporowo poinformowało, że w związku z silnym wiatrami na terenie rezerwatu powstały złomy i wywroty iglaste. Niezagospodarowanie wiatrołomów może skutkować w okresie wiosennym wzmożonym rozwojem </w:t>
      </w:r>
      <w:proofErr w:type="spellStart"/>
      <w:r w:rsidRPr="007003AC">
        <w:rPr>
          <w:rFonts w:ascii="Calibri" w:hAnsi="Calibri" w:cs="Calibri"/>
          <w:color w:val="000000"/>
        </w:rPr>
        <w:t>kambiofagów</w:t>
      </w:r>
      <w:proofErr w:type="spellEnd"/>
      <w:r w:rsidRPr="007003AC">
        <w:rPr>
          <w:rFonts w:ascii="Calibri" w:hAnsi="Calibri" w:cs="Calibri"/>
          <w:color w:val="000000"/>
        </w:rPr>
        <w:t xml:space="preserve"> ze względu, iż drzewa osłabione w pierwszej kolejności będą zasiedlane przez korniki, przypłaszczka granatka i ścigi. </w:t>
      </w:r>
    </w:p>
    <w:p w14:paraId="4B5DC134" w14:textId="77777777" w:rsidR="005F7EC7" w:rsidRDefault="00B65ACC" w:rsidP="005F7EC7">
      <w:pPr>
        <w:spacing w:after="0" w:line="360" w:lineRule="auto"/>
        <w:rPr>
          <w:rFonts w:ascii="Calibri" w:hAnsi="Calibri" w:cs="Calibri"/>
          <w:color w:val="000000"/>
        </w:rPr>
      </w:pPr>
      <w:r w:rsidRPr="007003AC">
        <w:rPr>
          <w:rFonts w:ascii="Calibri" w:hAnsi="Calibri" w:cs="Calibri"/>
          <w:color w:val="000000"/>
        </w:rPr>
        <w:t>W celu niedopuszczania do powstania ognisk gradacyjnych tutejszy organ dopuścił usunięcie z terenu rezerwatu złomów i wywrotów iglastych i ich zagospodarowanie.</w:t>
      </w:r>
    </w:p>
    <w:p w14:paraId="2743101B" w14:textId="77777777" w:rsidR="005F7EC7" w:rsidRDefault="00B65ACC" w:rsidP="005F7EC7">
      <w:pPr>
        <w:spacing w:after="0" w:line="360" w:lineRule="auto"/>
        <w:rPr>
          <w:rFonts w:ascii="Calibri" w:hAnsi="Calibri" w:cs="Calibri"/>
          <w:color w:val="000000"/>
        </w:rPr>
      </w:pPr>
      <w:r w:rsidRPr="007003AC">
        <w:rPr>
          <w:rFonts w:ascii="Calibri" w:hAnsi="Calibri" w:cs="Calibri"/>
          <w:color w:val="000000"/>
        </w:rPr>
        <w:lastRenderedPageBreak/>
        <w:t xml:space="preserve">Niniejszym zarządzeniem </w:t>
      </w:r>
      <w:r w:rsidR="00217749" w:rsidRPr="007003AC">
        <w:rPr>
          <w:rFonts w:ascii="Calibri" w:hAnsi="Calibri" w:cs="Calibri"/>
          <w:color w:val="000000"/>
        </w:rPr>
        <w:t xml:space="preserve">Regionalny Dyrektor Ochrony Środowiska w Olsztynie </w:t>
      </w:r>
      <w:r w:rsidRPr="007003AC">
        <w:rPr>
          <w:rFonts w:ascii="Calibri" w:hAnsi="Calibri" w:cs="Calibri"/>
          <w:color w:val="000000"/>
        </w:rPr>
        <w:t>dopuścił również wykonanie cie</w:t>
      </w:r>
      <w:r w:rsidR="00217749" w:rsidRPr="007003AC">
        <w:rPr>
          <w:rFonts w:ascii="Calibri" w:hAnsi="Calibri" w:cs="Calibri"/>
          <w:color w:val="000000"/>
        </w:rPr>
        <w:t>ć</w:t>
      </w:r>
      <w:r w:rsidRPr="007003AC">
        <w:rPr>
          <w:rFonts w:ascii="Calibri" w:hAnsi="Calibri" w:cs="Calibri"/>
          <w:color w:val="000000"/>
        </w:rPr>
        <w:t xml:space="preserve"> pielęgnacyjnych o </w:t>
      </w:r>
      <w:r w:rsidR="00217749" w:rsidRPr="007003AC">
        <w:rPr>
          <w:rFonts w:ascii="Calibri" w:hAnsi="Calibri" w:cs="Calibri"/>
          <w:color w:val="000000"/>
        </w:rPr>
        <w:t>charakterze</w:t>
      </w:r>
      <w:r w:rsidRPr="007003AC">
        <w:rPr>
          <w:rFonts w:ascii="Calibri" w:hAnsi="Calibri" w:cs="Calibri"/>
          <w:color w:val="000000"/>
        </w:rPr>
        <w:t xml:space="preserve"> </w:t>
      </w:r>
      <w:r w:rsidR="00217749" w:rsidRPr="007003AC">
        <w:rPr>
          <w:rFonts w:ascii="Calibri" w:hAnsi="Calibri" w:cs="Calibri"/>
          <w:color w:val="000000"/>
        </w:rPr>
        <w:t>trzebieży</w:t>
      </w:r>
      <w:r w:rsidRPr="007003AC">
        <w:rPr>
          <w:rFonts w:ascii="Calibri" w:hAnsi="Calibri" w:cs="Calibri"/>
          <w:color w:val="000000"/>
        </w:rPr>
        <w:t xml:space="preserve"> </w:t>
      </w:r>
      <w:r w:rsidR="00217749" w:rsidRPr="007003AC">
        <w:rPr>
          <w:rFonts w:ascii="Calibri" w:hAnsi="Calibri" w:cs="Calibri"/>
          <w:color w:val="000000"/>
        </w:rPr>
        <w:t xml:space="preserve">późnej uznając uzasadnienie Nadleśnictwa opracowane dla poszczególnych oddziałów i pododdziałów jako przemawiające za </w:t>
      </w:r>
      <w:r w:rsidR="0002727C" w:rsidRPr="007003AC">
        <w:rPr>
          <w:rFonts w:ascii="Calibri" w:hAnsi="Calibri" w:cs="Calibri"/>
          <w:color w:val="000000"/>
        </w:rPr>
        <w:t xml:space="preserve">ich </w:t>
      </w:r>
      <w:r w:rsidR="00217749" w:rsidRPr="007003AC">
        <w:rPr>
          <w:rFonts w:ascii="Calibri" w:hAnsi="Calibri" w:cs="Calibri"/>
          <w:color w:val="000000"/>
        </w:rPr>
        <w:t xml:space="preserve">dopuszczeniem w zgłoszonych </w:t>
      </w:r>
      <w:r w:rsidR="0002727C" w:rsidRPr="007003AC">
        <w:rPr>
          <w:rFonts w:ascii="Calibri" w:hAnsi="Calibri" w:cs="Calibri"/>
          <w:color w:val="000000"/>
        </w:rPr>
        <w:t>prze</w:t>
      </w:r>
      <w:r w:rsidR="004C3A58" w:rsidRPr="007003AC">
        <w:rPr>
          <w:rFonts w:ascii="Calibri" w:hAnsi="Calibri" w:cs="Calibri"/>
          <w:color w:val="000000"/>
        </w:rPr>
        <w:t>z</w:t>
      </w:r>
      <w:r w:rsidR="0002727C" w:rsidRPr="007003AC">
        <w:rPr>
          <w:rFonts w:ascii="Calibri" w:hAnsi="Calibri" w:cs="Calibri"/>
          <w:color w:val="000000"/>
        </w:rPr>
        <w:t xml:space="preserve"> Nadleśnictwo oddziałach leśnych.</w:t>
      </w:r>
    </w:p>
    <w:p w14:paraId="154501F7" w14:textId="77777777" w:rsidR="005F7EC7" w:rsidRDefault="0002727C" w:rsidP="005F7EC7">
      <w:pPr>
        <w:spacing w:after="0" w:line="360" w:lineRule="auto"/>
        <w:rPr>
          <w:rFonts w:ascii="Calibri" w:hAnsi="Calibri" w:cs="Calibri"/>
          <w:color w:val="000000"/>
        </w:rPr>
      </w:pPr>
      <w:r w:rsidRPr="007003AC">
        <w:rPr>
          <w:rFonts w:ascii="Calibri" w:hAnsi="Calibri" w:cs="Calibri"/>
          <w:color w:val="000000"/>
        </w:rPr>
        <w:t>Tutejszy organ dopuszczając wy</w:t>
      </w:r>
      <w:r w:rsidR="005F7EC7">
        <w:rPr>
          <w:rFonts w:ascii="Calibri" w:hAnsi="Calibri" w:cs="Calibri"/>
          <w:color w:val="000000"/>
        </w:rPr>
        <w:t>konanie tych cieć kierował się:</w:t>
      </w:r>
    </w:p>
    <w:p w14:paraId="6EE17FE3" w14:textId="77777777" w:rsidR="005F7EC7" w:rsidRPr="005F7EC7" w:rsidRDefault="00217749" w:rsidP="005F7EC7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5F7EC7">
        <w:rPr>
          <w:rFonts w:ascii="Calibri" w:hAnsi="Calibri" w:cs="Calibri"/>
          <w:color w:val="000000"/>
        </w:rPr>
        <w:t>dopuszczeni</w:t>
      </w:r>
      <w:r w:rsidR="0002727C" w:rsidRPr="005F7EC7">
        <w:rPr>
          <w:rFonts w:ascii="Calibri" w:hAnsi="Calibri" w:cs="Calibri"/>
          <w:color w:val="000000"/>
        </w:rPr>
        <w:t>em</w:t>
      </w:r>
      <w:r w:rsidRPr="005F7EC7">
        <w:rPr>
          <w:rFonts w:ascii="Calibri" w:hAnsi="Calibri" w:cs="Calibri"/>
          <w:color w:val="000000"/>
        </w:rPr>
        <w:t xml:space="preserve"> większej ilości światła dla drugiego pi</w:t>
      </w:r>
      <w:r w:rsidR="0002727C" w:rsidRPr="005F7EC7">
        <w:rPr>
          <w:rFonts w:ascii="Calibri" w:hAnsi="Calibri" w:cs="Calibri"/>
          <w:color w:val="000000"/>
        </w:rPr>
        <w:t>ę</w:t>
      </w:r>
      <w:r w:rsidRPr="005F7EC7">
        <w:rPr>
          <w:rFonts w:ascii="Calibri" w:hAnsi="Calibri" w:cs="Calibri"/>
          <w:color w:val="000000"/>
        </w:rPr>
        <w:t xml:space="preserve">tra w </w:t>
      </w:r>
      <w:r w:rsidR="0002727C" w:rsidRPr="005F7EC7">
        <w:rPr>
          <w:rFonts w:ascii="Calibri" w:hAnsi="Calibri" w:cs="Calibri"/>
          <w:color w:val="000000"/>
        </w:rPr>
        <w:t>skład,</w:t>
      </w:r>
      <w:r w:rsidRPr="005F7EC7">
        <w:rPr>
          <w:rFonts w:ascii="Calibri" w:hAnsi="Calibri" w:cs="Calibri"/>
          <w:color w:val="000000"/>
        </w:rPr>
        <w:t xml:space="preserve"> którego wchodzą gatunki liściaste charakterystyczne dla siedlisk lasowych</w:t>
      </w:r>
      <w:r w:rsidR="0002727C" w:rsidRPr="005F7EC7">
        <w:rPr>
          <w:rFonts w:ascii="Calibri" w:hAnsi="Calibri" w:cs="Calibri"/>
          <w:color w:val="000000"/>
        </w:rPr>
        <w:t>,</w:t>
      </w:r>
    </w:p>
    <w:p w14:paraId="4499B320" w14:textId="77777777" w:rsidR="005F7EC7" w:rsidRPr="005F7EC7" w:rsidRDefault="0002727C" w:rsidP="005F7EC7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5F7EC7">
        <w:rPr>
          <w:rFonts w:ascii="Calibri" w:hAnsi="Calibri" w:cs="Calibri"/>
          <w:color w:val="000000"/>
        </w:rPr>
        <w:t>niezgodnością siedlisk ze składem gatunkowym (na siedliskach grądowych zbyt du</w:t>
      </w:r>
      <w:r w:rsidR="005F7EC7">
        <w:rPr>
          <w:rFonts w:ascii="Calibri" w:hAnsi="Calibri" w:cs="Calibri"/>
          <w:color w:val="000000"/>
        </w:rPr>
        <w:t>że udziały gatunków iglastych),</w:t>
      </w:r>
    </w:p>
    <w:p w14:paraId="6C08C853" w14:textId="77777777" w:rsidR="005F7EC7" w:rsidRPr="005F7EC7" w:rsidRDefault="0002727C" w:rsidP="005F7EC7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5F7EC7">
        <w:rPr>
          <w:rFonts w:ascii="Calibri" w:hAnsi="Calibri" w:cs="Calibri"/>
          <w:color w:val="000000"/>
        </w:rPr>
        <w:t>pochodzeniem drzewostanów objętych zabiegami (drzewostany na granatach porolnych),</w:t>
      </w:r>
    </w:p>
    <w:p w14:paraId="79EA5A2B" w14:textId="77777777" w:rsidR="005F7EC7" w:rsidRPr="005F7EC7" w:rsidRDefault="00217749" w:rsidP="005F7EC7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5F7EC7">
        <w:rPr>
          <w:rFonts w:ascii="Calibri" w:hAnsi="Calibri" w:cs="Calibri"/>
          <w:color w:val="000000"/>
        </w:rPr>
        <w:t>brak</w:t>
      </w:r>
      <w:r w:rsidR="0002727C" w:rsidRPr="005F7EC7">
        <w:rPr>
          <w:rFonts w:ascii="Calibri" w:hAnsi="Calibri" w:cs="Calibri"/>
          <w:color w:val="000000"/>
        </w:rPr>
        <w:t>iem</w:t>
      </w:r>
      <w:r w:rsidRPr="005F7EC7">
        <w:rPr>
          <w:rFonts w:ascii="Calibri" w:hAnsi="Calibri" w:cs="Calibri"/>
          <w:color w:val="000000"/>
        </w:rPr>
        <w:t xml:space="preserve"> negatywnego wpływu tych prac na przedmiot ochrony rezerwatu przyr</w:t>
      </w:r>
      <w:r w:rsidR="0002727C" w:rsidRPr="005F7EC7">
        <w:rPr>
          <w:rFonts w:ascii="Calibri" w:hAnsi="Calibri" w:cs="Calibri"/>
          <w:color w:val="000000"/>
        </w:rPr>
        <w:t>o</w:t>
      </w:r>
      <w:r w:rsidRPr="005F7EC7">
        <w:rPr>
          <w:rFonts w:ascii="Calibri" w:hAnsi="Calibri" w:cs="Calibri"/>
          <w:color w:val="000000"/>
        </w:rPr>
        <w:t>dy „</w:t>
      </w:r>
      <w:r w:rsidR="0002727C" w:rsidRPr="005F7EC7">
        <w:rPr>
          <w:rFonts w:ascii="Calibri" w:hAnsi="Calibri" w:cs="Calibri"/>
          <w:color w:val="000000"/>
        </w:rPr>
        <w:t>Ostoja</w:t>
      </w:r>
      <w:r w:rsidRPr="005F7EC7">
        <w:rPr>
          <w:rFonts w:ascii="Calibri" w:hAnsi="Calibri" w:cs="Calibri"/>
          <w:color w:val="000000"/>
        </w:rPr>
        <w:t xml:space="preserve"> bobrów na </w:t>
      </w:r>
      <w:r w:rsidR="0002727C" w:rsidRPr="005F7EC7">
        <w:rPr>
          <w:rFonts w:ascii="Calibri" w:hAnsi="Calibri" w:cs="Calibri"/>
          <w:color w:val="000000"/>
        </w:rPr>
        <w:t>rzece</w:t>
      </w:r>
      <w:r w:rsidRPr="005F7EC7">
        <w:rPr>
          <w:rFonts w:ascii="Calibri" w:hAnsi="Calibri" w:cs="Calibri"/>
          <w:color w:val="000000"/>
        </w:rPr>
        <w:t xml:space="preserve"> </w:t>
      </w:r>
      <w:r w:rsidR="0002727C" w:rsidRPr="005F7EC7">
        <w:rPr>
          <w:rFonts w:ascii="Calibri" w:hAnsi="Calibri" w:cs="Calibri"/>
          <w:color w:val="000000"/>
        </w:rPr>
        <w:t>Pasłęce</w:t>
      </w:r>
      <w:r w:rsidRPr="005F7EC7">
        <w:rPr>
          <w:rFonts w:ascii="Calibri" w:hAnsi="Calibri" w:cs="Calibri"/>
          <w:color w:val="000000"/>
        </w:rPr>
        <w:t>”</w:t>
      </w:r>
      <w:r w:rsidR="0002727C" w:rsidRPr="005F7EC7">
        <w:rPr>
          <w:rFonts w:ascii="Calibri" w:hAnsi="Calibri" w:cs="Calibri"/>
          <w:color w:val="000000"/>
        </w:rPr>
        <w:t>, tj. ochronę bobra europejskiego</w:t>
      </w:r>
      <w:r w:rsidR="005F7EC7">
        <w:rPr>
          <w:rFonts w:ascii="Calibri" w:hAnsi="Calibri" w:cs="Calibri"/>
          <w:color w:val="000000"/>
        </w:rPr>
        <w:t>.</w:t>
      </w:r>
    </w:p>
    <w:p w14:paraId="6592765B" w14:textId="371EAD0F" w:rsidR="00505702" w:rsidRDefault="00505702" w:rsidP="005F7EC7">
      <w:pPr>
        <w:spacing w:after="100" w:afterAutospacing="1" w:line="360" w:lineRule="auto"/>
        <w:rPr>
          <w:rFonts w:ascii="Calibri" w:hAnsi="Calibri" w:cs="Calibri"/>
          <w:bCs/>
          <w:color w:val="000000"/>
          <w:szCs w:val="24"/>
          <w:u w:val="single"/>
        </w:rPr>
      </w:pPr>
      <w:r w:rsidRPr="005F7EC7">
        <w:rPr>
          <w:rFonts w:ascii="Calibri" w:hAnsi="Calibri" w:cs="Calibri"/>
          <w:bCs/>
          <w:color w:val="000000"/>
          <w:szCs w:val="24"/>
        </w:rPr>
        <w:t xml:space="preserve">Przedmiotowy akt prawny zmienia zarządzenie Nr 52 Regionalnego Dyrektora Ochrony Środowiska w Olsztynie z dnia 13 października 2020 r. w sprawie ustanowienia zadań ochronnych dla rezerwatu przyrody „Ostoja bobrów na rzece Pasłęce”, które ustanowione zostały na 2 lata, wobec powyższego </w:t>
      </w:r>
      <w:r w:rsidRPr="005F7EC7">
        <w:rPr>
          <w:rFonts w:ascii="Calibri" w:hAnsi="Calibri" w:cs="Calibri"/>
          <w:bCs/>
          <w:color w:val="000000"/>
          <w:szCs w:val="24"/>
          <w:u w:val="single"/>
        </w:rPr>
        <w:t>obowią</w:t>
      </w:r>
      <w:r w:rsidR="005F7EC7">
        <w:rPr>
          <w:rFonts w:ascii="Calibri" w:hAnsi="Calibri" w:cs="Calibri"/>
          <w:bCs/>
          <w:color w:val="000000"/>
          <w:szCs w:val="24"/>
          <w:u w:val="single"/>
        </w:rPr>
        <w:t>zują do 12 października 2022 r.</w:t>
      </w:r>
    </w:p>
    <w:p w14:paraId="79C7EF5B" w14:textId="77777777" w:rsidR="005F7EC7" w:rsidRPr="000A2D32" w:rsidRDefault="005F7EC7" w:rsidP="005F7EC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REGIONALNY DYREKTOR</w:t>
      </w:r>
    </w:p>
    <w:p w14:paraId="06365E10" w14:textId="77777777" w:rsidR="005F7EC7" w:rsidRPr="000A2D32" w:rsidRDefault="005F7EC7" w:rsidP="005F7EC7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OCHRONY ŚRODOWISKA</w:t>
      </w:r>
    </w:p>
    <w:p w14:paraId="6EC343C8" w14:textId="77777777" w:rsidR="005F7EC7" w:rsidRPr="000A2D32" w:rsidRDefault="005F7EC7" w:rsidP="005F7EC7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0A2D32">
        <w:rPr>
          <w:rFonts w:cstheme="minorHAnsi"/>
          <w:kern w:val="2"/>
          <w:sz w:val="20"/>
          <w:szCs w:val="20"/>
        </w:rPr>
        <w:t>w Olsztynie</w:t>
      </w:r>
    </w:p>
    <w:p w14:paraId="087622B8" w14:textId="4CD44BF9" w:rsidR="005F7EC7" w:rsidRPr="005F7EC7" w:rsidRDefault="005F7EC7" w:rsidP="005F7EC7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5F7EC7" w:rsidRPr="005F7EC7" w:rsidSect="00E20F6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43F270A1"/>
    <w:multiLevelType w:val="hybridMultilevel"/>
    <w:tmpl w:val="28464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7E23"/>
    <w:multiLevelType w:val="hybridMultilevel"/>
    <w:tmpl w:val="D5B8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0322"/>
    <w:multiLevelType w:val="hybridMultilevel"/>
    <w:tmpl w:val="86E21DF4"/>
    <w:lvl w:ilvl="0" w:tplc="E870BF2C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B16C97"/>
    <w:multiLevelType w:val="hybridMultilevel"/>
    <w:tmpl w:val="66B23F42"/>
    <w:lvl w:ilvl="0" w:tplc="35E62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B237DF"/>
    <w:multiLevelType w:val="hybridMultilevel"/>
    <w:tmpl w:val="458A1A8A"/>
    <w:lvl w:ilvl="0" w:tplc="A7529E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2314ED"/>
    <w:multiLevelType w:val="hybridMultilevel"/>
    <w:tmpl w:val="CC36CFFA"/>
    <w:lvl w:ilvl="0" w:tplc="44AC00A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18E"/>
    <w:multiLevelType w:val="hybridMultilevel"/>
    <w:tmpl w:val="54D83B42"/>
    <w:lvl w:ilvl="0" w:tplc="4C98C1D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D70811"/>
    <w:multiLevelType w:val="hybridMultilevel"/>
    <w:tmpl w:val="A5D4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327B"/>
    <w:multiLevelType w:val="hybridMultilevel"/>
    <w:tmpl w:val="A9B89748"/>
    <w:lvl w:ilvl="0" w:tplc="DEF8871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97E37C7"/>
    <w:multiLevelType w:val="hybridMultilevel"/>
    <w:tmpl w:val="9D729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16D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6A"/>
    <w:rsid w:val="00006B17"/>
    <w:rsid w:val="0002727C"/>
    <w:rsid w:val="00041123"/>
    <w:rsid w:val="0007630F"/>
    <w:rsid w:val="00087D37"/>
    <w:rsid w:val="000A486C"/>
    <w:rsid w:val="000D11A5"/>
    <w:rsid w:val="000D42EC"/>
    <w:rsid w:val="000D65BD"/>
    <w:rsid w:val="000E5D73"/>
    <w:rsid w:val="000F2967"/>
    <w:rsid w:val="00122499"/>
    <w:rsid w:val="00137F75"/>
    <w:rsid w:val="00142E51"/>
    <w:rsid w:val="00174FCA"/>
    <w:rsid w:val="00175B32"/>
    <w:rsid w:val="001C673D"/>
    <w:rsid w:val="00217749"/>
    <w:rsid w:val="00271E9A"/>
    <w:rsid w:val="00281BDC"/>
    <w:rsid w:val="002869C6"/>
    <w:rsid w:val="002B5A4F"/>
    <w:rsid w:val="002C1C99"/>
    <w:rsid w:val="002D326D"/>
    <w:rsid w:val="002E6A20"/>
    <w:rsid w:val="0032379D"/>
    <w:rsid w:val="00343197"/>
    <w:rsid w:val="00364F97"/>
    <w:rsid w:val="0037032D"/>
    <w:rsid w:val="00383161"/>
    <w:rsid w:val="00383F16"/>
    <w:rsid w:val="00384D00"/>
    <w:rsid w:val="003A1C9B"/>
    <w:rsid w:val="003A4EC2"/>
    <w:rsid w:val="003F54ED"/>
    <w:rsid w:val="004131B1"/>
    <w:rsid w:val="004B13F8"/>
    <w:rsid w:val="004C3A58"/>
    <w:rsid w:val="004D0CCA"/>
    <w:rsid w:val="004E52FC"/>
    <w:rsid w:val="0050110B"/>
    <w:rsid w:val="00502489"/>
    <w:rsid w:val="00505702"/>
    <w:rsid w:val="005153C2"/>
    <w:rsid w:val="00536E6A"/>
    <w:rsid w:val="00541F6E"/>
    <w:rsid w:val="00547F7C"/>
    <w:rsid w:val="00562945"/>
    <w:rsid w:val="00571CE6"/>
    <w:rsid w:val="005C40DB"/>
    <w:rsid w:val="005E0BF3"/>
    <w:rsid w:val="005E5223"/>
    <w:rsid w:val="005F7EC7"/>
    <w:rsid w:val="00632F3A"/>
    <w:rsid w:val="006D5E99"/>
    <w:rsid w:val="006E7FDE"/>
    <w:rsid w:val="007003AC"/>
    <w:rsid w:val="0072024C"/>
    <w:rsid w:val="00751239"/>
    <w:rsid w:val="00764779"/>
    <w:rsid w:val="00784E70"/>
    <w:rsid w:val="007E12F7"/>
    <w:rsid w:val="00820233"/>
    <w:rsid w:val="00830EB4"/>
    <w:rsid w:val="00845E01"/>
    <w:rsid w:val="008E799A"/>
    <w:rsid w:val="009C341D"/>
    <w:rsid w:val="009F459C"/>
    <w:rsid w:val="00A2066C"/>
    <w:rsid w:val="00A50B8B"/>
    <w:rsid w:val="00A732DB"/>
    <w:rsid w:val="00AB4919"/>
    <w:rsid w:val="00AD3069"/>
    <w:rsid w:val="00B3503E"/>
    <w:rsid w:val="00B506C5"/>
    <w:rsid w:val="00B65ACC"/>
    <w:rsid w:val="00B9149B"/>
    <w:rsid w:val="00BA7962"/>
    <w:rsid w:val="00BC57A0"/>
    <w:rsid w:val="00C84A03"/>
    <w:rsid w:val="00C90671"/>
    <w:rsid w:val="00C97A97"/>
    <w:rsid w:val="00CA6B10"/>
    <w:rsid w:val="00CC2E81"/>
    <w:rsid w:val="00CE0C4D"/>
    <w:rsid w:val="00CF24F6"/>
    <w:rsid w:val="00D006DA"/>
    <w:rsid w:val="00D03521"/>
    <w:rsid w:val="00D8168C"/>
    <w:rsid w:val="00DF2005"/>
    <w:rsid w:val="00E20F61"/>
    <w:rsid w:val="00E521D1"/>
    <w:rsid w:val="00E840DB"/>
    <w:rsid w:val="00EA3264"/>
    <w:rsid w:val="00ED4DCA"/>
    <w:rsid w:val="00ED5AF1"/>
    <w:rsid w:val="00EE0C39"/>
    <w:rsid w:val="00EE413C"/>
    <w:rsid w:val="00F0677A"/>
    <w:rsid w:val="00F203BE"/>
    <w:rsid w:val="00F223F9"/>
    <w:rsid w:val="00F33571"/>
    <w:rsid w:val="00F44046"/>
    <w:rsid w:val="00FB65F3"/>
    <w:rsid w:val="00FC28F7"/>
    <w:rsid w:val="00FF08B2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1F22"/>
  <w15:docId w15:val="{CBF76637-DD43-4631-BE03-A09C6BBB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E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2E51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4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6E6A"/>
    <w:pPr>
      <w:keepNext/>
      <w:numPr>
        <w:ilvl w:val="2"/>
        <w:numId w:val="1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6E6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36E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36E6A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536E6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36E6A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odstawa">
    <w:name w:val="podstawa"/>
    <w:rsid w:val="00536E6A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6E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rsid w:val="00536E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6E6A"/>
    <w:rPr>
      <w:color w:val="0563C1" w:themeColor="hyperlink"/>
      <w:u w:val="single"/>
    </w:rPr>
  </w:style>
  <w:style w:type="character" w:styleId="Uwydatnienie">
    <w:name w:val="Emphasis"/>
    <w:qFormat/>
    <w:rsid w:val="00536E6A"/>
    <w:rPr>
      <w:rFonts w:ascii="Times New Roman" w:hAnsi="Times New Roman" w:cs="Times New Roman"/>
      <w:i/>
      <w:iCs/>
    </w:rPr>
  </w:style>
  <w:style w:type="paragraph" w:styleId="Tekstpodstawowywcity">
    <w:name w:val="Body Text Indent"/>
    <w:basedOn w:val="Normalny"/>
    <w:link w:val="TekstpodstawowywcityZnak"/>
    <w:rsid w:val="00536E6A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6E6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rticle-lp-description">
    <w:name w:val="article-lp-description"/>
    <w:basedOn w:val="Normalny"/>
    <w:rsid w:val="0053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26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4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6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2E51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6</cp:revision>
  <cp:lastPrinted>2022-03-02T09:08:00Z</cp:lastPrinted>
  <dcterms:created xsi:type="dcterms:W3CDTF">2022-03-03T11:54:00Z</dcterms:created>
  <dcterms:modified xsi:type="dcterms:W3CDTF">2022-03-04T08:58:00Z</dcterms:modified>
</cp:coreProperties>
</file>