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A48" w14:textId="00BC414F" w:rsidR="00A25436" w:rsidRDefault="00A25436" w:rsidP="007D1CDA">
      <w:pPr>
        <w:spacing w:after="120" w:line="240" w:lineRule="auto"/>
        <w:ind w:right="140"/>
        <w:jc w:val="right"/>
        <w:rPr>
          <w:rFonts w:ascii="Times New Roman" w:eastAsia="Times New Roman" w:hAnsi="Times New Roman" w:cs="Times New Roman"/>
          <w:b/>
          <w:bCs/>
          <w:sz w:val="24"/>
          <w:szCs w:val="24"/>
          <w:lang w:eastAsia="pl-PL"/>
        </w:rPr>
      </w:pPr>
      <w:bookmarkStart w:id="0" w:name="_Toc19493563"/>
      <w:bookmarkStart w:id="1" w:name="_Toc25846639"/>
      <w:r w:rsidRPr="00A25436">
        <w:rPr>
          <w:rFonts w:ascii="Times New Roman" w:eastAsia="Times New Roman" w:hAnsi="Times New Roman" w:cs="Times New Roman"/>
          <w:b/>
          <w:bCs/>
          <w:sz w:val="23"/>
          <w:szCs w:val="23"/>
          <w:lang w:val="x-none"/>
        </w:rPr>
        <w:t>Załącznik</w:t>
      </w:r>
      <w:r w:rsidRPr="00A25436">
        <w:rPr>
          <w:rFonts w:ascii="Times New Roman" w:eastAsia="Times New Roman" w:hAnsi="Times New Roman" w:cs="Times New Roman"/>
          <w:b/>
          <w:sz w:val="23"/>
          <w:szCs w:val="23"/>
          <w:lang w:val="x-none" w:eastAsia="x-none"/>
        </w:rPr>
        <w:t xml:space="preserve"> nr 1</w:t>
      </w:r>
      <w:r w:rsidR="007D1CDA">
        <w:rPr>
          <w:rFonts w:ascii="Times New Roman" w:eastAsia="Times New Roman" w:hAnsi="Times New Roman" w:cs="Times New Roman"/>
          <w:b/>
          <w:sz w:val="23"/>
          <w:szCs w:val="23"/>
          <w:lang w:eastAsia="x-none"/>
        </w:rPr>
        <w:t>a</w:t>
      </w:r>
      <w:r w:rsidR="007D1CDA">
        <w:rPr>
          <w:rFonts w:ascii="Times New Roman" w:eastAsia="Times New Roman" w:hAnsi="Times New Roman" w:cs="Times New Roman"/>
          <w:b/>
          <w:bCs/>
          <w:sz w:val="24"/>
          <w:szCs w:val="24"/>
          <w:lang w:eastAsia="pl-PL"/>
        </w:rPr>
        <w:t xml:space="preserve"> </w:t>
      </w:r>
      <w:r w:rsidRPr="00A25436">
        <w:rPr>
          <w:rFonts w:ascii="Times New Roman" w:eastAsia="Times New Roman" w:hAnsi="Times New Roman" w:cs="Times New Roman"/>
          <w:b/>
          <w:bCs/>
          <w:sz w:val="24"/>
          <w:szCs w:val="24"/>
          <w:lang w:eastAsia="pl-PL"/>
        </w:rPr>
        <w:t>do Umowy nr</w:t>
      </w:r>
    </w:p>
    <w:p w14:paraId="033165EC" w14:textId="2065CF13" w:rsidR="007D1CDA" w:rsidRPr="00A25436" w:rsidRDefault="007D1CDA" w:rsidP="00161C18">
      <w:pPr>
        <w:spacing w:after="120" w:line="240" w:lineRule="auto"/>
        <w:ind w:right="140"/>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Opis Systemu</w:t>
      </w:r>
    </w:p>
    <w:p w14:paraId="41E12D1D" w14:textId="77777777" w:rsidR="00A25436" w:rsidRPr="00A25436" w:rsidRDefault="00A25436" w:rsidP="00A25436">
      <w:pPr>
        <w:spacing w:after="0" w:line="240" w:lineRule="auto"/>
        <w:ind w:left="431"/>
        <w:jc w:val="right"/>
        <w:rPr>
          <w:rFonts w:ascii="Times New Roman" w:eastAsia="Times New Roman" w:hAnsi="Times New Roman" w:cs="Times New Roman"/>
          <w:b/>
          <w:bCs/>
          <w:sz w:val="24"/>
          <w:szCs w:val="24"/>
          <w:lang w:eastAsia="pl-PL"/>
        </w:rPr>
      </w:pPr>
    </w:p>
    <w:tbl>
      <w:tblPr>
        <w:tblW w:w="0" w:type="auto"/>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9288"/>
      </w:tblGrid>
      <w:tr w:rsidR="00A25436" w:rsidRPr="00A25436" w14:paraId="090AF0B5" w14:textId="77777777" w:rsidTr="007C4130">
        <w:trPr>
          <w:cantSplit/>
          <w:trHeight w:val="235"/>
        </w:trPr>
        <w:tc>
          <w:tcPr>
            <w:tcW w:w="9288" w:type="dxa"/>
            <w:tcBorders>
              <w:top w:val="single" w:sz="12" w:space="0" w:color="auto"/>
              <w:bottom w:val="single" w:sz="12" w:space="0" w:color="auto"/>
            </w:tcBorders>
            <w:shd w:val="pct10" w:color="auto" w:fill="auto"/>
          </w:tcPr>
          <w:p w14:paraId="768C8D05" w14:textId="77777777" w:rsidR="00A25436" w:rsidRPr="00A25436" w:rsidRDefault="00A25436" w:rsidP="00A25436">
            <w:pPr>
              <w:spacing w:after="0" w:line="240" w:lineRule="auto"/>
              <w:jc w:val="center"/>
              <w:outlineLvl w:val="5"/>
              <w:rPr>
                <w:rFonts w:ascii="Times New Roman" w:eastAsia="Times New Roman" w:hAnsi="Times New Roman" w:cs="Times New Roman"/>
                <w:b/>
                <w:bCs/>
                <w:iCs/>
                <w:sz w:val="24"/>
                <w:szCs w:val="24"/>
                <w:lang w:eastAsia="x-none"/>
              </w:rPr>
            </w:pPr>
            <w:r w:rsidRPr="00A25436">
              <w:rPr>
                <w:rFonts w:ascii="Times New Roman" w:eastAsia="Times New Roman" w:hAnsi="Times New Roman" w:cs="Times New Roman"/>
                <w:b/>
                <w:bCs/>
                <w:iCs/>
                <w:sz w:val="24"/>
                <w:szCs w:val="24"/>
                <w:lang w:eastAsia="x-none"/>
              </w:rPr>
              <w:t>Opis Systemu</w:t>
            </w:r>
          </w:p>
        </w:tc>
      </w:tr>
    </w:tbl>
    <w:p w14:paraId="03C0F4D9" w14:textId="77777777" w:rsidR="00A25436" w:rsidRPr="00A25436" w:rsidRDefault="00A25436" w:rsidP="00A25436">
      <w:pPr>
        <w:keepNext/>
        <w:keepLines/>
        <w:spacing w:after="120" w:line="240" w:lineRule="auto"/>
        <w:outlineLvl w:val="2"/>
        <w:rPr>
          <w:rFonts w:ascii="Times New Roman" w:eastAsia="Times New Roman" w:hAnsi="Times New Roman" w:cs="Times New Roman"/>
          <w:b/>
          <w:bCs/>
          <w:sz w:val="24"/>
          <w:szCs w:val="24"/>
        </w:rPr>
      </w:pPr>
    </w:p>
    <w:p w14:paraId="1C7DD8F0" w14:textId="7FE8F01C" w:rsidR="00A25436" w:rsidRPr="00A25436" w:rsidRDefault="00A25436" w:rsidP="00A25436">
      <w:pPr>
        <w:pBdr>
          <w:bottom w:val="single" w:sz="8" w:space="4" w:color="4472C4"/>
        </w:pBdr>
        <w:spacing w:after="300" w:line="240" w:lineRule="auto"/>
        <w:contextualSpacing/>
        <w:rPr>
          <w:rFonts w:ascii="Times New Roman" w:eastAsia="Times New Roman" w:hAnsi="Times New Roman" w:cs="Times New Roman"/>
          <w:spacing w:val="5"/>
          <w:kern w:val="28"/>
          <w:sz w:val="24"/>
          <w:szCs w:val="24"/>
          <w:lang w:eastAsia="pl-PL"/>
        </w:rPr>
      </w:pPr>
      <w:r w:rsidRPr="00A25436">
        <w:rPr>
          <w:rFonts w:ascii="Times New Roman" w:eastAsia="Times New Roman" w:hAnsi="Times New Roman" w:cs="Times New Roman"/>
          <w:spacing w:val="5"/>
          <w:kern w:val="28"/>
          <w:sz w:val="24"/>
          <w:szCs w:val="24"/>
          <w:lang w:eastAsia="pl-PL"/>
        </w:rPr>
        <w:t>Aplikacja Funduszu Sprawiedliwości</w:t>
      </w:r>
      <w:r w:rsidR="00BA4E95">
        <w:rPr>
          <w:rFonts w:ascii="Times New Roman" w:eastAsia="Times New Roman" w:hAnsi="Times New Roman" w:cs="Times New Roman"/>
          <w:spacing w:val="5"/>
          <w:kern w:val="28"/>
          <w:sz w:val="24"/>
          <w:szCs w:val="24"/>
          <w:lang w:eastAsia="pl-PL"/>
        </w:rPr>
        <w:t xml:space="preserve"> (www.afs.gov.pl)</w:t>
      </w:r>
    </w:p>
    <w:p w14:paraId="22F83A31"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Opis wymagań</w:t>
      </w:r>
    </w:p>
    <w:p w14:paraId="27DD3CD3"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6D732804"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Wstęp – Zakres pojęciowy i kontekst biznesowy Systemu</w:t>
      </w:r>
    </w:p>
    <w:p w14:paraId="75D31896"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3E632B8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Minister Sprawiedliwości jest Dysponentem środków finansowych w ramach Funduszu Sprawiedliwości. Środki te przekazywane są podmiotom zewnętrznym na realizację działań zgodnych z założeniami określonymi przez Dysponenta. Beneficjentami Funduszu są zarówno podmioty niebędące jednostkami sektora finansów publicznych (np. fundacje, stowarzyszenia) jak również podmioty z sektora finansów publicznych (na przykład urzędy gmin).</w:t>
      </w:r>
    </w:p>
    <w:p w14:paraId="7D88B4D3" w14:textId="345E1086"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Na podstawie decyzji Dysponenta ogłaszany jest Nabór wniosków dla jednostek publicznych lub Konkurs ofert dla Oferentów niepublicznych. W określonym przez Dysponenta terminie należy wówczas złożyć wniosek/ofertę w formie elektronicznej i papierowej.</w:t>
      </w:r>
    </w:p>
    <w:p w14:paraId="008DEF01" w14:textId="714274F4"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Wniosek/oferta podlega ocenie formalnej i merytorycznej. Oceny dokonują wyznaczeni pracownicy Dysponenta </w:t>
      </w:r>
      <w:r w:rsidR="002A0CC5">
        <w:rPr>
          <w:rFonts w:ascii="Times New Roman" w:eastAsia="Times New Roman" w:hAnsi="Times New Roman" w:cs="Times New Roman"/>
          <w:sz w:val="24"/>
          <w:szCs w:val="24"/>
          <w:lang w:eastAsia="pl-PL"/>
        </w:rPr>
        <w:t>oraz</w:t>
      </w:r>
      <w:r w:rsidRPr="00A25436">
        <w:rPr>
          <w:rFonts w:ascii="Times New Roman" w:eastAsia="Times New Roman" w:hAnsi="Times New Roman" w:cs="Times New Roman"/>
          <w:sz w:val="24"/>
          <w:szCs w:val="24"/>
          <w:lang w:eastAsia="pl-PL"/>
        </w:rPr>
        <w:t xml:space="preserve"> </w:t>
      </w:r>
      <w:r w:rsidR="002A0CC5" w:rsidRPr="00A25436">
        <w:rPr>
          <w:rFonts w:ascii="Times New Roman" w:eastAsia="Times New Roman" w:hAnsi="Times New Roman" w:cs="Times New Roman"/>
          <w:sz w:val="24"/>
          <w:szCs w:val="24"/>
          <w:lang w:eastAsia="pl-PL"/>
        </w:rPr>
        <w:t>eksper</w:t>
      </w:r>
      <w:r w:rsidR="002A0CC5">
        <w:rPr>
          <w:rFonts w:ascii="Times New Roman" w:eastAsia="Times New Roman" w:hAnsi="Times New Roman" w:cs="Times New Roman"/>
          <w:sz w:val="24"/>
          <w:szCs w:val="24"/>
          <w:lang w:eastAsia="pl-PL"/>
        </w:rPr>
        <w:t>ci</w:t>
      </w:r>
      <w:r w:rsidR="002A0CC5" w:rsidRPr="00A25436">
        <w:rPr>
          <w:rFonts w:ascii="Times New Roman" w:eastAsia="Times New Roman" w:hAnsi="Times New Roman" w:cs="Times New Roman"/>
          <w:sz w:val="24"/>
          <w:szCs w:val="24"/>
          <w:lang w:eastAsia="pl-PL"/>
        </w:rPr>
        <w:t xml:space="preserve"> zewnętrzn</w:t>
      </w:r>
      <w:r w:rsidR="002A0CC5">
        <w:rPr>
          <w:rFonts w:ascii="Times New Roman" w:eastAsia="Times New Roman" w:hAnsi="Times New Roman" w:cs="Times New Roman"/>
          <w:sz w:val="24"/>
          <w:szCs w:val="24"/>
          <w:lang w:eastAsia="pl-PL"/>
        </w:rPr>
        <w:t>i</w:t>
      </w:r>
      <w:r w:rsidRPr="00A25436">
        <w:rPr>
          <w:rFonts w:ascii="Times New Roman" w:eastAsia="Times New Roman" w:hAnsi="Times New Roman" w:cs="Times New Roman"/>
          <w:sz w:val="24"/>
          <w:szCs w:val="24"/>
          <w:lang w:eastAsia="pl-PL"/>
        </w:rPr>
        <w:t>. Na podstawie oceny zatwierdza się wniosek/ofertę oraz przyznaje się dotację. Dotacja może pokrywać koszt realizacji zadań w całości lub jedynie w części, wtedy pozostała część stanowi wkład własny Wnioskodawcy/Oferenta. Określony może być także poziom wydatków administracyjnych (np. 15%).</w:t>
      </w:r>
    </w:p>
    <w:p w14:paraId="60169FA6"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Dysponent zawiera umowę z Wnioskodawcą/Oferentem. W treści umowy zawarte jest zobowiązanie do wykonania określonych działań, ramy czasowe oraz finansowe przedsięwzięcia, a także warunki sprawozdawczości.</w:t>
      </w:r>
    </w:p>
    <w:p w14:paraId="5EF79C8A" w14:textId="1D8DB33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Wnioskodawca/Oferent przesyła sprawozdania okresowe i sprawozdanie końcowe lub tylko sprawozdanie końcowe, o ile termin realizacji zadania nie wymaga składania sprawozdań okresowych, które jest zatwierdzane lub podlega korekcie. W sprawozdaniu mogą znajdować się takie informacje, jak: poziom wydatkowania środków, stan realizacji działań przewidzianych umową (wskaźniki), lista dokumentów księgowych potwierdzających poniesione wydatki</w:t>
      </w:r>
      <w:r w:rsidR="00523DD1">
        <w:rPr>
          <w:rFonts w:ascii="Times New Roman" w:eastAsia="Times New Roman" w:hAnsi="Times New Roman" w:cs="Times New Roman"/>
          <w:sz w:val="24"/>
          <w:szCs w:val="24"/>
          <w:lang w:eastAsia="pl-PL"/>
        </w:rPr>
        <w:t>, dopuszcza się w przyszłości sytuację, w której w sprawozdaniu lub innym dokumencie przekazywany będzie wykaz</w:t>
      </w:r>
      <w:r w:rsidR="00523DD1" w:rsidRPr="00A25436">
        <w:rPr>
          <w:rFonts w:ascii="Times New Roman" w:eastAsia="Times New Roman" w:hAnsi="Times New Roman" w:cs="Times New Roman"/>
          <w:sz w:val="24"/>
          <w:szCs w:val="24"/>
          <w:lang w:eastAsia="pl-PL"/>
        </w:rPr>
        <w:t xml:space="preserve"> osób, które otrzymały wsparcie (</w:t>
      </w:r>
      <w:r w:rsidR="00523DD1">
        <w:rPr>
          <w:rFonts w:ascii="Times New Roman" w:eastAsia="Times New Roman" w:hAnsi="Times New Roman" w:cs="Times New Roman"/>
          <w:sz w:val="24"/>
          <w:szCs w:val="24"/>
          <w:lang w:eastAsia="pl-PL"/>
        </w:rPr>
        <w:t>np</w:t>
      </w:r>
      <w:r w:rsidR="00523DD1" w:rsidRPr="00A25436">
        <w:rPr>
          <w:rFonts w:ascii="Times New Roman" w:eastAsia="Times New Roman" w:hAnsi="Times New Roman" w:cs="Times New Roman"/>
          <w:sz w:val="24"/>
          <w:szCs w:val="24"/>
          <w:lang w:eastAsia="pl-PL"/>
        </w:rPr>
        <w:t>. osób pokrzywdzonych przestępstwem)</w:t>
      </w:r>
      <w:r w:rsidRPr="00A25436">
        <w:rPr>
          <w:rFonts w:ascii="Times New Roman" w:eastAsia="Times New Roman" w:hAnsi="Times New Roman" w:cs="Times New Roman"/>
          <w:sz w:val="24"/>
          <w:szCs w:val="24"/>
          <w:lang w:eastAsia="pl-PL"/>
        </w:rPr>
        <w:t>.</w:t>
      </w:r>
    </w:p>
    <w:p w14:paraId="5C3D3B63" w14:textId="7D41A91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Wnioski i oferty składane za pośrednictwem Systemu </w:t>
      </w:r>
      <w:r w:rsidR="00523DD1">
        <w:rPr>
          <w:rFonts w:ascii="Times New Roman" w:eastAsia="Times New Roman" w:hAnsi="Times New Roman" w:cs="Times New Roman"/>
          <w:sz w:val="24"/>
          <w:szCs w:val="24"/>
          <w:lang w:eastAsia="pl-PL"/>
        </w:rPr>
        <w:t>mają</w:t>
      </w:r>
      <w:r w:rsidRPr="00A25436">
        <w:rPr>
          <w:rFonts w:ascii="Times New Roman" w:eastAsia="Times New Roman" w:hAnsi="Times New Roman" w:cs="Times New Roman"/>
          <w:sz w:val="24"/>
          <w:szCs w:val="24"/>
          <w:lang w:eastAsia="pl-PL"/>
        </w:rPr>
        <w:t xml:space="preserve"> możliwość podpisania kwalifikowanym podpisem elektronicznym. Proces dopuszcza również złożenie oferty/wniosku w formie pisemnej i w takim przypadku wnioski/oferty muszą zostać wydrukowane i podpisane z zastrzeżeniem, że muszą być do nich wykorzystane środki jednoznacznej i niezaprzeczalnej identyfikacji osób. Dotyczy to: ofert/wniosków, umów, aneksów, sprawozdań, z możliwością dodania dokumentu niestandardowego. Formę złożenia wniosku/oferty wybiera składający.</w:t>
      </w:r>
    </w:p>
    <w:p w14:paraId="341C3C5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3A43238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Najważniejsze pojęcia:</w:t>
      </w:r>
    </w:p>
    <w:p w14:paraId="3CB7CB8A" w14:textId="77777777" w:rsidR="00A25436" w:rsidRPr="00A25436" w:rsidRDefault="00A25436" w:rsidP="00A25436">
      <w:pPr>
        <w:numPr>
          <w:ilvl w:val="0"/>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Dysponent – Minister Sprawiedliwości, który powierza zadania związane z funkcjonowaniem Funduszu Sprawiedliwości Departamentowi Funduszu Sprawiedliwości w Ministerstwie Sprawiedliwości.</w:t>
      </w:r>
    </w:p>
    <w:p w14:paraId="72083583" w14:textId="77777777" w:rsidR="00A25436" w:rsidRPr="00A25436" w:rsidRDefault="00A25436" w:rsidP="00A25436">
      <w:pPr>
        <w:numPr>
          <w:ilvl w:val="0"/>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lastRenderedPageBreak/>
        <w:t>Pracownik Dysponenta – osoba odpowiedzialna za proces przyznawania i rozliczania dotacji lub za fragment tego procesu (ogłaszanie Naboru/Konkursu, ocena ofert/wniosków, publikacja wyników, przygotowywanie umów/aneksów, zawieranie umów/aneksów, weryfikacja sprawozdań).</w:t>
      </w:r>
    </w:p>
    <w:p w14:paraId="3FF9CE43" w14:textId="77777777" w:rsidR="00A25436" w:rsidRPr="00A25436" w:rsidRDefault="00A25436" w:rsidP="00A25436">
      <w:pPr>
        <w:numPr>
          <w:ilvl w:val="0"/>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Wnioskodawca/Oferent – podmiot, który odpowiada za proces aplikowania i rozliczania dotacji lub za jego fragment (składanie wniosku/oferty, zawieranie umów/aneksów, przygotowywanie i przesyłanie sprawozdań).</w:t>
      </w:r>
    </w:p>
    <w:p w14:paraId="6D6ABAED" w14:textId="77777777" w:rsidR="00A25436" w:rsidRPr="00A25436" w:rsidRDefault="00A25436" w:rsidP="00A25436">
      <w:pPr>
        <w:numPr>
          <w:ilvl w:val="0"/>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Nabór wniosków/Konkurs ofert – całość procesu polegającego na ogłoszeniu, przyjmowaniu i ocenie wniosków/ofert, publikacji wyników, zawieraniu i realizacji umów/aneksów, sprawozdawczości.</w:t>
      </w:r>
    </w:p>
    <w:p w14:paraId="32920717" w14:textId="77777777" w:rsidR="00A25436" w:rsidRPr="00A25436" w:rsidRDefault="00A25436" w:rsidP="00A25436">
      <w:pPr>
        <w:numPr>
          <w:ilvl w:val="0"/>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Hierarchia pojęć:</w:t>
      </w:r>
    </w:p>
    <w:p w14:paraId="2726D3E6" w14:textId="5B02188D"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Program – definiowany przez Dysponenta, np. ‘</w:t>
      </w:r>
      <w:r w:rsidR="00BA4E95" w:rsidRPr="00BA4E95">
        <w:rPr>
          <w:rFonts w:ascii="Times New Roman" w:eastAsia="Calibri" w:hAnsi="Times New Roman" w:cs="Times New Roman"/>
          <w:sz w:val="24"/>
          <w:szCs w:val="24"/>
        </w:rPr>
        <w:t>Program Pomocy Osobom Pokrzywdzonym Przestępstwem na lata 2019 – 2021</w:t>
      </w:r>
      <w:r w:rsidRPr="00A25436">
        <w:rPr>
          <w:rFonts w:ascii="Times New Roman" w:eastAsia="Calibri" w:hAnsi="Times New Roman" w:cs="Times New Roman"/>
          <w:sz w:val="24"/>
          <w:szCs w:val="24"/>
        </w:rPr>
        <w:t>’.</w:t>
      </w:r>
    </w:p>
    <w:p w14:paraId="179BF087" w14:textId="5304F42A"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Konkurs (dla </w:t>
      </w:r>
      <w:r w:rsidR="00BA4E95">
        <w:rPr>
          <w:rFonts w:ascii="Times New Roman" w:eastAsia="Calibri" w:hAnsi="Times New Roman" w:cs="Times New Roman"/>
          <w:sz w:val="24"/>
          <w:szCs w:val="24"/>
        </w:rPr>
        <w:t>organizacji pozarządowych</w:t>
      </w:r>
      <w:r w:rsidRPr="00A25436">
        <w:rPr>
          <w:rFonts w:ascii="Times New Roman" w:eastAsia="Calibri" w:hAnsi="Times New Roman" w:cs="Times New Roman"/>
          <w:sz w:val="24"/>
          <w:szCs w:val="24"/>
        </w:rPr>
        <w:t xml:space="preserve">) lub Nabór (dla jednostek </w:t>
      </w:r>
      <w:r w:rsidR="00BA4E95">
        <w:rPr>
          <w:rFonts w:ascii="Times New Roman" w:eastAsia="Calibri" w:hAnsi="Times New Roman" w:cs="Times New Roman"/>
          <w:sz w:val="24"/>
          <w:szCs w:val="24"/>
        </w:rPr>
        <w:t>–finansów publicznych</w:t>
      </w:r>
      <w:r w:rsidRPr="00A25436">
        <w:rPr>
          <w:rFonts w:ascii="Times New Roman" w:eastAsia="Calibri" w:hAnsi="Times New Roman" w:cs="Times New Roman"/>
          <w:sz w:val="24"/>
          <w:szCs w:val="24"/>
        </w:rPr>
        <w:t>) – ogłaszany przez Dysponenta w ramach Programu np. ‘Ośrodek pomocy w Skierniewicach’.</w:t>
      </w:r>
    </w:p>
    <w:p w14:paraId="546739F1" w14:textId="0017D6BD"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Oferta (dla NGO) lub Wniosek (dla </w:t>
      </w:r>
      <w:r w:rsidR="00BA4E95" w:rsidRPr="00A25436">
        <w:rPr>
          <w:rFonts w:ascii="Times New Roman" w:eastAsia="Calibri" w:hAnsi="Times New Roman" w:cs="Times New Roman"/>
          <w:sz w:val="24"/>
          <w:szCs w:val="24"/>
        </w:rPr>
        <w:t xml:space="preserve">jednostek </w:t>
      </w:r>
      <w:r w:rsidR="00BA4E95">
        <w:rPr>
          <w:rFonts w:ascii="Times New Roman" w:eastAsia="Calibri" w:hAnsi="Times New Roman" w:cs="Times New Roman"/>
          <w:sz w:val="24"/>
          <w:szCs w:val="24"/>
        </w:rPr>
        <w:t>–finansów publicznych</w:t>
      </w:r>
      <w:r w:rsidRPr="00A25436">
        <w:rPr>
          <w:rFonts w:ascii="Times New Roman" w:eastAsia="Calibri" w:hAnsi="Times New Roman" w:cs="Times New Roman"/>
          <w:sz w:val="24"/>
          <w:szCs w:val="24"/>
        </w:rPr>
        <w:t>) – odpowiedź Oferenta/Wnioskodawcy na Konkurs/Nabór.</w:t>
      </w:r>
    </w:p>
    <w:p w14:paraId="1726B6A8" w14:textId="77777777"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Umowa – pomiędzy Ministerstwem Sprawiedliwości a wybranym(i) Oferentem(ami)/Wnioskodawcą(ami).</w:t>
      </w:r>
    </w:p>
    <w:p w14:paraId="433A1848" w14:textId="77777777"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Projekt - realizacja zobowiązań zawartych w Ofercie/Wniosku.</w:t>
      </w:r>
    </w:p>
    <w:p w14:paraId="26C2666A" w14:textId="77777777" w:rsidR="00A25436" w:rsidRPr="00A25436" w:rsidRDefault="00A25436" w:rsidP="00A25436">
      <w:pPr>
        <w:numPr>
          <w:ilvl w:val="2"/>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 Ryzyka (pola tekstowe opisywane w Ofercie/Wniosku).</w:t>
      </w:r>
    </w:p>
    <w:p w14:paraId="0ADFA556" w14:textId="77777777" w:rsidR="00A25436" w:rsidRPr="00A25436" w:rsidRDefault="00A25436" w:rsidP="00A25436">
      <w:pPr>
        <w:numPr>
          <w:ilvl w:val="2"/>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 Rezultaty (nazwa, wartość bazowa i wartość planowana, opis sposobu monitorowania definiowane w Ofercie/Wniosku).</w:t>
      </w:r>
    </w:p>
    <w:p w14:paraId="40D689E4" w14:textId="77777777" w:rsidR="00A25436" w:rsidRPr="00A25436" w:rsidRDefault="00A25436" w:rsidP="00A25436">
      <w:pPr>
        <w:numPr>
          <w:ilvl w:val="2"/>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 Produkty (nazwa, wartość bazowa i planowana, opis sposobu monitorowania definiowane w Ofercie/Wniosku).</w:t>
      </w:r>
    </w:p>
    <w:p w14:paraId="0174CBC5" w14:textId="77777777"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Zadania – definiowane w treści Konkursu/Naboru i rozliczane w sprawozdaniach Oferenta/Wnioskodawcy np. ‘Pomoc prawna’.</w:t>
      </w:r>
    </w:p>
    <w:p w14:paraId="78B9F32B" w14:textId="2D95BE38"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Działania – realizowane w ramach Zadań, np. ‘Indywidualne konsultacje prawnicze’.</w:t>
      </w:r>
    </w:p>
    <w:p w14:paraId="10B2B814" w14:textId="2F9BC3A1" w:rsidR="00A25436" w:rsidRPr="00A25436" w:rsidRDefault="00A25436" w:rsidP="00A25436">
      <w:pPr>
        <w:numPr>
          <w:ilvl w:val="1"/>
          <w:numId w:val="12"/>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Koszt – konkretny koszt w ramach Działania</w:t>
      </w:r>
      <w:r w:rsidR="00BA4E95">
        <w:rPr>
          <w:rFonts w:ascii="Times New Roman" w:eastAsia="Calibri" w:hAnsi="Times New Roman" w:cs="Times New Roman"/>
          <w:sz w:val="24"/>
          <w:szCs w:val="24"/>
        </w:rPr>
        <w:t>, np. godziny dyżurów prawniczych</w:t>
      </w:r>
      <w:r w:rsidRPr="00A25436">
        <w:rPr>
          <w:rFonts w:ascii="Times New Roman" w:eastAsia="Calibri" w:hAnsi="Times New Roman" w:cs="Times New Roman"/>
          <w:sz w:val="24"/>
          <w:szCs w:val="24"/>
        </w:rPr>
        <w:t>.</w:t>
      </w:r>
    </w:p>
    <w:p w14:paraId="334C953C"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sz w:val="24"/>
          <w:szCs w:val="24"/>
          <w:lang w:eastAsia="pl-PL"/>
        </w:rPr>
        <w:br w:type="page"/>
      </w:r>
      <w:r w:rsidRPr="00A25436">
        <w:rPr>
          <w:rFonts w:ascii="Times New Roman" w:eastAsia="Times New Roman" w:hAnsi="Times New Roman" w:cs="Times New Roman"/>
          <w:b/>
          <w:bCs/>
          <w:sz w:val="24"/>
          <w:szCs w:val="24"/>
          <w:lang w:eastAsia="pl-PL"/>
        </w:rPr>
        <w:lastRenderedPageBreak/>
        <w:t>Aktorzy Systemu</w:t>
      </w:r>
    </w:p>
    <w:p w14:paraId="1C05DA98"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279FAAC0" w14:textId="77777777" w:rsidR="00A25436" w:rsidRPr="00A25436" w:rsidRDefault="00A25436" w:rsidP="00A25436">
      <w:pPr>
        <w:numPr>
          <w:ilvl w:val="0"/>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Ludzie:</w:t>
      </w:r>
    </w:p>
    <w:p w14:paraId="33663DB3" w14:textId="77777777" w:rsidR="00A25436" w:rsidRPr="00A25436" w:rsidRDefault="00A25436" w:rsidP="00A25436">
      <w:pPr>
        <w:numPr>
          <w:ilvl w:val="1"/>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Pracownik Dysponenta Funduszu Sprawiedliwości [1..*]</w:t>
      </w:r>
    </w:p>
    <w:p w14:paraId="7459CD79" w14:textId="77777777" w:rsidR="00A25436" w:rsidRPr="00A25436" w:rsidRDefault="00A25436" w:rsidP="00A25436">
      <w:pPr>
        <w:numPr>
          <w:ilvl w:val="2"/>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Administrator [1..*]</w:t>
      </w:r>
    </w:p>
    <w:p w14:paraId="342C85CE" w14:textId="77777777" w:rsidR="00A25436" w:rsidRPr="00A25436" w:rsidRDefault="00A25436" w:rsidP="00A25436">
      <w:pPr>
        <w:numPr>
          <w:ilvl w:val="2"/>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Referent ogłaszający [0..*]</w:t>
      </w:r>
    </w:p>
    <w:p w14:paraId="2B160A93" w14:textId="77777777" w:rsidR="00A25436" w:rsidRPr="00A25436" w:rsidRDefault="00A25436" w:rsidP="00A25436">
      <w:pPr>
        <w:numPr>
          <w:ilvl w:val="2"/>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Referent oceniający [0..*]</w:t>
      </w:r>
    </w:p>
    <w:p w14:paraId="07A081F9" w14:textId="77777777" w:rsidR="00A25436" w:rsidRPr="00A25436" w:rsidRDefault="00A25436" w:rsidP="00A25436">
      <w:pPr>
        <w:numPr>
          <w:ilvl w:val="2"/>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Obserwator [0..*]</w:t>
      </w:r>
    </w:p>
    <w:p w14:paraId="33A6D565" w14:textId="77777777" w:rsidR="00A25436" w:rsidRPr="00A25436" w:rsidRDefault="00A25436" w:rsidP="00A25436">
      <w:pPr>
        <w:numPr>
          <w:ilvl w:val="1"/>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Pracownik Wnioskodawcy/Oferenta [0..*]</w:t>
      </w:r>
    </w:p>
    <w:p w14:paraId="2255566A" w14:textId="77777777" w:rsidR="00A25436" w:rsidRPr="00A25436" w:rsidRDefault="00A25436" w:rsidP="00A25436">
      <w:pPr>
        <w:numPr>
          <w:ilvl w:val="0"/>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Inne systemy:</w:t>
      </w:r>
    </w:p>
    <w:p w14:paraId="3EE0E85D" w14:textId="05ACD0BB" w:rsidR="00A25436" w:rsidRPr="00A25436" w:rsidRDefault="00A25436" w:rsidP="00A25436">
      <w:pPr>
        <w:numPr>
          <w:ilvl w:val="1"/>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Rejestry instytucji, potencjalnych Wnioskodawców/Oferentów (numery w rejestrach, dane adresowe, sprawdzenie osób uprawnionych do reprezentacji).</w:t>
      </w:r>
    </w:p>
    <w:p w14:paraId="553F190B" w14:textId="77777777" w:rsidR="00A25436" w:rsidRPr="00A25436" w:rsidRDefault="00A25436" w:rsidP="00A25436">
      <w:pPr>
        <w:numPr>
          <w:ilvl w:val="1"/>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API (Konkurs ofert/Nabór wniosków przy uwierzytelnieniu podpisem kwalifikowanym).</w:t>
      </w:r>
    </w:p>
    <w:p w14:paraId="70B08BFE" w14:textId="40889CB4" w:rsidR="00A25436" w:rsidRDefault="00A25436" w:rsidP="00A25436">
      <w:pPr>
        <w:numPr>
          <w:ilvl w:val="1"/>
          <w:numId w:val="5"/>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Strona internetowa Funduszu Sprawiedliwości – eksport danych z Systemu (np. ogłoszone Konkursy/Nabory).</w:t>
      </w:r>
    </w:p>
    <w:p w14:paraId="03DF4B37" w14:textId="7793D97F" w:rsidR="000367B7" w:rsidRPr="00A25436" w:rsidRDefault="000367B7" w:rsidP="00A25436">
      <w:pPr>
        <w:numPr>
          <w:ilvl w:val="1"/>
          <w:numId w:val="5"/>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Elektroniczne Zarządzanie Dokumentacją (EZD).</w:t>
      </w:r>
    </w:p>
    <w:p w14:paraId="3FF776AD"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p>
    <w:p w14:paraId="139097CD"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sz w:val="24"/>
          <w:szCs w:val="24"/>
          <w:lang w:eastAsia="pl-PL"/>
        </w:rPr>
        <w:br w:type="page"/>
      </w:r>
      <w:r w:rsidRPr="00A25436">
        <w:rPr>
          <w:rFonts w:ascii="Times New Roman" w:eastAsia="Times New Roman" w:hAnsi="Times New Roman" w:cs="Times New Roman"/>
          <w:b/>
          <w:bCs/>
          <w:sz w:val="24"/>
          <w:szCs w:val="24"/>
          <w:lang w:eastAsia="pl-PL"/>
        </w:rPr>
        <w:lastRenderedPageBreak/>
        <w:t>Przypadki użycia</w:t>
      </w:r>
    </w:p>
    <w:p w14:paraId="2D1C5BDB"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33FCA5D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Ogółem należy wyodrębnić następujące moduły Systemu:</w:t>
      </w:r>
    </w:p>
    <w:p w14:paraId="7E741029" w14:textId="052E0272" w:rsidR="00A25436" w:rsidRPr="00A25436" w:rsidRDefault="00A25436" w:rsidP="00A25436">
      <w:pPr>
        <w:numPr>
          <w:ilvl w:val="0"/>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Moduł realizujący Konkurs ofert/Nabór wniosków, od momentu zdefiniowania kryteriów udziału w Konkursie/Naborze do akceptacji raportu końcowego.</w:t>
      </w:r>
    </w:p>
    <w:p w14:paraId="459CDEEB"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Ogłoszenie Konkursu ofert/Naboru wniosków.</w:t>
      </w:r>
    </w:p>
    <w:p w14:paraId="2E20B81C" w14:textId="53F0709E"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Publikacje w BIP </w:t>
      </w:r>
      <w:r w:rsidR="003A213B">
        <w:rPr>
          <w:rFonts w:ascii="Times New Roman" w:eastAsia="Calibri" w:hAnsi="Times New Roman" w:cs="Times New Roman"/>
          <w:sz w:val="24"/>
          <w:szCs w:val="24"/>
        </w:rPr>
        <w:t>zautomatyzowanych komunikatów</w:t>
      </w:r>
      <w:r w:rsidRPr="00A25436">
        <w:rPr>
          <w:rFonts w:ascii="Times New Roman" w:eastAsia="Calibri" w:hAnsi="Times New Roman" w:cs="Times New Roman"/>
          <w:sz w:val="24"/>
          <w:szCs w:val="24"/>
        </w:rPr>
        <w:t>.</w:t>
      </w:r>
    </w:p>
    <w:p w14:paraId="3843E2BD"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Kryteria oceny formalnej i merytorycznej.</w:t>
      </w:r>
    </w:p>
    <w:p w14:paraId="1F5E3AF6"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Dodawanie, usuwanie, edycja.</w:t>
      </w:r>
    </w:p>
    <w:p w14:paraId="7D08C216"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Eksport do formatu .docx i dodanie takiego pliku do Konkursu/Naboru  - informowanie Oferentów/Wnioskodawców.</w:t>
      </w:r>
    </w:p>
    <w:p w14:paraId="39B05CF3"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 formularzu Limity:</w:t>
      </w:r>
    </w:p>
    <w:p w14:paraId="3DEAAE3E" w14:textId="6B38DDE9"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Maksymalna dotacja na każdy rok Działania Konkursu/Naboru. System </w:t>
      </w:r>
      <w:r w:rsidR="001A4263">
        <w:rPr>
          <w:rFonts w:ascii="Times New Roman" w:eastAsia="Calibri" w:hAnsi="Times New Roman" w:cs="Times New Roman"/>
          <w:sz w:val="24"/>
          <w:szCs w:val="24"/>
        </w:rPr>
        <w:t>rozpoznaje</w:t>
      </w:r>
      <w:r w:rsidRPr="00A25436">
        <w:rPr>
          <w:rFonts w:ascii="Times New Roman" w:eastAsia="Calibri" w:hAnsi="Times New Roman" w:cs="Times New Roman"/>
          <w:sz w:val="24"/>
          <w:szCs w:val="24"/>
        </w:rPr>
        <w:t>, ile lat trwa Konkurs/Nabór po wprowadzonych datach „od”-„do” na wykonanie zadań.</w:t>
      </w:r>
    </w:p>
    <w:p w14:paraId="6F2B63CD" w14:textId="7FA61BDE"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Minimalna i maksymalna liczba dni realizacji Zadania </w:t>
      </w:r>
      <w:r w:rsidR="001A4263" w:rsidRPr="00A25436">
        <w:rPr>
          <w:rFonts w:ascii="Times New Roman" w:eastAsia="Calibri" w:hAnsi="Times New Roman" w:cs="Times New Roman"/>
          <w:sz w:val="24"/>
          <w:szCs w:val="24"/>
        </w:rPr>
        <w:t>wylicz</w:t>
      </w:r>
      <w:r w:rsidR="001A4263">
        <w:rPr>
          <w:rFonts w:ascii="Times New Roman" w:eastAsia="Calibri" w:hAnsi="Times New Roman" w:cs="Times New Roman"/>
          <w:sz w:val="24"/>
          <w:szCs w:val="24"/>
        </w:rPr>
        <w:t>a</w:t>
      </w:r>
      <w:r w:rsidR="001A4263"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się automatycznie.</w:t>
      </w:r>
    </w:p>
    <w:p w14:paraId="6EA0A329" w14:textId="228806F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Następujące pola </w:t>
      </w:r>
      <w:r w:rsidR="001A4263" w:rsidRPr="00A25436">
        <w:rPr>
          <w:rFonts w:ascii="Times New Roman" w:eastAsia="Calibri" w:hAnsi="Times New Roman" w:cs="Times New Roman"/>
          <w:sz w:val="24"/>
          <w:szCs w:val="24"/>
        </w:rPr>
        <w:t>przyjm</w:t>
      </w:r>
      <w:r w:rsidR="001A4263">
        <w:rPr>
          <w:rFonts w:ascii="Times New Roman" w:eastAsia="Calibri" w:hAnsi="Times New Roman" w:cs="Times New Roman"/>
          <w:sz w:val="24"/>
          <w:szCs w:val="24"/>
        </w:rPr>
        <w:t>ują</w:t>
      </w:r>
      <w:r w:rsidR="001A4263"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wartości ułamkowe:</w:t>
      </w:r>
    </w:p>
    <w:p w14:paraId="23A0471E"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shd w:val="clear" w:color="auto" w:fill="FFFFFF"/>
        </w:rPr>
        <w:t>Całkowity wkład własny (minimalny) (%).</w:t>
      </w:r>
    </w:p>
    <w:p w14:paraId="56D5210A"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shd w:val="clear" w:color="auto" w:fill="FFFFFF"/>
        </w:rPr>
        <w:t>Wymagany wkład finansowy (%).</w:t>
      </w:r>
    </w:p>
    <w:p w14:paraId="49615FFD"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shd w:val="clear" w:color="auto" w:fill="FFFFFF"/>
        </w:rPr>
        <w:t>Wymagany wkład niefinansowy (%).</w:t>
      </w:r>
    </w:p>
    <w:p w14:paraId="37AC4135" w14:textId="577FFA2F"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Na liście sprawozdań </w:t>
      </w:r>
      <w:r w:rsidR="001A4263">
        <w:rPr>
          <w:rFonts w:ascii="Times New Roman" w:eastAsia="Calibri" w:hAnsi="Times New Roman" w:cs="Times New Roman"/>
          <w:sz w:val="24"/>
          <w:szCs w:val="24"/>
        </w:rPr>
        <w:t>znajdują się</w:t>
      </w:r>
      <w:r w:rsidRPr="00A25436">
        <w:rPr>
          <w:rFonts w:ascii="Times New Roman" w:eastAsia="Calibri" w:hAnsi="Times New Roman" w:cs="Times New Roman"/>
          <w:sz w:val="24"/>
          <w:szCs w:val="24"/>
        </w:rPr>
        <w:t xml:space="preserve"> następujące pola wyboru (multiselekcja):</w:t>
      </w:r>
    </w:p>
    <w:p w14:paraId="664E4EFD"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Sprawozdanie końcowe.</w:t>
      </w:r>
    </w:p>
    <w:p w14:paraId="65393DB6"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Sprawozdanie okresowe.</w:t>
      </w:r>
    </w:p>
    <w:p w14:paraId="60016E58"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Informacja kwartalna.</w:t>
      </w:r>
    </w:p>
    <w:p w14:paraId="31F31025"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Definiowanie zadań.</w:t>
      </w:r>
    </w:p>
    <w:p w14:paraId="54BF1DAD"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Daty „od”-„do”.</w:t>
      </w:r>
    </w:p>
    <w:p w14:paraId="42E26591"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Cechy zadań:</w:t>
      </w:r>
    </w:p>
    <w:p w14:paraId="025F3EDA"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Obligatoryjne.</w:t>
      </w:r>
    </w:p>
    <w:p w14:paraId="1AFAD623"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Opcjonalne.</w:t>
      </w:r>
    </w:p>
    <w:p w14:paraId="23F5C540" w14:textId="2C98F8C0" w:rsid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Dopuszczalne warianty, np. jedno z dwóch.</w:t>
      </w:r>
    </w:p>
    <w:p w14:paraId="038BA217" w14:textId="6A6639E6" w:rsidR="001A4263" w:rsidRPr="00A25436" w:rsidRDefault="001A4263" w:rsidP="00A25436">
      <w:pPr>
        <w:numPr>
          <w:ilvl w:val="4"/>
          <w:numId w:val="6"/>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Administracyjne</w:t>
      </w:r>
    </w:p>
    <w:p w14:paraId="269CEC23" w14:textId="78E4D668"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Lista zadań nie wymaga powtarzania tego samego Zadania na każdy rok Działania Konkursu osobno. Natomiast formularz oferty w części kosztorysowej </w:t>
      </w:r>
      <w:r w:rsidR="001973AE">
        <w:rPr>
          <w:rFonts w:ascii="Times New Roman" w:eastAsia="Calibri" w:hAnsi="Times New Roman" w:cs="Times New Roman"/>
          <w:sz w:val="24"/>
          <w:szCs w:val="24"/>
        </w:rPr>
        <w:t>obejmuje</w:t>
      </w:r>
      <w:r w:rsidRPr="00A25436">
        <w:rPr>
          <w:rFonts w:ascii="Times New Roman" w:eastAsia="Calibri" w:hAnsi="Times New Roman" w:cs="Times New Roman"/>
          <w:sz w:val="24"/>
          <w:szCs w:val="24"/>
        </w:rPr>
        <w:t xml:space="preserve"> na każde Zadanie tyle pól. ile jest lat.</w:t>
      </w:r>
    </w:p>
    <w:p w14:paraId="6D1BC3EB" w14:textId="10C9859E"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Funkcja eksportu listy zadań do zewnętrznego pliku Format eksportu</w:t>
      </w:r>
      <w:r w:rsidR="001973AE">
        <w:rPr>
          <w:rFonts w:ascii="Times New Roman" w:eastAsia="Calibri" w:hAnsi="Times New Roman" w:cs="Times New Roman"/>
          <w:sz w:val="24"/>
          <w:szCs w:val="24"/>
        </w:rPr>
        <w:t>: .xlsx .</w:t>
      </w:r>
      <w:r w:rsidRPr="00A25436">
        <w:rPr>
          <w:rFonts w:ascii="Times New Roman" w:eastAsia="Calibri" w:hAnsi="Times New Roman" w:cs="Times New Roman"/>
          <w:sz w:val="24"/>
          <w:szCs w:val="24"/>
        </w:rPr>
        <w:t xml:space="preserve"> </w:t>
      </w:r>
    </w:p>
    <w:p w14:paraId="5D37F9F7"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Import szablonu Umowy pasującej do Konkursu ofert/Naboru wniosków.</w:t>
      </w:r>
    </w:p>
    <w:p w14:paraId="477D72A3" w14:textId="1E17C1FC" w:rsidR="00A25436" w:rsidRPr="00A25436" w:rsidRDefault="001973AE" w:rsidP="00A25436">
      <w:pPr>
        <w:numPr>
          <w:ilvl w:val="2"/>
          <w:numId w:val="6"/>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Szablon umowy uzupełniany jest o metadane z naboru/konkursu oraz wniosku/oferty</w:t>
      </w:r>
      <w:r w:rsidR="00A25436" w:rsidRPr="00A25436">
        <w:rPr>
          <w:rFonts w:ascii="Times New Roman" w:eastAsia="Calibri" w:hAnsi="Times New Roman" w:cs="Times New Roman"/>
          <w:sz w:val="24"/>
          <w:szCs w:val="24"/>
        </w:rPr>
        <w:t>.</w:t>
      </w:r>
    </w:p>
    <w:p w14:paraId="32A3C55C"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Złożenie oferty/wniosku.</w:t>
      </w:r>
    </w:p>
    <w:p w14:paraId="4FD734B6"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System narzuca formatowanie nr Ofert/Wniosków zgodnie z wymogami Ministerstwa Sprawiedliwości.</w:t>
      </w:r>
    </w:p>
    <w:p w14:paraId="0E0DFF3D"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lastRenderedPageBreak/>
        <w:t>Sumowanie wartości Oferty/Wniosku w rozbiciu na kolejne lata realizacji projektu.</w:t>
      </w:r>
    </w:p>
    <w:p w14:paraId="4A0587D3"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Zawartość Oferty/Wniosku:</w:t>
      </w:r>
    </w:p>
    <w:p w14:paraId="51387A20"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w Systemie składający się z:</w:t>
      </w:r>
    </w:p>
    <w:p w14:paraId="7EB1FA9C"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Danych podmiotu (integracja z KRS).</w:t>
      </w:r>
    </w:p>
    <w:p w14:paraId="0CE81C79"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Listy Zadań (zaimportowanej z treści Konkursu ofert/Naboru wniosków).</w:t>
      </w:r>
    </w:p>
    <w:p w14:paraId="3F9913B7"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Podział na Zadania:</w:t>
      </w:r>
    </w:p>
    <w:p w14:paraId="6E963170"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Działanie (opis i jego harmonogram).</w:t>
      </w:r>
    </w:p>
    <w:p w14:paraId="12F38D5A"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Koszty.</w:t>
      </w:r>
    </w:p>
    <w:p w14:paraId="24826C52"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Oferty/Wniosku (formalna i merytoryczna):</w:t>
      </w:r>
    </w:p>
    <w:p w14:paraId="3A82493A"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Przydział osób oceniających w Konkursie/Naborze.</w:t>
      </w:r>
    </w:p>
    <w:p w14:paraId="333FFBD4"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Powołanie komisji konkursowej/zespołu do weryfikacji Wniosków.</w:t>
      </w:r>
    </w:p>
    <w:p w14:paraId="78029CCE" w14:textId="2476C868" w:rsidR="00A25436" w:rsidRPr="00A25436" w:rsidRDefault="00A25436" w:rsidP="00F23431">
      <w:pPr>
        <w:numPr>
          <w:ilvl w:val="4"/>
          <w:numId w:val="6"/>
        </w:numPr>
        <w:spacing w:after="200" w:line="276" w:lineRule="auto"/>
        <w:contextualSpacing/>
        <w:jc w:val="both"/>
        <w:rPr>
          <w:rFonts w:ascii="Times New Roman" w:eastAsia="Calibri" w:hAnsi="Times New Roman" w:cs="Times New Roman"/>
          <w:sz w:val="24"/>
          <w:szCs w:val="24"/>
        </w:rPr>
      </w:pPr>
      <w:r w:rsidRPr="001973AE">
        <w:rPr>
          <w:rFonts w:ascii="Times New Roman" w:eastAsia="Calibri" w:hAnsi="Times New Roman" w:cs="Times New Roman"/>
          <w:sz w:val="24"/>
          <w:szCs w:val="24"/>
        </w:rPr>
        <w:t>Lista referentów (wybór z listy wszystkich referentów w Systemie)</w:t>
      </w:r>
      <w:r w:rsidRPr="00A25436">
        <w:rPr>
          <w:rFonts w:ascii="Times New Roman" w:eastAsia="Calibri" w:hAnsi="Times New Roman" w:cs="Times New Roman"/>
          <w:sz w:val="24"/>
          <w:szCs w:val="24"/>
        </w:rPr>
        <w:t xml:space="preserve"> przydzielenie konkretnych Ofert/Wniosków do oceny, możliwe przypisanie do oceny formalnej i merytorycznej wielu referentów.</w:t>
      </w:r>
    </w:p>
    <w:p w14:paraId="17469408"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formalna i/lub merytoryczna polega na wypełnieniu formularza zbudowanego z odpowiednich kryteriów zdefiniowanych w Konkursie/Naborze.</w:t>
      </w:r>
    </w:p>
    <w:p w14:paraId="09A9C0DD" w14:textId="427EE0E3"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Jeśli ocena formalna jest negatywna z możliwością uzupełnienia, referent ma możliwość odblokowania Oferty/Wniosku do poprawy</w:t>
      </w:r>
    </w:p>
    <w:p w14:paraId="7277C504"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Możliwość powrotu do oceny tak długo, jak nie jest podpisana Umowa (status Umowy można zmieniać, także wstecz). </w:t>
      </w:r>
    </w:p>
    <w:p w14:paraId="77CE1C57"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Ponowne otwarcie Oferty/Wniosku – po propozycji zmiany kosztorysu, przedstawionej przez Dysponenta Funduszu.</w:t>
      </w:r>
    </w:p>
    <w:p w14:paraId="39223968"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odblokowania Oferty/Wniosku.</w:t>
      </w:r>
    </w:p>
    <w:p w14:paraId="710111BC"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Pole tekstowe.</w:t>
      </w:r>
    </w:p>
    <w:p w14:paraId="51125A06" w14:textId="77777777" w:rsidR="00A25436" w:rsidRPr="00A25436" w:rsidRDefault="00A25436" w:rsidP="00A25436">
      <w:pPr>
        <w:numPr>
          <w:ilvl w:val="4"/>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Wybór sekcji Oferty/Wniosku do odblokowania.</w:t>
      </w:r>
    </w:p>
    <w:p w14:paraId="4814746B" w14:textId="3A064897" w:rsidR="00A25436" w:rsidRPr="00A25436" w:rsidRDefault="00C86E5F" w:rsidP="00A25436">
      <w:pPr>
        <w:numPr>
          <w:ilvl w:val="4"/>
          <w:numId w:val="6"/>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A25436">
        <w:rPr>
          <w:rFonts w:ascii="Times New Roman" w:eastAsia="Calibri" w:hAnsi="Times New Roman" w:cs="Times New Roman"/>
          <w:sz w:val="24"/>
          <w:szCs w:val="24"/>
        </w:rPr>
        <w:t xml:space="preserve">arunki </w:t>
      </w:r>
      <w:r w:rsidR="00A25436" w:rsidRPr="00A25436">
        <w:rPr>
          <w:rFonts w:ascii="Times New Roman" w:eastAsia="Calibri" w:hAnsi="Times New Roman" w:cs="Times New Roman"/>
          <w:sz w:val="24"/>
          <w:szCs w:val="24"/>
        </w:rPr>
        <w:t>walidacyjne na wartość kosztorysu.</w:t>
      </w:r>
    </w:p>
    <w:p w14:paraId="53C2F759"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Przyznanie dotacji – wprowadzenie przyznanej na projekt kwoty.</w:t>
      </w:r>
    </w:p>
    <w:p w14:paraId="7998004C"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Zawarcie Umowy:</w:t>
      </w:r>
    </w:p>
    <w:p w14:paraId="5750642F"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Umowa z wybranym Oferentem/Wnioskodawcą jest generowana na podstawie szablonu Umowy (umieszczonego w Konkursie) i danych zawartych w Ofercie/Wniosku.</w:t>
      </w:r>
    </w:p>
    <w:p w14:paraId="42205397"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Referent ma możliwość edycji treści Umowy przed ‘wysłaniem’ jej Oferentowi/Wnioskodawcy. „Wysłana” oznacza powiadomienie Oferenta/Wnioskodawcy, że w Systemie czeka na niego Umowa do podpisania. </w:t>
      </w:r>
    </w:p>
    <w:p w14:paraId="6D338CA3" w14:textId="1E1B9D2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Oferent/Wnioskodawca otrzymuje przygotowaną Umowę do wglądu i ma również możliwość podpisać ją elektronicznie (</w:t>
      </w:r>
      <w:r w:rsidR="00C86E5F">
        <w:rPr>
          <w:rFonts w:ascii="Times New Roman" w:eastAsia="Calibri" w:hAnsi="Times New Roman" w:cs="Times New Roman"/>
          <w:sz w:val="24"/>
          <w:szCs w:val="24"/>
        </w:rPr>
        <w:t>podpis kwalifikowalny</w:t>
      </w:r>
      <w:r w:rsidRPr="00A25436">
        <w:rPr>
          <w:rFonts w:ascii="Times New Roman" w:eastAsia="Calibri" w:hAnsi="Times New Roman" w:cs="Times New Roman"/>
          <w:sz w:val="24"/>
          <w:szCs w:val="24"/>
        </w:rPr>
        <w:t>).</w:t>
      </w:r>
    </w:p>
    <w:p w14:paraId="6DA73FAD" w14:textId="5D1818B9"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Umowę po stronie Ministerstwa Sprawiedliwości podpisują ‘osoby upoważnione’ z Ministrem Sprawiedliwości włącznie. </w:t>
      </w:r>
    </w:p>
    <w:p w14:paraId="4442B06E" w14:textId="77777777" w:rsidR="00A25436" w:rsidRPr="00A25436" w:rsidRDefault="00A25436" w:rsidP="00A25436">
      <w:pPr>
        <w:numPr>
          <w:ilvl w:val="0"/>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Realizacja projektu:</w:t>
      </w:r>
    </w:p>
    <w:p w14:paraId="4D774B0B" w14:textId="00794A14" w:rsidR="00A25436" w:rsidRPr="00A25436" w:rsidRDefault="00387FA9"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lastRenderedPageBreak/>
        <w:t>Uwzględni</w:t>
      </w:r>
      <w:r>
        <w:rPr>
          <w:rFonts w:ascii="Times New Roman" w:eastAsia="Calibri" w:hAnsi="Times New Roman" w:cs="Times New Roman"/>
          <w:sz w:val="24"/>
          <w:szCs w:val="24"/>
        </w:rPr>
        <w:t>a</w:t>
      </w:r>
      <w:r w:rsidRPr="00A25436">
        <w:rPr>
          <w:rFonts w:ascii="Times New Roman" w:eastAsia="Calibri" w:hAnsi="Times New Roman" w:cs="Times New Roman"/>
          <w:sz w:val="24"/>
          <w:szCs w:val="24"/>
        </w:rPr>
        <w:t xml:space="preserve"> </w:t>
      </w:r>
      <w:r w:rsidR="00A25436" w:rsidRPr="00A25436">
        <w:rPr>
          <w:rFonts w:ascii="Times New Roman" w:eastAsia="Calibri" w:hAnsi="Times New Roman" w:cs="Times New Roman"/>
          <w:sz w:val="24"/>
          <w:szCs w:val="24"/>
        </w:rPr>
        <w:t>podział administracyjny kraju do poziomu gminy.</w:t>
      </w:r>
    </w:p>
    <w:p w14:paraId="7486D217"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Korespondencja:</w:t>
      </w:r>
    </w:p>
    <w:p w14:paraId="40DAE20A" w14:textId="481B7EB6" w:rsidR="00AA53BB"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System </w:t>
      </w:r>
      <w:r w:rsidR="00AA53BB">
        <w:rPr>
          <w:rFonts w:ascii="Times New Roman" w:eastAsia="Calibri" w:hAnsi="Times New Roman" w:cs="Times New Roman"/>
          <w:sz w:val="24"/>
          <w:szCs w:val="24"/>
        </w:rPr>
        <w:t>umożliwia</w:t>
      </w:r>
      <w:r w:rsidRPr="00A25436">
        <w:rPr>
          <w:rFonts w:ascii="Times New Roman" w:eastAsia="Calibri" w:hAnsi="Times New Roman" w:cs="Times New Roman"/>
          <w:sz w:val="24"/>
          <w:szCs w:val="24"/>
        </w:rPr>
        <w:t xml:space="preserve"> zbudowanie treści komunikatu</w:t>
      </w:r>
      <w:r w:rsidR="00AA53BB">
        <w:rPr>
          <w:rFonts w:ascii="Times New Roman" w:eastAsia="Calibri" w:hAnsi="Times New Roman" w:cs="Times New Roman"/>
          <w:sz w:val="24"/>
          <w:szCs w:val="24"/>
        </w:rPr>
        <w:t xml:space="preserve"> na stronie www</w:t>
      </w:r>
    </w:p>
    <w:p w14:paraId="7336A82D" w14:textId="61D8F4B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t>
      </w:r>
      <w:r w:rsidR="00AA53BB">
        <w:rPr>
          <w:rFonts w:ascii="Times New Roman" w:eastAsia="Calibri" w:hAnsi="Times New Roman" w:cs="Times New Roman"/>
          <w:sz w:val="24"/>
          <w:szCs w:val="24"/>
        </w:rPr>
        <w:t>I</w:t>
      </w:r>
      <w:r w:rsidRPr="00A25436">
        <w:rPr>
          <w:rFonts w:ascii="Times New Roman" w:eastAsia="Calibri" w:hAnsi="Times New Roman" w:cs="Times New Roman"/>
          <w:sz w:val="24"/>
          <w:szCs w:val="24"/>
        </w:rPr>
        <w:t>ntegracja ze stosowanym przez Ministerstwo Sprawiedliwości  systemem EZD – elektroniczne Zarządzanie Dokumentacją (</w:t>
      </w:r>
      <w:r w:rsidR="00AA53BB">
        <w:rPr>
          <w:rFonts w:ascii="Times New Roman" w:eastAsia="Calibri" w:hAnsi="Times New Roman" w:cs="Times New Roman"/>
          <w:sz w:val="24"/>
          <w:szCs w:val="24"/>
        </w:rPr>
        <w:t xml:space="preserve">w tym podpis elektroniczny, </w:t>
      </w:r>
      <w:r w:rsidRPr="00A25436">
        <w:rPr>
          <w:rFonts w:ascii="Times New Roman" w:eastAsia="Calibri" w:hAnsi="Times New Roman" w:cs="Times New Roman"/>
          <w:sz w:val="24"/>
          <w:szCs w:val="24"/>
        </w:rPr>
        <w:t xml:space="preserve">dokumentacja dotycząca integracji na dzień opracowywania niniejszego dokumentu znajduje się pod adresem: https://ezd.gov.pl/www/ezd/integracja). </w:t>
      </w:r>
    </w:p>
    <w:p w14:paraId="12DEAEE0"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Wysyłanie seryjnej korespondencji do oferentów/wnioskodawców (adresy mailowe z ofert/wniosków) z użyciem filtrów, np.:</w:t>
      </w:r>
    </w:p>
    <w:p w14:paraId="03E789D7"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Do wszystkich, którzy składali Ofertę w wybranym Konkursie ofert/Naborze wniosków.</w:t>
      </w:r>
    </w:p>
    <w:p w14:paraId="649FB500"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Do wszystkich z podpisanymi Umowami.</w:t>
      </w:r>
    </w:p>
    <w:p w14:paraId="4EF99A69" w14:textId="039943EA"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E-maile </w:t>
      </w:r>
      <w:r w:rsidR="00AA53BB">
        <w:rPr>
          <w:rFonts w:ascii="Times New Roman" w:eastAsia="Calibri" w:hAnsi="Times New Roman" w:cs="Times New Roman"/>
          <w:sz w:val="24"/>
          <w:szCs w:val="24"/>
        </w:rPr>
        <w:t>mogą</w:t>
      </w:r>
      <w:r w:rsidR="00AA53BB"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być wysyłane z wybieranych skrzynek:</w:t>
      </w:r>
    </w:p>
    <w:p w14:paraId="58A59279"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No reply.</w:t>
      </w:r>
    </w:p>
    <w:p w14:paraId="62F10E1C"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Adres e-mailowy referenta.</w:t>
      </w:r>
    </w:p>
    <w:p w14:paraId="54B7466D"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Modyfikacja Oferty/Wniosku:</w:t>
      </w:r>
    </w:p>
    <w:p w14:paraId="16159FEA"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 trakcie realizacji Umowy możliwe jest dokonywanie zmian w treści Oferty/Wniosku. Taką zmianę inicjuje referent – zastosowany będzie ten sam mechanizm odblokowania Oferty/Wniosku, co w trakcie Konkursu/Naboru.</w:t>
      </w:r>
    </w:p>
    <w:p w14:paraId="7FAC8033" w14:textId="25376849" w:rsidR="00A25436" w:rsidRPr="00A25436" w:rsidRDefault="00A25436" w:rsidP="00AA53BB">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Oferent/Wnioskodawca ma możliwość dodania Zadania, ale tylko spośród fakultatywnych zadań Konkursu/Naboru. </w:t>
      </w:r>
    </w:p>
    <w:p w14:paraId="17BF257B"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Aneksowanie:</w:t>
      </w:r>
    </w:p>
    <w:p w14:paraId="1B0DAA64" w14:textId="59A88EFC"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Import z pliku w formacie </w:t>
      </w:r>
      <w:r w:rsidR="00AA53BB">
        <w:rPr>
          <w:rFonts w:ascii="Times New Roman" w:eastAsia="Calibri" w:hAnsi="Times New Roman" w:cs="Times New Roman"/>
          <w:sz w:val="24"/>
          <w:szCs w:val="24"/>
        </w:rPr>
        <w:t>PDF</w:t>
      </w:r>
      <w:r w:rsidRPr="00A25436">
        <w:rPr>
          <w:rFonts w:ascii="Times New Roman" w:eastAsia="Calibri" w:hAnsi="Times New Roman" w:cs="Times New Roman"/>
          <w:sz w:val="24"/>
          <w:szCs w:val="24"/>
        </w:rPr>
        <w:t xml:space="preserve"> lub .docx.</w:t>
      </w:r>
    </w:p>
    <w:p w14:paraId="3AFD972C"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Podpisy elektroniczne, składane najpierw przez Oferenta/Wnioskodawcę, później upoważnionego przedstawiciela Dysponenta.</w:t>
      </w:r>
    </w:p>
    <w:p w14:paraId="2D9D4256"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Przesłanie informacji kwartalnych i sprawozdań okresowych i końcowego:</w:t>
      </w:r>
    </w:p>
    <w:p w14:paraId="05069E6F"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Sprawozdania sporządzają Oferenci/Wnioskodawcy.</w:t>
      </w:r>
    </w:p>
    <w:p w14:paraId="69F8BCD9" w14:textId="3DE5C06D"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Podpisują elektronicznie</w:t>
      </w:r>
      <w:r w:rsidR="00D67C51">
        <w:rPr>
          <w:rFonts w:ascii="Times New Roman" w:eastAsia="Calibri" w:hAnsi="Times New Roman" w:cs="Times New Roman"/>
          <w:sz w:val="24"/>
          <w:szCs w:val="24"/>
        </w:rPr>
        <w:t xml:space="preserve"> lub papierowo</w:t>
      </w:r>
      <w:r w:rsidRPr="00A25436">
        <w:rPr>
          <w:rFonts w:ascii="Times New Roman" w:eastAsia="Calibri" w:hAnsi="Times New Roman" w:cs="Times New Roman"/>
          <w:sz w:val="24"/>
          <w:szCs w:val="24"/>
        </w:rPr>
        <w:t>.</w:t>
      </w:r>
    </w:p>
    <w:p w14:paraId="0671B756"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Tryb składania, odblokowywania do poprawy, ponownego składania aż do zatwierdzenia przez referenta.</w:t>
      </w:r>
    </w:p>
    <w:p w14:paraId="4EE47171"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Informacja kwartalna:</w:t>
      </w:r>
    </w:p>
    <w:p w14:paraId="2CE0E33B"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Gotowy formularz z rozpisanymi Zadaniami projektu i automatycznie wyliczonymi kwotami dotacji na każde Zadanie w kwartale, którego sprawozdanie dotyczy. Oferent/Wnioskodawca wypełnia, jaką kwotę dotacji wydał na poszczególne Zadania.</w:t>
      </w:r>
    </w:p>
    <w:p w14:paraId="4A7A067B"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Sprawozdanie okresowe</w:t>
      </w:r>
    </w:p>
    <w:p w14:paraId="4657716D"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Definiowane w projekcie, za jakie okresy Oferenci/Wnioskodawcy mają składać sprawozdania (domyślna wartość to 6 miesięcy). </w:t>
      </w:r>
    </w:p>
    <w:p w14:paraId="64476985" w14:textId="1B5A4C48"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Struktura sprawozdania okresowego </w:t>
      </w:r>
      <w:r w:rsidR="00D67C51" w:rsidRPr="00A25436">
        <w:rPr>
          <w:rFonts w:ascii="Times New Roman" w:eastAsia="Calibri" w:hAnsi="Times New Roman" w:cs="Times New Roman"/>
          <w:sz w:val="24"/>
          <w:szCs w:val="24"/>
        </w:rPr>
        <w:t>obejm</w:t>
      </w:r>
      <w:r w:rsidR="00D67C51">
        <w:rPr>
          <w:rFonts w:ascii="Times New Roman" w:eastAsia="Calibri" w:hAnsi="Times New Roman" w:cs="Times New Roman"/>
          <w:sz w:val="24"/>
          <w:szCs w:val="24"/>
        </w:rPr>
        <w:t>uje</w:t>
      </w:r>
      <w:r w:rsidR="00D67C51"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 xml:space="preserve">w szczególności takie elementy jak: opis oferenta/wnioskodawcy, postęp rzeczowy i </w:t>
      </w:r>
      <w:r w:rsidRPr="00A25436">
        <w:rPr>
          <w:rFonts w:ascii="Times New Roman" w:eastAsia="Calibri" w:hAnsi="Times New Roman" w:cs="Times New Roman"/>
          <w:sz w:val="24"/>
          <w:szCs w:val="24"/>
        </w:rPr>
        <w:lastRenderedPageBreak/>
        <w:t xml:space="preserve">finansowy realizacji zadania, zestawienie dokumentów potwierdzających poniesione wydatki objęte sprawozdaniem. </w:t>
      </w:r>
    </w:p>
    <w:p w14:paraId="1F72C702"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Sprawozdanie końcowe:</w:t>
      </w:r>
    </w:p>
    <w:p w14:paraId="1149516D"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Struktura i treść taka sama jak sprawozdań okresowych.</w:t>
      </w:r>
    </w:p>
    <w:p w14:paraId="658651A0"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sprawozdania okresowego/końcowego:</w:t>
      </w:r>
    </w:p>
    <w:p w14:paraId="6CF65471" w14:textId="5AE2E073"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Referent ocenia poszczególne ‘dokumenty’ w sprawozdaniu (tabela ‘ZESTAWIENIE…’) i ma możliwość zaznaczenia do odrzucenia każdego z nich.. Oferent/Wnioskodawca nanosi poprawki.</w:t>
      </w:r>
    </w:p>
    <w:p w14:paraId="411273C7" w14:textId="77777777" w:rsidR="00A25436" w:rsidRPr="00A25436" w:rsidRDefault="00A25436" w:rsidP="00A25436">
      <w:pPr>
        <w:numPr>
          <w:ilvl w:val="2"/>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Wynikami oceny mogą być:</w:t>
      </w:r>
    </w:p>
    <w:p w14:paraId="7BF07587"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Akceptacja (brak akceptacji wstrzymuje wypłaty dotacji).</w:t>
      </w:r>
    </w:p>
    <w:p w14:paraId="52D9ACE2"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Skierowanie do poprawy.</w:t>
      </w:r>
    </w:p>
    <w:p w14:paraId="03CA4939"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Żądanie przedstawienia dokumentów.</w:t>
      </w:r>
    </w:p>
    <w:p w14:paraId="0267D180"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Postulat skierowania do kontroli.</w:t>
      </w:r>
    </w:p>
    <w:p w14:paraId="63DCBB0B"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Postulat zwrotu części wypłaconej dotacji.</w:t>
      </w:r>
    </w:p>
    <w:p w14:paraId="260080E6" w14:textId="77777777" w:rsidR="00A25436" w:rsidRPr="00A25436" w:rsidRDefault="00A25436" w:rsidP="00A25436">
      <w:pPr>
        <w:numPr>
          <w:ilvl w:val="3"/>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Postulat rozwiązania Umowy.</w:t>
      </w:r>
    </w:p>
    <w:p w14:paraId="7C5DB13F" w14:textId="77777777" w:rsidR="00A25436" w:rsidRPr="00A25436" w:rsidRDefault="00A25436" w:rsidP="00A25436">
      <w:pPr>
        <w:numPr>
          <w:ilvl w:val="0"/>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Moduł raportowo/statystyczno/analityczny.</w:t>
      </w:r>
    </w:p>
    <w:p w14:paraId="3165B8D8"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Generowanie statystyk.</w:t>
      </w:r>
    </w:p>
    <w:p w14:paraId="0D912CDA" w14:textId="18F77F36" w:rsidR="00A25436" w:rsidRPr="00A25436" w:rsidRDefault="00A25436" w:rsidP="00A25436">
      <w:pPr>
        <w:numPr>
          <w:ilvl w:val="0"/>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Generowanie raportów z danych o Konkursach i Naborach (filtrowanie i sortowanie).Moduł zarządzania:</w:t>
      </w:r>
    </w:p>
    <w:p w14:paraId="15726038"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Rejestracja Użytkowników Systemu.</w:t>
      </w:r>
    </w:p>
    <w:p w14:paraId="5FE20096"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Nadawanie i zmiana uprawnień.</w:t>
      </w:r>
    </w:p>
    <w:p w14:paraId="7C3D55D4" w14:textId="77777777" w:rsidR="00A25436" w:rsidRPr="00A25436" w:rsidRDefault="00A25436" w:rsidP="00A25436">
      <w:pPr>
        <w:numPr>
          <w:ilvl w:val="1"/>
          <w:numId w:val="6"/>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Przypisywanie czynności.</w:t>
      </w:r>
    </w:p>
    <w:p w14:paraId="58128FF7" w14:textId="5CF2C93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zapewnia wersjonowanie dokumentów – można zobaczyć/przywrócić wybraną wersję. Każda wersja Oferty/Wniosku i sprawozdania opatrywana jest unikalnym id (nazywanym ‘sumą kontrolną’) w formacie </w:t>
      </w:r>
      <w:r w:rsidR="00D44840" w:rsidRPr="00D44840">
        <w:rPr>
          <w:rFonts w:ascii="Times New Roman" w:eastAsia="Times New Roman" w:hAnsi="Times New Roman" w:cs="Times New Roman"/>
          <w:sz w:val="24"/>
          <w:szCs w:val="24"/>
          <w:lang w:eastAsia="pl-PL"/>
        </w:rPr>
        <w:t>xxxx-xxxx-xxxx, gdzie „x” oznacza cyfrę (0-9) lub literę (a-f).</w:t>
      </w:r>
    </w:p>
    <w:p w14:paraId="5B29CA9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przechowuje historię dokumentu, odnotowując, kto, kiedy i  jaką operację wykonał na nim (np. edycja, zatwierdzenie itd.). Referent może wejść w każdą wersję dokumentu i przywrócić ją jako obowiązującą. </w:t>
      </w:r>
    </w:p>
    <w:p w14:paraId="6D4D4D0E" w14:textId="12C2D27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umożliwi</w:t>
      </w:r>
      <w:r w:rsidR="00D44840">
        <w:rPr>
          <w:rFonts w:ascii="Times New Roman" w:eastAsia="Times New Roman" w:hAnsi="Times New Roman" w:cs="Times New Roman"/>
          <w:sz w:val="24"/>
          <w:szCs w:val="24"/>
          <w:lang w:eastAsia="pl-PL"/>
        </w:rPr>
        <w:t>a</w:t>
      </w:r>
      <w:r w:rsidRPr="00A25436">
        <w:rPr>
          <w:rFonts w:ascii="Times New Roman" w:eastAsia="Times New Roman" w:hAnsi="Times New Roman" w:cs="Times New Roman"/>
          <w:sz w:val="24"/>
          <w:szCs w:val="24"/>
          <w:lang w:eastAsia="pl-PL"/>
        </w:rPr>
        <w:t xml:space="preserve"> przejście do następnego kroku formularza, mimo błędnych danych, ale nie może zatwierdzić dokumentu do przesłania/publikacji, dopóki wszystkie dane nie będą wprowadzone poprawnie. Obok przycisku prześlij/opublikuj </w:t>
      </w:r>
      <w:r w:rsidR="00D44840" w:rsidRPr="00A25436">
        <w:rPr>
          <w:rFonts w:ascii="Times New Roman" w:eastAsia="Times New Roman" w:hAnsi="Times New Roman" w:cs="Times New Roman"/>
          <w:sz w:val="24"/>
          <w:szCs w:val="24"/>
          <w:lang w:eastAsia="pl-PL"/>
        </w:rPr>
        <w:t>zna</w:t>
      </w:r>
      <w:r w:rsidR="00D44840">
        <w:rPr>
          <w:rFonts w:ascii="Times New Roman" w:eastAsia="Times New Roman" w:hAnsi="Times New Roman" w:cs="Times New Roman"/>
          <w:sz w:val="24"/>
          <w:szCs w:val="24"/>
          <w:lang w:eastAsia="pl-PL"/>
        </w:rPr>
        <w:t>jdują</w:t>
      </w:r>
      <w:r w:rsidR="00D44840"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się informacje o polach formularza, które należy jeszcze poprawić,</w:t>
      </w:r>
    </w:p>
    <w:p w14:paraId="49920241" w14:textId="6D78FB26" w:rsidR="00A25436" w:rsidRPr="00A25436" w:rsidRDefault="00D44840" w:rsidP="00A2543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Istnieje</w:t>
      </w:r>
      <w:r w:rsidR="00A25436" w:rsidRPr="00A25436">
        <w:rPr>
          <w:rFonts w:ascii="Times New Roman" w:eastAsia="Times New Roman" w:hAnsi="Times New Roman" w:cs="Times New Roman"/>
          <w:sz w:val="24"/>
          <w:szCs w:val="24"/>
          <w:lang w:eastAsia="pl-PL"/>
        </w:rPr>
        <w:t xml:space="preserve"> funkcja eksportu dokumentów do plików w formacie .docx</w:t>
      </w:r>
      <w:r>
        <w:rPr>
          <w:rFonts w:ascii="Times New Roman" w:eastAsia="Times New Roman" w:hAnsi="Times New Roman" w:cs="Times New Roman"/>
          <w:sz w:val="24"/>
          <w:szCs w:val="24"/>
          <w:lang w:eastAsia="pl-PL"/>
        </w:rPr>
        <w:t xml:space="preserve"> i PDF</w:t>
      </w:r>
      <w:r w:rsidR="00A25436" w:rsidRPr="00A25436">
        <w:rPr>
          <w:rFonts w:ascii="Times New Roman" w:eastAsia="Times New Roman" w:hAnsi="Times New Roman" w:cs="Times New Roman"/>
          <w:sz w:val="24"/>
          <w:szCs w:val="24"/>
          <w:lang w:eastAsia="pl-PL"/>
        </w:rPr>
        <w:t>, a sam kosztorys dodatkowo można eksportować do plików w formacie .xlsx.</w:t>
      </w:r>
    </w:p>
    <w:p w14:paraId="016D4E4F" w14:textId="20F4F390"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D44840">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wyposażony w wyszukiwarkę. Zapytania można zawężać do określonych pól (np. sygnatura dokumentu), ale </w:t>
      </w:r>
      <w:r w:rsidR="00D44840">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zapewniona możliwość zadawania pytań do całej treści dokumentu (np. wyszukaj ‘defibrylator’ we wszystkich kosztorysach). </w:t>
      </w:r>
    </w:p>
    <w:p w14:paraId="5961E63E" w14:textId="165230FA"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 Systemie możliwe są operacje dodawania, edycji i usuwania obiektów, ale możliwość ich użycia zależy od stanu obiektu i jego historii. Na przykład nie można usunąć Oferty/Wniosku po złożeniu. </w:t>
      </w:r>
    </w:p>
    <w:p w14:paraId="1BCAC58C" w14:textId="2254E3EA"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Inicjalnie dane do Systemu </w:t>
      </w:r>
      <w:r w:rsidR="00D44840">
        <w:rPr>
          <w:rFonts w:ascii="Times New Roman" w:eastAsia="Times New Roman" w:hAnsi="Times New Roman" w:cs="Times New Roman"/>
          <w:sz w:val="24"/>
          <w:szCs w:val="24"/>
          <w:lang w:eastAsia="pl-PL"/>
        </w:rPr>
        <w:t>zostały</w:t>
      </w:r>
      <w:r w:rsidRPr="00A25436">
        <w:rPr>
          <w:rFonts w:ascii="Times New Roman" w:eastAsia="Times New Roman" w:hAnsi="Times New Roman" w:cs="Times New Roman"/>
          <w:sz w:val="24"/>
          <w:szCs w:val="24"/>
          <w:lang w:eastAsia="pl-PL"/>
        </w:rPr>
        <w:t xml:space="preserve"> zaimportowane z systemu Witkac, z którego </w:t>
      </w:r>
      <w:r w:rsidR="00D44840">
        <w:rPr>
          <w:rFonts w:ascii="Times New Roman" w:eastAsia="Times New Roman" w:hAnsi="Times New Roman" w:cs="Times New Roman"/>
          <w:sz w:val="24"/>
          <w:szCs w:val="24"/>
          <w:lang w:eastAsia="pl-PL"/>
        </w:rPr>
        <w:t>wcześniej</w:t>
      </w:r>
      <w:r w:rsidRPr="00A25436">
        <w:rPr>
          <w:rFonts w:ascii="Times New Roman" w:eastAsia="Times New Roman" w:hAnsi="Times New Roman" w:cs="Times New Roman"/>
          <w:sz w:val="24"/>
          <w:szCs w:val="24"/>
          <w:lang w:eastAsia="pl-PL"/>
        </w:rPr>
        <w:t xml:space="preserve"> korzysta</w:t>
      </w:r>
      <w:r w:rsidR="00D44840">
        <w:rPr>
          <w:rFonts w:ascii="Times New Roman" w:eastAsia="Times New Roman" w:hAnsi="Times New Roman" w:cs="Times New Roman"/>
          <w:sz w:val="24"/>
          <w:szCs w:val="24"/>
          <w:lang w:eastAsia="pl-PL"/>
        </w:rPr>
        <w:t>ł</w:t>
      </w:r>
      <w:r w:rsidRPr="00A25436">
        <w:rPr>
          <w:rFonts w:ascii="Times New Roman" w:eastAsia="Times New Roman" w:hAnsi="Times New Roman" w:cs="Times New Roman"/>
          <w:sz w:val="24"/>
          <w:szCs w:val="24"/>
          <w:lang w:eastAsia="pl-PL"/>
        </w:rPr>
        <w:t xml:space="preserve"> Zamawiający</w:t>
      </w:r>
      <w:r w:rsidR="00D44840">
        <w:rPr>
          <w:rFonts w:ascii="Times New Roman" w:eastAsia="Times New Roman" w:hAnsi="Times New Roman" w:cs="Times New Roman"/>
          <w:sz w:val="24"/>
          <w:szCs w:val="24"/>
          <w:lang w:eastAsia="pl-PL"/>
        </w:rPr>
        <w:t>.</w:t>
      </w:r>
      <w:r w:rsidRPr="00A25436">
        <w:rPr>
          <w:rFonts w:ascii="Times New Roman" w:eastAsia="Times New Roman" w:hAnsi="Times New Roman" w:cs="Times New Roman"/>
          <w:sz w:val="24"/>
          <w:szCs w:val="24"/>
          <w:lang w:eastAsia="pl-PL"/>
        </w:rPr>
        <w:t xml:space="preserve"> </w:t>
      </w:r>
      <w:r w:rsidR="00D44840">
        <w:rPr>
          <w:rFonts w:ascii="Times New Roman" w:eastAsia="Times New Roman" w:hAnsi="Times New Roman" w:cs="Times New Roman"/>
          <w:sz w:val="24"/>
          <w:szCs w:val="24"/>
          <w:lang w:eastAsia="pl-PL"/>
        </w:rPr>
        <w:t xml:space="preserve"> Następnie do Systemu od roku 2021 wprowadzane były nowe dane.</w:t>
      </w:r>
    </w:p>
    <w:p w14:paraId="4D0955D0"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7A2DF11D"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4F87DC98"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Diagram przypadków użycia:</w:t>
      </w:r>
    </w:p>
    <w:p w14:paraId="2A26A530" w14:textId="2DB8434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279BE07B" w14:textId="6C24090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lastRenderedPageBreak/>
        <w:t xml:space="preserve">Uprawnienia zależne </w:t>
      </w:r>
      <w:r w:rsidR="00E55C59">
        <w:rPr>
          <w:rFonts w:ascii="Times New Roman" w:eastAsia="Times New Roman" w:hAnsi="Times New Roman" w:cs="Times New Roman"/>
          <w:sz w:val="24"/>
          <w:szCs w:val="24"/>
          <w:lang w:eastAsia="pl-PL"/>
        </w:rPr>
        <w:t>są</w:t>
      </w:r>
      <w:r w:rsidR="00E55C5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od przypisanej szczegółowo roli [Administrator, Referent ogłaszający, Referent oceniający, Obserwator</w:t>
      </w:r>
      <w:r w:rsidR="00E55C59">
        <w:rPr>
          <w:rFonts w:ascii="Times New Roman" w:eastAsia="Times New Roman" w:hAnsi="Times New Roman" w:cs="Times New Roman"/>
          <w:sz w:val="24"/>
          <w:szCs w:val="24"/>
          <w:lang w:eastAsia="pl-PL"/>
        </w:rPr>
        <w:t>, Wnioskodawca, Oferent</w:t>
      </w:r>
      <w:r w:rsidRPr="00A25436">
        <w:rPr>
          <w:rFonts w:ascii="Times New Roman" w:eastAsia="Times New Roman" w:hAnsi="Times New Roman" w:cs="Times New Roman"/>
          <w:sz w:val="24"/>
          <w:szCs w:val="24"/>
          <w:lang w:eastAsia="pl-PL"/>
        </w:rPr>
        <w:t>].</w:t>
      </w:r>
    </w:p>
    <w:p w14:paraId="647B962F" w14:textId="0884BF0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Systemy zewnętrzne </w:t>
      </w:r>
      <w:r w:rsidR="00E55C59">
        <w:rPr>
          <w:rFonts w:ascii="Times New Roman" w:eastAsia="Times New Roman" w:hAnsi="Times New Roman" w:cs="Times New Roman"/>
          <w:sz w:val="24"/>
          <w:szCs w:val="24"/>
          <w:lang w:eastAsia="pl-PL"/>
        </w:rPr>
        <w:t>służą</w:t>
      </w:r>
      <w:r w:rsidRPr="00A25436">
        <w:rPr>
          <w:rFonts w:ascii="Times New Roman" w:eastAsia="Times New Roman" w:hAnsi="Times New Roman" w:cs="Times New Roman"/>
          <w:sz w:val="24"/>
          <w:szCs w:val="24"/>
          <w:lang w:eastAsia="pl-PL"/>
        </w:rPr>
        <w:t xml:space="preserve"> do pobierania/walidacji szczegółowych danych Oferenta/Wnioskodawcy na etapie wypełniania Wniosku/Oferty.</w:t>
      </w:r>
    </w:p>
    <w:p w14:paraId="743D65C2"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7275B7C3" w14:textId="240107B6"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Obecnie w </w:t>
      </w:r>
      <w:r w:rsidR="00E55C59">
        <w:rPr>
          <w:rFonts w:ascii="Times New Roman" w:eastAsia="Times New Roman" w:hAnsi="Times New Roman" w:cs="Times New Roman"/>
          <w:sz w:val="24"/>
          <w:szCs w:val="24"/>
          <w:lang w:eastAsia="pl-PL"/>
        </w:rPr>
        <w:t>Aplikacji Funduszu Sprawiedliwości</w:t>
      </w:r>
      <w:r w:rsidRPr="00A25436">
        <w:rPr>
          <w:rFonts w:ascii="Times New Roman" w:eastAsia="Times New Roman" w:hAnsi="Times New Roman" w:cs="Times New Roman"/>
          <w:sz w:val="24"/>
          <w:szCs w:val="24"/>
          <w:lang w:eastAsia="pl-PL"/>
        </w:rPr>
        <w:t xml:space="preserve"> jest około </w:t>
      </w:r>
      <w:r w:rsidR="008D59AE">
        <w:rPr>
          <w:rFonts w:ascii="Times New Roman" w:eastAsia="Times New Roman" w:hAnsi="Times New Roman" w:cs="Times New Roman"/>
          <w:sz w:val="24"/>
          <w:szCs w:val="24"/>
          <w:lang w:eastAsia="pl-PL"/>
        </w:rPr>
        <w:t>56</w:t>
      </w:r>
      <w:r w:rsidR="008D59AE" w:rsidRPr="00A25436">
        <w:rPr>
          <w:rFonts w:ascii="Times New Roman" w:eastAsia="Times New Roman" w:hAnsi="Times New Roman" w:cs="Times New Roman"/>
          <w:sz w:val="24"/>
          <w:szCs w:val="24"/>
          <w:lang w:eastAsia="pl-PL"/>
        </w:rPr>
        <w:t xml:space="preserve">00 </w:t>
      </w:r>
      <w:r w:rsidRPr="00A25436">
        <w:rPr>
          <w:rFonts w:ascii="Times New Roman" w:eastAsia="Times New Roman" w:hAnsi="Times New Roman" w:cs="Times New Roman"/>
          <w:sz w:val="24"/>
          <w:szCs w:val="24"/>
          <w:lang w:eastAsia="pl-PL"/>
        </w:rPr>
        <w:t xml:space="preserve">ofert/wniosków w </w:t>
      </w:r>
      <w:r w:rsidR="008D59AE">
        <w:rPr>
          <w:rFonts w:ascii="Times New Roman" w:eastAsia="Times New Roman" w:hAnsi="Times New Roman" w:cs="Times New Roman"/>
          <w:sz w:val="24"/>
          <w:szCs w:val="24"/>
          <w:lang w:eastAsia="pl-PL"/>
        </w:rPr>
        <w:t>około 300</w:t>
      </w:r>
      <w:r w:rsidR="008D59AE"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 xml:space="preserve">konkursach/naborach. Zawartość ofert różni się, w zależności od tego, czy oferta jest realizowana, czy jedynie złożona i oceniona. </w:t>
      </w:r>
      <w:r w:rsidR="008D59AE">
        <w:rPr>
          <w:rFonts w:ascii="Times New Roman" w:eastAsia="Times New Roman" w:hAnsi="Times New Roman" w:cs="Times New Roman"/>
          <w:sz w:val="24"/>
          <w:szCs w:val="24"/>
          <w:lang w:eastAsia="pl-PL"/>
        </w:rPr>
        <w:t xml:space="preserve">Dotychczas </w:t>
      </w:r>
      <w:r w:rsidRPr="00A25436">
        <w:rPr>
          <w:rFonts w:ascii="Times New Roman" w:eastAsia="Times New Roman" w:hAnsi="Times New Roman" w:cs="Times New Roman"/>
          <w:sz w:val="24"/>
          <w:szCs w:val="24"/>
          <w:lang w:eastAsia="pl-PL"/>
        </w:rPr>
        <w:t xml:space="preserve">około </w:t>
      </w:r>
      <w:r w:rsidR="00264F12">
        <w:rPr>
          <w:rFonts w:ascii="Times New Roman" w:eastAsia="Times New Roman" w:hAnsi="Times New Roman" w:cs="Times New Roman"/>
          <w:sz w:val="24"/>
          <w:szCs w:val="24"/>
          <w:lang w:eastAsia="pl-PL"/>
        </w:rPr>
        <w:t>3000</w:t>
      </w:r>
      <w:r w:rsidRPr="00A25436">
        <w:rPr>
          <w:rFonts w:ascii="Times New Roman" w:eastAsia="Times New Roman" w:hAnsi="Times New Roman" w:cs="Times New Roman"/>
          <w:sz w:val="24"/>
          <w:szCs w:val="24"/>
          <w:lang w:eastAsia="pl-PL"/>
        </w:rPr>
        <w:t xml:space="preserve"> ofert otrzymało dofinansowanie i </w:t>
      </w:r>
      <w:r w:rsidR="00264F12">
        <w:rPr>
          <w:rFonts w:ascii="Times New Roman" w:eastAsia="Times New Roman" w:hAnsi="Times New Roman" w:cs="Times New Roman"/>
          <w:sz w:val="24"/>
          <w:szCs w:val="24"/>
          <w:lang w:eastAsia="pl-PL"/>
        </w:rPr>
        <w:t xml:space="preserve">było </w:t>
      </w:r>
      <w:r w:rsidRPr="00A25436">
        <w:rPr>
          <w:rFonts w:ascii="Times New Roman" w:eastAsia="Times New Roman" w:hAnsi="Times New Roman" w:cs="Times New Roman"/>
          <w:sz w:val="24"/>
          <w:szCs w:val="24"/>
          <w:lang w:eastAsia="pl-PL"/>
        </w:rPr>
        <w:t xml:space="preserve">realizowanych. W przypadku takich ofert poza </w:t>
      </w:r>
      <w:r w:rsidR="00264F12" w:rsidRPr="00A25436">
        <w:rPr>
          <w:rFonts w:ascii="Times New Roman" w:eastAsia="Times New Roman" w:hAnsi="Times New Roman" w:cs="Times New Roman"/>
          <w:sz w:val="24"/>
          <w:szCs w:val="24"/>
          <w:lang w:eastAsia="pl-PL"/>
        </w:rPr>
        <w:t>sam</w:t>
      </w:r>
      <w:r w:rsidR="00264F12">
        <w:rPr>
          <w:rFonts w:ascii="Times New Roman" w:eastAsia="Times New Roman" w:hAnsi="Times New Roman" w:cs="Times New Roman"/>
          <w:sz w:val="24"/>
          <w:szCs w:val="24"/>
          <w:lang w:eastAsia="pl-PL"/>
        </w:rPr>
        <w:t xml:space="preserve">ymi </w:t>
      </w:r>
      <w:r w:rsidRPr="00A25436">
        <w:rPr>
          <w:rFonts w:ascii="Times New Roman" w:eastAsia="Times New Roman" w:hAnsi="Times New Roman" w:cs="Times New Roman"/>
          <w:sz w:val="24"/>
          <w:szCs w:val="24"/>
          <w:lang w:eastAsia="pl-PL"/>
        </w:rPr>
        <w:t>ofert</w:t>
      </w:r>
      <w:r w:rsidR="00264F12">
        <w:rPr>
          <w:rFonts w:ascii="Times New Roman" w:eastAsia="Times New Roman" w:hAnsi="Times New Roman" w:cs="Times New Roman"/>
          <w:sz w:val="24"/>
          <w:szCs w:val="24"/>
          <w:lang w:eastAsia="pl-PL"/>
        </w:rPr>
        <w:t xml:space="preserve">ami, dane </w:t>
      </w:r>
      <w:r w:rsidRPr="00A25436">
        <w:rPr>
          <w:rFonts w:ascii="Times New Roman" w:eastAsia="Times New Roman" w:hAnsi="Times New Roman" w:cs="Times New Roman"/>
          <w:sz w:val="24"/>
          <w:szCs w:val="24"/>
          <w:lang w:eastAsia="pl-PL"/>
        </w:rPr>
        <w:t xml:space="preserve"> </w:t>
      </w:r>
      <w:r w:rsidR="00264F12">
        <w:rPr>
          <w:rFonts w:ascii="Times New Roman" w:eastAsia="Times New Roman" w:hAnsi="Times New Roman" w:cs="Times New Roman"/>
          <w:sz w:val="24"/>
          <w:szCs w:val="24"/>
          <w:lang w:eastAsia="pl-PL"/>
        </w:rPr>
        <w:t>dotyczą</w:t>
      </w:r>
      <w:r w:rsidRPr="00A25436">
        <w:rPr>
          <w:rFonts w:ascii="Times New Roman" w:eastAsia="Times New Roman" w:hAnsi="Times New Roman" w:cs="Times New Roman"/>
          <w:sz w:val="24"/>
          <w:szCs w:val="24"/>
          <w:lang w:eastAsia="pl-PL"/>
        </w:rPr>
        <w:t xml:space="preserve"> np. umów, wyników oceny, sprawozdań</w:t>
      </w:r>
      <w:r w:rsidR="00264F12">
        <w:rPr>
          <w:rFonts w:ascii="Times New Roman" w:eastAsia="Times New Roman" w:hAnsi="Times New Roman" w:cs="Times New Roman"/>
          <w:sz w:val="24"/>
          <w:szCs w:val="24"/>
          <w:lang w:eastAsia="pl-PL"/>
        </w:rPr>
        <w:t>.</w:t>
      </w:r>
      <w:r w:rsidRPr="00A25436">
        <w:rPr>
          <w:rFonts w:ascii="Times New Roman" w:eastAsia="Times New Roman" w:hAnsi="Times New Roman" w:cs="Times New Roman"/>
          <w:sz w:val="24"/>
          <w:szCs w:val="24"/>
          <w:lang w:eastAsia="pl-PL"/>
        </w:rPr>
        <w:t xml:space="preserve"> Dodatkowo, w systemie znajdują się załączniki w różnych formatach (np. statut w formacie PDF). </w:t>
      </w:r>
    </w:p>
    <w:p w14:paraId="2917B07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0CD8E1F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77610DA0"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Model Informacyjny</w:t>
      </w:r>
    </w:p>
    <w:p w14:paraId="6154B7F9"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61EC32B4" w14:textId="27F76F4E" w:rsidR="00A25436" w:rsidRPr="00A25436" w:rsidRDefault="00A25436" w:rsidP="00F23431">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noProof/>
          <w:sz w:val="24"/>
          <w:szCs w:val="24"/>
          <w:lang w:eastAsia="pl-PL"/>
        </w:rPr>
        <w:drawing>
          <wp:inline distT="0" distB="0" distL="0" distR="0" wp14:anchorId="30B1A353" wp14:editId="29D37874">
            <wp:extent cx="5760720" cy="4185285"/>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185285"/>
                    </a:xfrm>
                    <a:prstGeom prst="rect">
                      <a:avLst/>
                    </a:prstGeom>
                    <a:noFill/>
                    <a:ln>
                      <a:noFill/>
                    </a:ln>
                  </pic:spPr>
                </pic:pic>
              </a:graphicData>
            </a:graphic>
          </wp:inline>
        </w:drawing>
      </w:r>
      <w:r w:rsidRPr="00A25436">
        <w:rPr>
          <w:rFonts w:ascii="Times New Roman" w:eastAsia="Times New Roman" w:hAnsi="Times New Roman" w:cs="Times New Roman"/>
          <w:b/>
          <w:bCs/>
          <w:sz w:val="24"/>
          <w:szCs w:val="24"/>
          <w:lang w:eastAsia="pl-PL"/>
        </w:rPr>
        <w:t>Aktywności</w:t>
      </w:r>
    </w:p>
    <w:p w14:paraId="3D61FB6F"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1F2401D3"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Diagram aktywności – Moduł 1:</w:t>
      </w:r>
    </w:p>
    <w:p w14:paraId="4366C0F6"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noProof/>
          <w:sz w:val="24"/>
          <w:szCs w:val="24"/>
          <w:lang w:eastAsia="pl-PL"/>
        </w:rPr>
        <w:lastRenderedPageBreak/>
        <w:drawing>
          <wp:inline distT="0" distB="0" distL="0" distR="0" wp14:anchorId="30C0B0B1" wp14:editId="6B4732C4">
            <wp:extent cx="5760720" cy="442785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27855"/>
                    </a:xfrm>
                    <a:prstGeom prst="rect">
                      <a:avLst/>
                    </a:prstGeom>
                    <a:noFill/>
                    <a:ln>
                      <a:noFill/>
                    </a:ln>
                  </pic:spPr>
                </pic:pic>
              </a:graphicData>
            </a:graphic>
          </wp:inline>
        </w:drawing>
      </w:r>
    </w:p>
    <w:p w14:paraId="580577E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Jednocześnie uruchomionych jest wiele procesów przedstawionych na powyższym diagramie. Każdy proces może być na innym etapie (ogłoszenie naboru, nabór, ocena formalna, ocena merytoryczna, itd.).</w:t>
      </w:r>
    </w:p>
    <w:p w14:paraId="64D4DCC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br w:type="page"/>
      </w:r>
    </w:p>
    <w:p w14:paraId="5525FF81"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lastRenderedPageBreak/>
        <w:t>Formularze do uzupełnienia na poszczególnych etapach:</w:t>
      </w:r>
    </w:p>
    <w:p w14:paraId="2DC7C976"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kryteriów Konkursu/Naboru.</w:t>
      </w:r>
    </w:p>
    <w:p w14:paraId="64888649"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Wniosku/Oferty.</w:t>
      </w:r>
    </w:p>
    <w:p w14:paraId="6494973A"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oceny formalnej.</w:t>
      </w:r>
    </w:p>
    <w:p w14:paraId="337A7DD0"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oceny merytorycznej.</w:t>
      </w:r>
    </w:p>
    <w:p w14:paraId="7D39640F" w14:textId="07E7EF2D" w:rsid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do indywidualizowania Umowy.</w:t>
      </w:r>
    </w:p>
    <w:p w14:paraId="67CF5681" w14:textId="123D32F8" w:rsidR="00651BD4" w:rsidRPr="00A25436" w:rsidRDefault="00651BD4" w:rsidP="00A25436">
      <w:pPr>
        <w:numPr>
          <w:ilvl w:val="0"/>
          <w:numId w:val="7"/>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Formularz informacji kwartalnej</w:t>
      </w:r>
    </w:p>
    <w:p w14:paraId="1DC088F0"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sprawozdania [okresowego, końcowego].</w:t>
      </w:r>
    </w:p>
    <w:p w14:paraId="7E5231D4" w14:textId="77777777" w:rsidR="00A25436" w:rsidRPr="00A25436" w:rsidRDefault="00A25436" w:rsidP="00A25436">
      <w:pPr>
        <w:numPr>
          <w:ilvl w:val="0"/>
          <w:numId w:val="7"/>
        </w:numPr>
        <w:spacing w:after="200" w:line="276" w:lineRule="auto"/>
        <w:contextualSpacing/>
        <w:rPr>
          <w:rFonts w:ascii="Times New Roman" w:eastAsia="Calibri" w:hAnsi="Times New Roman" w:cs="Times New Roman"/>
          <w:sz w:val="24"/>
          <w:szCs w:val="24"/>
        </w:rPr>
      </w:pPr>
      <w:r w:rsidRPr="00A25436">
        <w:rPr>
          <w:rFonts w:ascii="Times New Roman" w:eastAsia="Calibri" w:hAnsi="Times New Roman" w:cs="Times New Roman"/>
          <w:sz w:val="24"/>
          <w:szCs w:val="24"/>
        </w:rPr>
        <w:t>Formularz oceny sprawozdania [okresowego, końcowego].</w:t>
      </w:r>
    </w:p>
    <w:p w14:paraId="324E9FA2"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0D4EC905" w14:textId="65C2F29C"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Formularze </w:t>
      </w:r>
      <w:r w:rsidR="00651BD4">
        <w:rPr>
          <w:rFonts w:ascii="Times New Roman" w:eastAsia="Times New Roman" w:hAnsi="Times New Roman" w:cs="Times New Roman"/>
          <w:sz w:val="24"/>
          <w:szCs w:val="24"/>
          <w:lang w:eastAsia="pl-PL"/>
        </w:rPr>
        <w:t>są</w:t>
      </w:r>
      <w:r w:rsidR="00651BD4"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 xml:space="preserve">dostosowywane do aktualnego Konkursu/Naboru. System </w:t>
      </w:r>
      <w:r w:rsidR="00651BD4">
        <w:rPr>
          <w:rFonts w:ascii="Times New Roman" w:eastAsia="Times New Roman" w:hAnsi="Times New Roman" w:cs="Times New Roman"/>
          <w:sz w:val="24"/>
          <w:szCs w:val="24"/>
          <w:lang w:eastAsia="pl-PL"/>
        </w:rPr>
        <w:t>o</w:t>
      </w:r>
      <w:r w:rsidRPr="00A25436">
        <w:rPr>
          <w:rFonts w:ascii="Times New Roman" w:eastAsia="Times New Roman" w:hAnsi="Times New Roman" w:cs="Times New Roman"/>
          <w:sz w:val="24"/>
          <w:szCs w:val="24"/>
          <w:lang w:eastAsia="pl-PL"/>
        </w:rPr>
        <w:t>bejm</w:t>
      </w:r>
      <w:r w:rsidR="00651BD4">
        <w:rPr>
          <w:rFonts w:ascii="Times New Roman" w:eastAsia="Times New Roman" w:hAnsi="Times New Roman" w:cs="Times New Roman"/>
          <w:sz w:val="24"/>
          <w:szCs w:val="24"/>
          <w:lang w:eastAsia="pl-PL"/>
        </w:rPr>
        <w:t>uje</w:t>
      </w:r>
      <w:r w:rsidRPr="00A25436">
        <w:rPr>
          <w:rFonts w:ascii="Times New Roman" w:eastAsia="Times New Roman" w:hAnsi="Times New Roman" w:cs="Times New Roman"/>
          <w:sz w:val="24"/>
          <w:szCs w:val="24"/>
          <w:lang w:eastAsia="pl-PL"/>
        </w:rPr>
        <w:t xml:space="preserve"> kreator nowych formularzy, zawierający abstrakcyjny model formularza, a także edytor formularzy już istniejących. Formularze </w:t>
      </w:r>
      <w:r w:rsidR="00651BD4" w:rsidRPr="00A25436">
        <w:rPr>
          <w:rFonts w:ascii="Times New Roman" w:eastAsia="Times New Roman" w:hAnsi="Times New Roman" w:cs="Times New Roman"/>
          <w:sz w:val="24"/>
          <w:szCs w:val="24"/>
          <w:lang w:eastAsia="pl-PL"/>
        </w:rPr>
        <w:t>umożliwia</w:t>
      </w:r>
      <w:r w:rsidR="00651BD4">
        <w:rPr>
          <w:rFonts w:ascii="Times New Roman" w:eastAsia="Times New Roman" w:hAnsi="Times New Roman" w:cs="Times New Roman"/>
          <w:sz w:val="24"/>
          <w:szCs w:val="24"/>
          <w:lang w:eastAsia="pl-PL"/>
        </w:rPr>
        <w:t>ją</w:t>
      </w:r>
      <w:r w:rsidR="00651BD4"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załączenie pliku (np. skanu, pliku PDF, pliku edytora tekstu, pliku arkusza kalkulacyjnego).</w:t>
      </w:r>
    </w:p>
    <w:p w14:paraId="22827D0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Dokumenty generowane na podstawie danych w Systemie:</w:t>
      </w:r>
    </w:p>
    <w:p w14:paraId="1B5D6DE0"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Wniosek/Oferta.</w:t>
      </w:r>
    </w:p>
    <w:p w14:paraId="6A4CE9D7"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formalna.</w:t>
      </w:r>
    </w:p>
    <w:p w14:paraId="23B3C82E"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merytoryczna.</w:t>
      </w:r>
    </w:p>
    <w:p w14:paraId="57D0FDBC"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Umowa/aneks.</w:t>
      </w:r>
    </w:p>
    <w:p w14:paraId="07A2ECF7" w14:textId="7C338B66" w:rsid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Sprawozdanie (okresowe/końcowe).</w:t>
      </w:r>
    </w:p>
    <w:p w14:paraId="6077B466" w14:textId="637365BA" w:rsidR="00651BD4" w:rsidRPr="00A25436" w:rsidRDefault="00651BD4" w:rsidP="00A25436">
      <w:pPr>
        <w:numPr>
          <w:ilvl w:val="0"/>
          <w:numId w:val="8"/>
        </w:numPr>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Informacja kwartalna</w:t>
      </w:r>
    </w:p>
    <w:p w14:paraId="10698724"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Ocena sprawozdania.</w:t>
      </w:r>
    </w:p>
    <w:p w14:paraId="3B722787"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Pisma do Oferenta/Wnioskodawcy (z możliwością wprowadzania nowej treści lub wykorzystania danych Konkursu/Naboru, danych Oferenta/Wnioskodawcy, danych z wypełnionych formularzy).</w:t>
      </w:r>
    </w:p>
    <w:p w14:paraId="25632968" w14:textId="77777777" w:rsidR="00A25436" w:rsidRPr="00A25436" w:rsidRDefault="00A25436" w:rsidP="00A25436">
      <w:pPr>
        <w:numPr>
          <w:ilvl w:val="0"/>
          <w:numId w:val="8"/>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Zestawienia raportowo-statystyczne, na podstawie zapytań o dowolne dane z bazy Naborów/Konkursów (statystyki liczbowe, finansowe).</w:t>
      </w:r>
    </w:p>
    <w:p w14:paraId="68383992" w14:textId="6B6DA635"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Forma dokumentów wynika z aktualnego Konkursu/Naboru, w tym z danych zawartych w wypełnionych formularzach, tj. uwzględnia pola formularzy obowiązujących dla danego Konkursu/Naboru. System </w:t>
      </w:r>
      <w:r w:rsidR="00727641" w:rsidRPr="00A25436">
        <w:rPr>
          <w:rFonts w:ascii="Times New Roman" w:eastAsia="Times New Roman" w:hAnsi="Times New Roman" w:cs="Times New Roman"/>
          <w:sz w:val="24"/>
          <w:szCs w:val="24"/>
          <w:lang w:eastAsia="pl-PL"/>
        </w:rPr>
        <w:t>nan</w:t>
      </w:r>
      <w:r w:rsidR="00727641">
        <w:rPr>
          <w:rFonts w:ascii="Times New Roman" w:eastAsia="Times New Roman" w:hAnsi="Times New Roman" w:cs="Times New Roman"/>
          <w:sz w:val="24"/>
          <w:szCs w:val="24"/>
          <w:lang w:eastAsia="pl-PL"/>
        </w:rPr>
        <w:t>osi</w:t>
      </w:r>
      <w:r w:rsidR="00727641"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 xml:space="preserve">na dokumenty </w:t>
      </w:r>
      <w:r w:rsidR="00727641" w:rsidRPr="00A25436">
        <w:rPr>
          <w:rFonts w:ascii="Times New Roman" w:eastAsia="Times New Roman" w:hAnsi="Times New Roman" w:cs="Times New Roman"/>
          <w:sz w:val="24"/>
          <w:szCs w:val="24"/>
          <w:lang w:eastAsia="pl-PL"/>
        </w:rPr>
        <w:t>numer</w:t>
      </w:r>
      <w:r w:rsidR="00727641">
        <w:rPr>
          <w:rFonts w:ascii="Times New Roman" w:eastAsia="Times New Roman" w:hAnsi="Times New Roman" w:cs="Times New Roman"/>
          <w:sz w:val="24"/>
          <w:szCs w:val="24"/>
          <w:lang w:eastAsia="pl-PL"/>
        </w:rPr>
        <w:t>y</w:t>
      </w:r>
      <w:r w:rsidR="00727641"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stron.</w:t>
      </w:r>
    </w:p>
    <w:p w14:paraId="5005781F" w14:textId="3475B9A1"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727641" w:rsidRPr="00A25436">
        <w:rPr>
          <w:rFonts w:ascii="Times New Roman" w:eastAsia="Times New Roman" w:hAnsi="Times New Roman" w:cs="Times New Roman"/>
          <w:sz w:val="24"/>
          <w:szCs w:val="24"/>
          <w:lang w:eastAsia="pl-PL"/>
        </w:rPr>
        <w:t>obejm</w:t>
      </w:r>
      <w:r w:rsidR="00727641">
        <w:rPr>
          <w:rFonts w:ascii="Times New Roman" w:eastAsia="Times New Roman" w:hAnsi="Times New Roman" w:cs="Times New Roman"/>
          <w:sz w:val="24"/>
          <w:szCs w:val="24"/>
          <w:lang w:eastAsia="pl-PL"/>
        </w:rPr>
        <w:t>uje</w:t>
      </w:r>
      <w:r w:rsidR="00727641"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kreator nowych dokumentów, na podstawie nowo utworzonych formularzy. Kreator musi uwzględnia możliwość dodawania, poza danymi z formularzy, dowolnych zapisów, w dowolnym miejscu szablonu dokumentu.</w:t>
      </w:r>
    </w:p>
    <w:p w14:paraId="7CDE0E2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Wypełniony formularz może zostać zapisany, ale przesłanie/publikacja dokumentu stanowi odrębną operację. System zapisuje dane dokumentów historycznych, np. sprawozdań okresowych, które zostały odesłane do poprawy, ale nie bierze ich pod uwagę jako dokumentów obowiązujących (np. nie wlicza wykonania i wydatkowania do sprawozdania końcowego).</w:t>
      </w:r>
    </w:p>
    <w:p w14:paraId="6DD3018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Wymagane formaty dokumentów to .docx oraz .pdf. Dla zestawień raportowo-statystycznych wymagane formaty to .xlsx, .csv oraz .pdf.</w:t>
      </w:r>
    </w:p>
    <w:p w14:paraId="52EDA960"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br w:type="page"/>
      </w:r>
    </w:p>
    <w:p w14:paraId="028796EE"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26B5CDC7"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Diagram aktywności – Moduł 2:</w:t>
      </w:r>
    </w:p>
    <w:p w14:paraId="27A4104E"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Dla „Referenta” i „Obserwatora”:</w:t>
      </w:r>
    </w:p>
    <w:p w14:paraId="5C1255FA" w14:textId="235F358C"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noProof/>
          <w:sz w:val="24"/>
          <w:szCs w:val="24"/>
          <w:lang w:eastAsia="pl-PL"/>
        </w:rPr>
        <w:drawing>
          <wp:inline distT="0" distB="0" distL="0" distR="0" wp14:anchorId="25737973" wp14:editId="5A06E826">
            <wp:extent cx="5760720" cy="199009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990090"/>
                    </a:xfrm>
                    <a:prstGeom prst="rect">
                      <a:avLst/>
                    </a:prstGeom>
                    <a:noFill/>
                    <a:ln>
                      <a:noFill/>
                    </a:ln>
                  </pic:spPr>
                </pic:pic>
              </a:graphicData>
            </a:graphic>
          </wp:inline>
        </w:drawing>
      </w:r>
      <w:r w:rsidR="0085169C" w:rsidRPr="00A25436" w:rsidDel="0085169C">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br/>
      </w:r>
    </w:p>
    <w:p w14:paraId="46794943" w14:textId="16961075"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35FC6954" w14:textId="3F9F599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 „Referent” nie ma możliwości samodzielnej rejestracji. „Referenta” rejestruje „Administrator”. </w:t>
      </w:r>
    </w:p>
    <w:p w14:paraId="2F619B20"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4E88EBC6"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Diagram aktywności – Moduł 3:</w:t>
      </w:r>
    </w:p>
    <w:p w14:paraId="75C9D9E7"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Dla „Administratora”:</w:t>
      </w:r>
    </w:p>
    <w:p w14:paraId="5BB95DFD"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noProof/>
          <w:sz w:val="24"/>
          <w:szCs w:val="24"/>
          <w:lang w:eastAsia="pl-PL"/>
        </w:rPr>
        <w:drawing>
          <wp:inline distT="0" distB="0" distL="0" distR="0" wp14:anchorId="53B5C36A" wp14:editId="7F168DF3">
            <wp:extent cx="5760720" cy="21996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199640"/>
                    </a:xfrm>
                    <a:prstGeom prst="rect">
                      <a:avLst/>
                    </a:prstGeom>
                    <a:noFill/>
                    <a:ln>
                      <a:noFill/>
                    </a:ln>
                  </pic:spPr>
                </pic:pic>
              </a:graphicData>
            </a:graphic>
          </wp:inline>
        </w:drawing>
      </w:r>
    </w:p>
    <w:p w14:paraId="7157A27A" w14:textId="5F3CCC05"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85169C">
        <w:rPr>
          <w:rFonts w:ascii="Times New Roman" w:eastAsia="Times New Roman" w:hAnsi="Times New Roman" w:cs="Times New Roman"/>
          <w:sz w:val="24"/>
          <w:szCs w:val="24"/>
          <w:lang w:eastAsia="pl-PL"/>
        </w:rPr>
        <w:t>ma</w:t>
      </w:r>
      <w:r w:rsidRPr="00A25436">
        <w:rPr>
          <w:rFonts w:ascii="Times New Roman" w:eastAsia="Times New Roman" w:hAnsi="Times New Roman" w:cs="Times New Roman"/>
          <w:sz w:val="24"/>
          <w:szCs w:val="24"/>
          <w:lang w:eastAsia="pl-PL"/>
        </w:rPr>
        <w:t xml:space="preserve"> możliwość przypisania Zadania (oceny formalnej, oceny merytorycznej, oceny sprawozdania) jednej lub dwóm osobom.</w:t>
      </w:r>
    </w:p>
    <w:p w14:paraId="4A010DEB" w14:textId="563DC4FD"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Zmiana typu użytkownika, np. z „Referenta” na „Obserwatora” skutk</w:t>
      </w:r>
      <w:r w:rsidR="0085169C">
        <w:rPr>
          <w:rFonts w:ascii="Times New Roman" w:eastAsia="Times New Roman" w:hAnsi="Times New Roman" w:cs="Times New Roman"/>
          <w:sz w:val="24"/>
          <w:szCs w:val="24"/>
          <w:lang w:eastAsia="pl-PL"/>
        </w:rPr>
        <w:t>uje</w:t>
      </w:r>
      <w:r w:rsidRPr="00A25436">
        <w:rPr>
          <w:rFonts w:ascii="Times New Roman" w:eastAsia="Times New Roman" w:hAnsi="Times New Roman" w:cs="Times New Roman"/>
          <w:sz w:val="24"/>
          <w:szCs w:val="24"/>
          <w:lang w:eastAsia="pl-PL"/>
        </w:rPr>
        <w:t xml:space="preserve"> automatycznym odebraniem zadań lub czasowym odebraniem, powiązanym z brakiem możliwości edycji i musi być poprzedzona alertem, informacją o przypisanych Zadaniach i prośbą o potwierdzenie decyzji zmiany typu użytkownika.</w:t>
      </w:r>
    </w:p>
    <w:p w14:paraId="257FC3EB"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Dla „Wnioskodawcy/Oferenta”:</w:t>
      </w:r>
    </w:p>
    <w:p w14:paraId="318BD627"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noProof/>
          <w:sz w:val="24"/>
          <w:szCs w:val="24"/>
          <w:lang w:eastAsia="pl-PL"/>
        </w:rPr>
        <w:lastRenderedPageBreak/>
        <w:drawing>
          <wp:inline distT="0" distB="0" distL="0" distR="0" wp14:anchorId="1F509851" wp14:editId="71F02AC6">
            <wp:extent cx="5760720" cy="247586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475865"/>
                    </a:xfrm>
                    <a:prstGeom prst="rect">
                      <a:avLst/>
                    </a:prstGeom>
                    <a:noFill/>
                    <a:ln>
                      <a:noFill/>
                    </a:ln>
                  </pic:spPr>
                </pic:pic>
              </a:graphicData>
            </a:graphic>
          </wp:inline>
        </w:drawing>
      </w:r>
    </w:p>
    <w:p w14:paraId="5CA37075" w14:textId="130143F1"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Tworzenie konta dla użytkownika następ</w:t>
      </w:r>
      <w:r w:rsidR="0085169C">
        <w:rPr>
          <w:rFonts w:ascii="Times New Roman" w:eastAsia="Times New Roman" w:hAnsi="Times New Roman" w:cs="Times New Roman"/>
          <w:sz w:val="24"/>
          <w:szCs w:val="24"/>
          <w:lang w:eastAsia="pl-PL"/>
        </w:rPr>
        <w:t>uje</w:t>
      </w:r>
      <w:r w:rsidRPr="00A25436">
        <w:rPr>
          <w:rFonts w:ascii="Times New Roman" w:eastAsia="Times New Roman" w:hAnsi="Times New Roman" w:cs="Times New Roman"/>
          <w:sz w:val="24"/>
          <w:szCs w:val="24"/>
          <w:lang w:eastAsia="pl-PL"/>
        </w:rPr>
        <w:t xml:space="preserve"> w następujący sposób, w zależności od roli:</w:t>
      </w:r>
    </w:p>
    <w:p w14:paraId="051E0DA0" w14:textId="77777777" w:rsidR="00A25436" w:rsidRPr="00A25436" w:rsidRDefault="00A25436" w:rsidP="00A25436">
      <w:pPr>
        <w:numPr>
          <w:ilvl w:val="0"/>
          <w:numId w:val="14"/>
        </w:numPr>
        <w:spacing w:after="200" w:line="276" w:lineRule="auto"/>
        <w:contextualSpacing/>
        <w:jc w:val="both"/>
        <w:rPr>
          <w:rFonts w:ascii="Times New Roman" w:eastAsia="Times New Roman" w:hAnsi="Times New Roman" w:cs="Times New Roman"/>
          <w:b/>
          <w:bCs/>
          <w:sz w:val="24"/>
          <w:szCs w:val="24"/>
        </w:rPr>
      </w:pPr>
      <w:r w:rsidRPr="00A25436">
        <w:rPr>
          <w:rFonts w:ascii="Times New Roman" w:eastAsia="Calibri" w:hAnsi="Times New Roman" w:cs="Times New Roman"/>
          <w:sz w:val="24"/>
          <w:szCs w:val="24"/>
        </w:rPr>
        <w:t>„Referent”: autentykacja i autoryzacja przez „Administratora” (pracownik klienta o najwyższym poziomie uprawnień).</w:t>
      </w:r>
    </w:p>
    <w:p w14:paraId="6CFD73C9" w14:textId="77777777" w:rsidR="00A25436" w:rsidRPr="00A25436" w:rsidRDefault="00A25436" w:rsidP="00A25436">
      <w:pPr>
        <w:numPr>
          <w:ilvl w:val="0"/>
          <w:numId w:val="14"/>
        </w:numPr>
        <w:spacing w:after="200" w:line="276" w:lineRule="auto"/>
        <w:contextualSpacing/>
        <w:jc w:val="both"/>
        <w:rPr>
          <w:rFonts w:ascii="Times New Roman" w:eastAsia="Times New Roman" w:hAnsi="Times New Roman" w:cs="Times New Roman"/>
          <w:b/>
          <w:bCs/>
          <w:sz w:val="24"/>
          <w:szCs w:val="24"/>
        </w:rPr>
      </w:pPr>
      <w:r w:rsidRPr="00A25436">
        <w:rPr>
          <w:rFonts w:ascii="Times New Roman" w:eastAsia="Calibri" w:hAnsi="Times New Roman" w:cs="Times New Roman"/>
          <w:sz w:val="24"/>
          <w:szCs w:val="24"/>
        </w:rPr>
        <w:t>Oferent/Wnioskodawca: autentykacja elektroniczna (podpis elektroniczny) lub w formie pisemnej (pismo do Ministerstwa Sprawiedliwości), autoryzacja online lub utworzenie konta przez „Administratora” (tak jak przy koncie „Referenta”).</w:t>
      </w:r>
    </w:p>
    <w:p w14:paraId="524FDCDB" w14:textId="12052910" w:rsidR="00A25436" w:rsidRPr="00A25436" w:rsidRDefault="00A25436" w:rsidP="00A25436">
      <w:pPr>
        <w:numPr>
          <w:ilvl w:val="0"/>
          <w:numId w:val="14"/>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 xml:space="preserve">Celem jest minimalizacja lub wyeliminowanie obiegu papierowego. Zatem w przypadkach, gdy </w:t>
      </w:r>
      <w:r w:rsidR="0085169C">
        <w:rPr>
          <w:rFonts w:ascii="Times New Roman" w:eastAsia="Calibri" w:hAnsi="Times New Roman" w:cs="Times New Roman"/>
          <w:sz w:val="24"/>
          <w:szCs w:val="24"/>
        </w:rPr>
        <w:t>jest</w:t>
      </w:r>
      <w:r w:rsidR="0085169C"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 xml:space="preserve">możliwość potwierdzenia tożsamości drogą elektroniczną, cała dokumentacja (oferty, Umowy, aneksy, sprawozdania) </w:t>
      </w:r>
      <w:r w:rsidR="0085169C">
        <w:rPr>
          <w:rFonts w:ascii="Times New Roman" w:eastAsia="Calibri" w:hAnsi="Times New Roman" w:cs="Times New Roman"/>
          <w:sz w:val="24"/>
          <w:szCs w:val="24"/>
        </w:rPr>
        <w:t>może</w:t>
      </w:r>
      <w:r w:rsidR="0085169C" w:rsidRPr="00A25436">
        <w:rPr>
          <w:rFonts w:ascii="Times New Roman" w:eastAsia="Calibri" w:hAnsi="Times New Roman" w:cs="Times New Roman"/>
          <w:sz w:val="24"/>
          <w:szCs w:val="24"/>
        </w:rPr>
        <w:t xml:space="preserve"> </w:t>
      </w:r>
      <w:r w:rsidRPr="00A25436">
        <w:rPr>
          <w:rFonts w:ascii="Times New Roman" w:eastAsia="Calibri" w:hAnsi="Times New Roman" w:cs="Times New Roman"/>
          <w:sz w:val="24"/>
          <w:szCs w:val="24"/>
        </w:rPr>
        <w:t>procedowana bez obiegu papierowego.</w:t>
      </w:r>
    </w:p>
    <w:p w14:paraId="5CD89AB1"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Najważniejsze wymagania funkcjonalne</w:t>
      </w:r>
    </w:p>
    <w:p w14:paraId="7CB37008"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74"/>
        <w:gridCol w:w="7178"/>
      </w:tblGrid>
      <w:tr w:rsidR="00A25436" w:rsidRPr="00A25436" w14:paraId="6579D713"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0ADDED27"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7EDFA996"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Ogłoszenie Naboru wniosków/Konkursu ofert</w:t>
            </w:r>
          </w:p>
        </w:tc>
      </w:tr>
      <w:tr w:rsidR="00A25436" w:rsidRPr="00A25436" w14:paraId="44BFA2C2" w14:textId="77777777" w:rsidTr="007C4130">
        <w:tc>
          <w:tcPr>
            <w:tcW w:w="0" w:type="auto"/>
            <w:tcBorders>
              <w:right w:val="nil"/>
            </w:tcBorders>
            <w:shd w:val="clear" w:color="auto" w:fill="D3DFEE"/>
            <w:hideMark/>
          </w:tcPr>
          <w:p w14:paraId="0E3CF036"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hideMark/>
          </w:tcPr>
          <w:p w14:paraId="52D8083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Przygotowanie kryteriów i opublikowanie Naboru wniosków/Konkursu ofert</w:t>
            </w:r>
          </w:p>
        </w:tc>
      </w:tr>
      <w:tr w:rsidR="00A25436" w:rsidRPr="00A25436" w14:paraId="5FA22EDD" w14:textId="77777777" w:rsidTr="007C4130">
        <w:tc>
          <w:tcPr>
            <w:tcW w:w="0" w:type="auto"/>
            <w:tcBorders>
              <w:right w:val="nil"/>
            </w:tcBorders>
            <w:shd w:val="clear" w:color="auto" w:fill="auto"/>
            <w:hideMark/>
          </w:tcPr>
          <w:p w14:paraId="06D3CD96"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hideMark/>
          </w:tcPr>
          <w:p w14:paraId="0682B68F"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Kryteria przedmiotowe, podmiotowe, czasowe i budżet</w:t>
            </w:r>
          </w:p>
        </w:tc>
      </w:tr>
      <w:tr w:rsidR="00A25436" w:rsidRPr="00A25436" w14:paraId="7FDB63EA" w14:textId="77777777" w:rsidTr="007C4130">
        <w:tc>
          <w:tcPr>
            <w:tcW w:w="0" w:type="auto"/>
            <w:tcBorders>
              <w:right w:val="nil"/>
            </w:tcBorders>
            <w:shd w:val="clear" w:color="auto" w:fill="D3DFEE"/>
            <w:hideMark/>
          </w:tcPr>
          <w:p w14:paraId="6BECC6D9"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hideMark/>
          </w:tcPr>
          <w:p w14:paraId="7595689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Referent ogłaszający, System (generowanie dokumentu ogłoszenia)</w:t>
            </w:r>
          </w:p>
        </w:tc>
      </w:tr>
      <w:tr w:rsidR="00A25436" w:rsidRPr="00A25436" w14:paraId="53343184" w14:textId="77777777" w:rsidTr="007C4130">
        <w:tc>
          <w:tcPr>
            <w:tcW w:w="0" w:type="auto"/>
            <w:tcBorders>
              <w:right w:val="nil"/>
            </w:tcBorders>
            <w:shd w:val="clear" w:color="auto" w:fill="auto"/>
            <w:hideMark/>
          </w:tcPr>
          <w:p w14:paraId="1E950537"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hideMark/>
          </w:tcPr>
          <w:p w14:paraId="55F5D689" w14:textId="41354B7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Opublikowan</w:t>
            </w:r>
            <w:r w:rsidR="0085169C">
              <w:rPr>
                <w:rFonts w:ascii="Times New Roman" w:eastAsia="Times New Roman" w:hAnsi="Times New Roman" w:cs="Times New Roman"/>
                <w:sz w:val="24"/>
                <w:szCs w:val="24"/>
                <w:lang w:eastAsia="pl-PL"/>
              </w:rPr>
              <w:t>y</w:t>
            </w:r>
            <w:r w:rsidRPr="00A25436">
              <w:rPr>
                <w:rFonts w:ascii="Times New Roman" w:eastAsia="Times New Roman" w:hAnsi="Times New Roman" w:cs="Times New Roman"/>
                <w:sz w:val="24"/>
                <w:szCs w:val="24"/>
                <w:lang w:eastAsia="pl-PL"/>
              </w:rPr>
              <w:t xml:space="preserve"> </w:t>
            </w:r>
            <w:r w:rsidR="0085169C" w:rsidRPr="00A25436">
              <w:rPr>
                <w:rFonts w:ascii="Times New Roman" w:eastAsia="Times New Roman" w:hAnsi="Times New Roman" w:cs="Times New Roman"/>
                <w:sz w:val="24"/>
                <w:szCs w:val="24"/>
                <w:lang w:eastAsia="pl-PL"/>
              </w:rPr>
              <w:t>Nab</w:t>
            </w:r>
            <w:r w:rsidR="0085169C">
              <w:rPr>
                <w:rFonts w:ascii="Times New Roman" w:eastAsia="Times New Roman" w:hAnsi="Times New Roman" w:cs="Times New Roman"/>
                <w:sz w:val="24"/>
                <w:szCs w:val="24"/>
                <w:lang w:eastAsia="pl-PL"/>
              </w:rPr>
              <w:t>ó</w:t>
            </w:r>
            <w:r w:rsidR="0085169C" w:rsidRPr="00A25436">
              <w:rPr>
                <w:rFonts w:ascii="Times New Roman" w:eastAsia="Times New Roman" w:hAnsi="Times New Roman" w:cs="Times New Roman"/>
                <w:sz w:val="24"/>
                <w:szCs w:val="24"/>
                <w:lang w:eastAsia="pl-PL"/>
              </w:rPr>
              <w:t>r</w:t>
            </w:r>
            <w:r w:rsidRPr="00A25436">
              <w:rPr>
                <w:rFonts w:ascii="Times New Roman" w:eastAsia="Times New Roman" w:hAnsi="Times New Roman" w:cs="Times New Roman"/>
                <w:sz w:val="24"/>
                <w:szCs w:val="24"/>
                <w:lang w:eastAsia="pl-PL"/>
              </w:rPr>
              <w:t>/Konkurs, opublikowany formularz aplikacyjny</w:t>
            </w:r>
          </w:p>
        </w:tc>
      </w:tr>
      <w:tr w:rsidR="00A25436" w:rsidRPr="00A25436" w14:paraId="20B69A1C" w14:textId="77777777" w:rsidTr="007C4130">
        <w:tc>
          <w:tcPr>
            <w:tcW w:w="0" w:type="auto"/>
            <w:tcBorders>
              <w:right w:val="nil"/>
            </w:tcBorders>
            <w:shd w:val="clear" w:color="auto" w:fill="D3DFEE"/>
            <w:hideMark/>
          </w:tcPr>
          <w:p w14:paraId="145C7670"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hideMark/>
          </w:tcPr>
          <w:p w14:paraId="3A38663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Ogłoszenie zgodne z kryteriami wprowadzonymi przez „referenta” – na podstawie formularza ogłoszenia oraz szablonu generowana jest treść ogłoszenia. System poprawnie reaguje na zaprogramowane w formularzu zdarzenia, m.in. termin publikacji ogłoszenia, rozpoczęcia i zakończenia Konkursu ofert/Naboru wniosków.</w:t>
            </w:r>
          </w:p>
        </w:tc>
      </w:tr>
      <w:tr w:rsidR="00A25436" w:rsidRPr="00A25436" w14:paraId="4A044365" w14:textId="77777777" w:rsidTr="007C4130">
        <w:tc>
          <w:tcPr>
            <w:tcW w:w="0" w:type="auto"/>
            <w:tcBorders>
              <w:right w:val="nil"/>
            </w:tcBorders>
            <w:shd w:val="clear" w:color="auto" w:fill="auto"/>
            <w:hideMark/>
          </w:tcPr>
          <w:p w14:paraId="1842F240"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hideMark/>
          </w:tcPr>
          <w:p w14:paraId="5B543F1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Informacja o Naborze/Konkursie dla Wnioskodawców/Oferentów, umożliwienie złożenia Wniosku/Oferty, dostępność kryteriów dla funkcji oceniającej nadesłane Wnioski/Oferty</w:t>
            </w:r>
          </w:p>
        </w:tc>
      </w:tr>
      <w:tr w:rsidR="00A25436" w:rsidRPr="00A25436" w14:paraId="083E4979" w14:textId="77777777" w:rsidTr="007C4130">
        <w:tc>
          <w:tcPr>
            <w:tcW w:w="0" w:type="auto"/>
            <w:tcBorders>
              <w:right w:val="nil"/>
            </w:tcBorders>
            <w:shd w:val="clear" w:color="auto" w:fill="D3DFEE"/>
            <w:hideMark/>
          </w:tcPr>
          <w:p w14:paraId="209A59D4"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hideMark/>
          </w:tcPr>
          <w:p w14:paraId="5C74CF37"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Zostało wydane polecenie i opracowane kryteria</w:t>
            </w:r>
          </w:p>
        </w:tc>
      </w:tr>
      <w:tr w:rsidR="00A25436" w:rsidRPr="00A25436" w14:paraId="71911E0D" w14:textId="77777777" w:rsidTr="007C4130">
        <w:tc>
          <w:tcPr>
            <w:tcW w:w="0" w:type="auto"/>
            <w:tcBorders>
              <w:right w:val="nil"/>
            </w:tcBorders>
            <w:shd w:val="clear" w:color="auto" w:fill="auto"/>
            <w:hideMark/>
          </w:tcPr>
          <w:p w14:paraId="58956E4A"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hideMark/>
          </w:tcPr>
          <w:p w14:paraId="77B4E3B9" w14:textId="659BF14F" w:rsidR="00A25436" w:rsidRPr="00A25436" w:rsidRDefault="007A7338" w:rsidP="00A2543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Nabór/konkurs</w:t>
            </w:r>
            <w:r w:rsidRPr="00A25436">
              <w:rPr>
                <w:rFonts w:ascii="Times New Roman" w:eastAsia="Times New Roman" w:hAnsi="Times New Roman" w:cs="Times New Roman"/>
                <w:sz w:val="24"/>
                <w:szCs w:val="24"/>
                <w:lang w:eastAsia="pl-PL"/>
              </w:rPr>
              <w:t xml:space="preserve"> </w:t>
            </w:r>
            <w:r w:rsidR="00A25436" w:rsidRPr="00A25436">
              <w:rPr>
                <w:rFonts w:ascii="Times New Roman" w:eastAsia="Times New Roman" w:hAnsi="Times New Roman" w:cs="Times New Roman"/>
                <w:sz w:val="24"/>
                <w:szCs w:val="24"/>
                <w:lang w:eastAsia="pl-PL"/>
              </w:rPr>
              <w:t>jest widoczn</w:t>
            </w:r>
            <w:r>
              <w:rPr>
                <w:rFonts w:ascii="Times New Roman" w:eastAsia="Times New Roman" w:hAnsi="Times New Roman" w:cs="Times New Roman"/>
                <w:sz w:val="24"/>
                <w:szCs w:val="24"/>
                <w:lang w:eastAsia="pl-PL"/>
              </w:rPr>
              <w:t>y</w:t>
            </w:r>
            <w:r w:rsidR="00A25436" w:rsidRPr="00A25436">
              <w:rPr>
                <w:rFonts w:ascii="Times New Roman" w:eastAsia="Times New Roman" w:hAnsi="Times New Roman" w:cs="Times New Roman"/>
                <w:sz w:val="24"/>
                <w:szCs w:val="24"/>
                <w:lang w:eastAsia="pl-PL"/>
              </w:rPr>
              <w:t xml:space="preserve"> w Systemie</w:t>
            </w:r>
          </w:p>
        </w:tc>
      </w:tr>
      <w:tr w:rsidR="00A25436" w:rsidRPr="00A25436" w14:paraId="02E727A1" w14:textId="77777777" w:rsidTr="007C4130">
        <w:tc>
          <w:tcPr>
            <w:tcW w:w="0" w:type="auto"/>
            <w:tcBorders>
              <w:right w:val="nil"/>
            </w:tcBorders>
            <w:shd w:val="clear" w:color="auto" w:fill="D3DFEE"/>
            <w:hideMark/>
          </w:tcPr>
          <w:p w14:paraId="673ABDA6"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538A7CEB"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w:t>
            </w:r>
          </w:p>
        </w:tc>
      </w:tr>
      <w:tr w:rsidR="00A25436" w:rsidRPr="00A25436" w14:paraId="5974A0EB" w14:textId="77777777" w:rsidTr="007C4130">
        <w:tc>
          <w:tcPr>
            <w:tcW w:w="0" w:type="auto"/>
            <w:tcBorders>
              <w:right w:val="nil"/>
            </w:tcBorders>
            <w:shd w:val="clear" w:color="auto" w:fill="auto"/>
            <w:hideMark/>
          </w:tcPr>
          <w:p w14:paraId="78E8004F"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lastRenderedPageBreak/>
              <w:t>Powód wywołania funkcji</w:t>
            </w:r>
          </w:p>
        </w:tc>
        <w:tc>
          <w:tcPr>
            <w:tcW w:w="0" w:type="auto"/>
            <w:tcBorders>
              <w:left w:val="nil"/>
            </w:tcBorders>
            <w:shd w:val="clear" w:color="auto" w:fill="auto"/>
            <w:hideMark/>
          </w:tcPr>
          <w:p w14:paraId="7760D91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Polecenie ogłoszenia Naboru wniosków/Konkursu ofert</w:t>
            </w:r>
          </w:p>
        </w:tc>
      </w:tr>
    </w:tbl>
    <w:p w14:paraId="6A4E2A51"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53BA4230" w14:textId="5A36C803"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Już na początku procedury ogłoszenia „Referent” wybiera, czy ogłaszany jest Nabór wniosków, czy Konkurs ofert. Dalszy przebieg procedury zawiera właściwą terminologię (m.in. Wniosek/Oferta).</w:t>
      </w:r>
      <w:r w:rsidR="007A7338">
        <w:rPr>
          <w:rFonts w:ascii="Times New Roman" w:eastAsia="Times New Roman" w:hAnsi="Times New Roman" w:cs="Times New Roman"/>
          <w:sz w:val="24"/>
          <w:szCs w:val="24"/>
          <w:lang w:eastAsia="pl-PL"/>
        </w:rPr>
        <w:t xml:space="preserve"> Widoczność Naboru/konkursu dla użytkownika zależy od tego, czy jest on typu Oferenta czy Wnioskodawcy.</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86"/>
        <w:gridCol w:w="7166"/>
      </w:tblGrid>
      <w:tr w:rsidR="00A25436" w:rsidRPr="00A25436" w14:paraId="4FE9CFD6"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2B8A0055"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683B8F0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Nabór wniosków/Konkurs ofert</w:t>
            </w:r>
          </w:p>
        </w:tc>
      </w:tr>
      <w:tr w:rsidR="00A25436" w:rsidRPr="00A25436" w14:paraId="7AE7BBE8" w14:textId="77777777" w:rsidTr="007C4130">
        <w:tc>
          <w:tcPr>
            <w:tcW w:w="0" w:type="auto"/>
            <w:tcBorders>
              <w:right w:val="nil"/>
            </w:tcBorders>
            <w:shd w:val="clear" w:color="auto" w:fill="D3DFEE"/>
            <w:hideMark/>
          </w:tcPr>
          <w:p w14:paraId="57D7209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hideMark/>
          </w:tcPr>
          <w:p w14:paraId="730AA84E"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Wypełnienie i przesłanie Wniosku/Oferty przez Wnioskodawcę/ Oferenta</w:t>
            </w:r>
          </w:p>
        </w:tc>
      </w:tr>
      <w:tr w:rsidR="00A25436" w:rsidRPr="00A25436" w14:paraId="6B0A9F4A" w14:textId="77777777" w:rsidTr="007C4130">
        <w:tc>
          <w:tcPr>
            <w:tcW w:w="0" w:type="auto"/>
            <w:tcBorders>
              <w:right w:val="nil"/>
            </w:tcBorders>
            <w:shd w:val="clear" w:color="auto" w:fill="auto"/>
            <w:hideMark/>
          </w:tcPr>
          <w:p w14:paraId="2720B1FD"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hideMark/>
          </w:tcPr>
          <w:p w14:paraId="2C58F062"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Dane Wnioskodawcy/Oferenta, zawartość merytoryczna, terminy i budżet</w:t>
            </w:r>
          </w:p>
        </w:tc>
      </w:tr>
      <w:tr w:rsidR="00A25436" w:rsidRPr="00A25436" w14:paraId="735FABE9" w14:textId="77777777" w:rsidTr="007C4130">
        <w:tc>
          <w:tcPr>
            <w:tcW w:w="0" w:type="auto"/>
            <w:tcBorders>
              <w:right w:val="nil"/>
            </w:tcBorders>
            <w:shd w:val="clear" w:color="auto" w:fill="D3DFEE"/>
            <w:hideMark/>
          </w:tcPr>
          <w:p w14:paraId="118DC2DC"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hideMark/>
          </w:tcPr>
          <w:p w14:paraId="067937D5"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Pracownik Wnioskodawcy/Oferenta, System (generowanie Wniosku/Oferty na podstawie wypełnionego przez Wnioskodawcę/Oferenta formularza)</w:t>
            </w:r>
          </w:p>
        </w:tc>
      </w:tr>
      <w:tr w:rsidR="00A25436" w:rsidRPr="00A25436" w14:paraId="7599B59D" w14:textId="77777777" w:rsidTr="007C4130">
        <w:tc>
          <w:tcPr>
            <w:tcW w:w="0" w:type="auto"/>
            <w:tcBorders>
              <w:right w:val="nil"/>
            </w:tcBorders>
            <w:shd w:val="clear" w:color="auto" w:fill="auto"/>
            <w:hideMark/>
          </w:tcPr>
          <w:p w14:paraId="3852F91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hideMark/>
          </w:tcPr>
          <w:p w14:paraId="6229B88C"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Przesłany Wniosek/Oferta</w:t>
            </w:r>
          </w:p>
        </w:tc>
      </w:tr>
      <w:tr w:rsidR="00A25436" w:rsidRPr="00A25436" w14:paraId="751E9B18" w14:textId="77777777" w:rsidTr="007C4130">
        <w:tc>
          <w:tcPr>
            <w:tcW w:w="0" w:type="auto"/>
            <w:tcBorders>
              <w:right w:val="nil"/>
            </w:tcBorders>
            <w:shd w:val="clear" w:color="auto" w:fill="D3DFEE"/>
            <w:hideMark/>
          </w:tcPr>
          <w:p w14:paraId="24D9315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hideMark/>
          </w:tcPr>
          <w:p w14:paraId="3B45857B" w14:textId="67F234E1"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Na podstawie danych z formularza Oferty/Wniosku System generuje dokument – Ofertę/Wniosek. Część pól Oferty/Wniosku, takie jak dane Oferenta/Wnioskodawcy, </w:t>
            </w:r>
            <w:r w:rsidR="00CF6941">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uzupełnianych automatycznie, w wyniku współpracy Systemu z systemami zewnętrznymi. Dotyczy to w szczególności: danych teleadresowych, danych urzędowych (NIP, REGON, KRS). Ponadto System sprawdza poprawność wypełnienia numeru konta bankowego i pobiera z systemu zewnętrznego nazwę banku dla wypełnionego numeru konta. W miarę wypełniania poszczególnych pól następuje walidacja wprowadzonej treści (format treści, jak data, kwota, kod pocztowy, zawartość merytoryczna – zgodność terminów, kosztorysu, rejonu z wymaganiami Naboru/Ogłoszenia), w szczególności: dat rozpoczęcia i zakończenia przedsięwzięcia, wartości przedsięwzięcia. System umożliwia elektroniczne podpisanie Wniosku/Oferty, jeżeli Wnioskodawca/Oferent dysponuje podpisem elektronicznym</w:t>
            </w:r>
            <w:r w:rsidR="00CF6941">
              <w:rPr>
                <w:rFonts w:ascii="Times New Roman" w:eastAsia="Times New Roman" w:hAnsi="Times New Roman" w:cs="Times New Roman"/>
                <w:sz w:val="24"/>
                <w:szCs w:val="24"/>
                <w:lang w:eastAsia="pl-PL"/>
              </w:rPr>
              <w:t>.</w:t>
            </w:r>
          </w:p>
        </w:tc>
      </w:tr>
      <w:tr w:rsidR="00A25436" w:rsidRPr="00A25436" w14:paraId="1E6E5F59" w14:textId="77777777" w:rsidTr="007C4130">
        <w:tc>
          <w:tcPr>
            <w:tcW w:w="0" w:type="auto"/>
            <w:tcBorders>
              <w:right w:val="nil"/>
            </w:tcBorders>
            <w:shd w:val="clear" w:color="auto" w:fill="auto"/>
            <w:hideMark/>
          </w:tcPr>
          <w:p w14:paraId="3230D8A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tcPr>
          <w:p w14:paraId="16F3B4D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Wypełnienie formularza Wniosku/Oferty, przesłanie danych, wygenerowanie Wniosku/Oferty przez System, wygenerowany dokument będzie następnie oceniany pod kątem formalnym i merytorycznym przez „Referenta”</w:t>
            </w:r>
          </w:p>
        </w:tc>
      </w:tr>
      <w:tr w:rsidR="00A25436" w:rsidRPr="00A25436" w14:paraId="227F80F2" w14:textId="77777777" w:rsidTr="007C4130">
        <w:tc>
          <w:tcPr>
            <w:tcW w:w="0" w:type="auto"/>
            <w:tcBorders>
              <w:right w:val="nil"/>
            </w:tcBorders>
            <w:shd w:val="clear" w:color="auto" w:fill="D3DFEE"/>
            <w:hideMark/>
          </w:tcPr>
          <w:p w14:paraId="0B4CA3BD"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hideMark/>
          </w:tcPr>
          <w:p w14:paraId="16324B4D"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Ogłoszony Konkurs ofert /Nabór wniosków</w:t>
            </w:r>
          </w:p>
        </w:tc>
      </w:tr>
      <w:tr w:rsidR="00A25436" w:rsidRPr="00A25436" w14:paraId="58904E03" w14:textId="77777777" w:rsidTr="007C4130">
        <w:tc>
          <w:tcPr>
            <w:tcW w:w="0" w:type="auto"/>
            <w:tcBorders>
              <w:right w:val="nil"/>
            </w:tcBorders>
            <w:shd w:val="clear" w:color="auto" w:fill="auto"/>
            <w:hideMark/>
          </w:tcPr>
          <w:p w14:paraId="108291B1"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hideMark/>
          </w:tcPr>
          <w:p w14:paraId="7C1BFB9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Przesłany Wniosek/Oferta jest widoczny w Systemie</w:t>
            </w:r>
          </w:p>
        </w:tc>
      </w:tr>
      <w:tr w:rsidR="00A25436" w:rsidRPr="00A25436" w14:paraId="43FFA8BE" w14:textId="77777777" w:rsidTr="007C4130">
        <w:tc>
          <w:tcPr>
            <w:tcW w:w="0" w:type="auto"/>
            <w:tcBorders>
              <w:right w:val="nil"/>
            </w:tcBorders>
            <w:shd w:val="clear" w:color="auto" w:fill="D3DFEE"/>
            <w:hideMark/>
          </w:tcPr>
          <w:p w14:paraId="330DA7B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2DE84DDB"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w:t>
            </w:r>
          </w:p>
        </w:tc>
      </w:tr>
      <w:tr w:rsidR="00A25436" w:rsidRPr="00A25436" w14:paraId="69F74D5A" w14:textId="77777777" w:rsidTr="007C4130">
        <w:tc>
          <w:tcPr>
            <w:tcW w:w="0" w:type="auto"/>
            <w:tcBorders>
              <w:right w:val="nil"/>
            </w:tcBorders>
            <w:shd w:val="clear" w:color="auto" w:fill="auto"/>
            <w:hideMark/>
          </w:tcPr>
          <w:p w14:paraId="41F9673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Powód wywołania funkcji</w:t>
            </w:r>
          </w:p>
        </w:tc>
        <w:tc>
          <w:tcPr>
            <w:tcW w:w="0" w:type="auto"/>
            <w:tcBorders>
              <w:left w:val="nil"/>
            </w:tcBorders>
            <w:shd w:val="clear" w:color="auto" w:fill="auto"/>
            <w:hideMark/>
          </w:tcPr>
          <w:p w14:paraId="17F9EC9F"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Wybranie przez pracownika Wnioskodawcy/Oferenta opcji „Złóż Wniosek/Ofertę”</w:t>
            </w:r>
          </w:p>
        </w:tc>
      </w:tr>
    </w:tbl>
    <w:p w14:paraId="4F5F5B5F"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89"/>
        <w:gridCol w:w="7163"/>
      </w:tblGrid>
      <w:tr w:rsidR="00A25436" w:rsidRPr="00A25436" w14:paraId="5C315150"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1841380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190E7F2B"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Ocena formalna</w:t>
            </w:r>
          </w:p>
        </w:tc>
      </w:tr>
      <w:tr w:rsidR="00A25436" w:rsidRPr="00A25436" w14:paraId="51BCB507" w14:textId="77777777" w:rsidTr="007C4130">
        <w:tc>
          <w:tcPr>
            <w:tcW w:w="0" w:type="auto"/>
            <w:tcBorders>
              <w:right w:val="nil"/>
            </w:tcBorders>
            <w:shd w:val="clear" w:color="auto" w:fill="D3DFEE"/>
            <w:hideMark/>
          </w:tcPr>
          <w:p w14:paraId="6B0948D8"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hideMark/>
          </w:tcPr>
          <w:p w14:paraId="5E3C7E0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Dokonanie przez „Referentów” [1..*] oceny formalnej złożonego Wniosku/Oferty</w:t>
            </w:r>
          </w:p>
        </w:tc>
      </w:tr>
      <w:tr w:rsidR="00A25436" w:rsidRPr="00A25436" w14:paraId="3B2CB5B0" w14:textId="77777777" w:rsidTr="007C4130">
        <w:tc>
          <w:tcPr>
            <w:tcW w:w="0" w:type="auto"/>
            <w:tcBorders>
              <w:right w:val="nil"/>
            </w:tcBorders>
            <w:shd w:val="clear" w:color="auto" w:fill="auto"/>
            <w:hideMark/>
          </w:tcPr>
          <w:p w14:paraId="4F79B47E"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hideMark/>
          </w:tcPr>
          <w:p w14:paraId="0B0E35A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Dane Naboru/Konkursu, dane Wniosku/Oferty</w:t>
            </w:r>
          </w:p>
        </w:tc>
      </w:tr>
      <w:tr w:rsidR="00A25436" w:rsidRPr="00A25436" w14:paraId="6C6B9F5B" w14:textId="77777777" w:rsidTr="007C4130">
        <w:tc>
          <w:tcPr>
            <w:tcW w:w="0" w:type="auto"/>
            <w:tcBorders>
              <w:right w:val="nil"/>
            </w:tcBorders>
            <w:shd w:val="clear" w:color="auto" w:fill="D3DFEE"/>
            <w:hideMark/>
          </w:tcPr>
          <w:p w14:paraId="3D42E40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lastRenderedPageBreak/>
              <w:t>Źródło danych wejściowych</w:t>
            </w:r>
          </w:p>
        </w:tc>
        <w:tc>
          <w:tcPr>
            <w:tcW w:w="0" w:type="auto"/>
            <w:tcBorders>
              <w:left w:val="nil"/>
            </w:tcBorders>
            <w:shd w:val="clear" w:color="auto" w:fill="D3DFEE"/>
            <w:hideMark/>
          </w:tcPr>
          <w:p w14:paraId="4A319D4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(dane pochodzące z wypełnionego formularza ogłoszenia Naboru/Konkursu oraz formularza Wniosku/Oferty)</w:t>
            </w:r>
          </w:p>
        </w:tc>
      </w:tr>
      <w:tr w:rsidR="00A25436" w:rsidRPr="00A25436" w14:paraId="455ACFC1" w14:textId="77777777" w:rsidTr="007C4130">
        <w:tc>
          <w:tcPr>
            <w:tcW w:w="0" w:type="auto"/>
            <w:tcBorders>
              <w:right w:val="nil"/>
            </w:tcBorders>
            <w:shd w:val="clear" w:color="auto" w:fill="auto"/>
            <w:hideMark/>
          </w:tcPr>
          <w:p w14:paraId="77CD5BD8"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hideMark/>
          </w:tcPr>
          <w:p w14:paraId="1C495BF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Oceniony formalnie Wniosek/Oferta</w:t>
            </w:r>
          </w:p>
        </w:tc>
      </w:tr>
      <w:tr w:rsidR="00A25436" w:rsidRPr="00A25436" w14:paraId="55ECD13D" w14:textId="77777777" w:rsidTr="007C4130">
        <w:tc>
          <w:tcPr>
            <w:tcW w:w="0" w:type="auto"/>
            <w:tcBorders>
              <w:right w:val="nil"/>
            </w:tcBorders>
            <w:shd w:val="clear" w:color="auto" w:fill="D3DFEE"/>
            <w:hideMark/>
          </w:tcPr>
          <w:p w14:paraId="47E0E698"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hideMark/>
          </w:tcPr>
          <w:p w14:paraId="19FB3A0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„Referent” ma możliwość dokonania oceny poszczególnych elementów Wniosku/Oferty. Ocena może być pozytywna lub negatywna, ponadto dla każdego ocenianego elementu „Referent” może wstawić swój komentarz. „Referent” zaznacza, czy negatywna ocena skutkuje odrzuceniem, czy odesłaniem Wniosku/Oferty do uzupełnienia.</w:t>
            </w:r>
          </w:p>
        </w:tc>
      </w:tr>
      <w:tr w:rsidR="00A25436" w:rsidRPr="00A25436" w14:paraId="7F6F96F7" w14:textId="77777777" w:rsidTr="007C4130">
        <w:tc>
          <w:tcPr>
            <w:tcW w:w="0" w:type="auto"/>
            <w:tcBorders>
              <w:right w:val="nil"/>
            </w:tcBorders>
            <w:shd w:val="clear" w:color="auto" w:fill="auto"/>
            <w:hideMark/>
          </w:tcPr>
          <w:p w14:paraId="7923F6AF"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hideMark/>
          </w:tcPr>
          <w:p w14:paraId="73BB9C7F"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Ocena formalna Wniosku/Oferty, przed przekazaniem do oceny merytorycznej</w:t>
            </w:r>
          </w:p>
        </w:tc>
      </w:tr>
      <w:tr w:rsidR="00A25436" w:rsidRPr="00A25436" w14:paraId="316333A7" w14:textId="77777777" w:rsidTr="007C4130">
        <w:tc>
          <w:tcPr>
            <w:tcW w:w="0" w:type="auto"/>
            <w:tcBorders>
              <w:right w:val="nil"/>
            </w:tcBorders>
            <w:shd w:val="clear" w:color="auto" w:fill="D3DFEE"/>
            <w:hideMark/>
          </w:tcPr>
          <w:p w14:paraId="76FF720C"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tcPr>
          <w:p w14:paraId="40C71AFD"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Złożony Wniosek/Oferta, przypisany „Referent”</w:t>
            </w:r>
          </w:p>
        </w:tc>
      </w:tr>
      <w:tr w:rsidR="00A25436" w:rsidRPr="00A25436" w14:paraId="400282AC" w14:textId="77777777" w:rsidTr="007C4130">
        <w:tc>
          <w:tcPr>
            <w:tcW w:w="0" w:type="auto"/>
            <w:tcBorders>
              <w:right w:val="nil"/>
            </w:tcBorders>
            <w:shd w:val="clear" w:color="auto" w:fill="auto"/>
            <w:hideMark/>
          </w:tcPr>
          <w:p w14:paraId="45C15C0B"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tcPr>
          <w:p w14:paraId="25F4EBB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przekazany do oceny merytorycznej, przekazany do uzupełnienia przez Wnioskodawcę/Oferenta lub odrzucony</w:t>
            </w:r>
          </w:p>
        </w:tc>
      </w:tr>
      <w:tr w:rsidR="00A25436" w:rsidRPr="00A25436" w14:paraId="10AA43AD" w14:textId="77777777" w:rsidTr="007C4130">
        <w:tc>
          <w:tcPr>
            <w:tcW w:w="0" w:type="auto"/>
            <w:tcBorders>
              <w:right w:val="nil"/>
            </w:tcBorders>
            <w:shd w:val="clear" w:color="auto" w:fill="D3DFEE"/>
            <w:hideMark/>
          </w:tcPr>
          <w:p w14:paraId="3B5BE21E"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4EFE666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w:t>
            </w:r>
          </w:p>
        </w:tc>
      </w:tr>
      <w:tr w:rsidR="00A25436" w:rsidRPr="00A25436" w14:paraId="26AF3631" w14:textId="77777777" w:rsidTr="007C4130">
        <w:tc>
          <w:tcPr>
            <w:tcW w:w="0" w:type="auto"/>
            <w:tcBorders>
              <w:right w:val="nil"/>
            </w:tcBorders>
            <w:shd w:val="clear" w:color="auto" w:fill="auto"/>
            <w:hideMark/>
          </w:tcPr>
          <w:p w14:paraId="6EF2EC4E"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Powód wywołania funkcji</w:t>
            </w:r>
          </w:p>
        </w:tc>
        <w:tc>
          <w:tcPr>
            <w:tcW w:w="0" w:type="auto"/>
            <w:tcBorders>
              <w:left w:val="nil"/>
            </w:tcBorders>
            <w:shd w:val="clear" w:color="auto" w:fill="auto"/>
            <w:hideMark/>
          </w:tcPr>
          <w:p w14:paraId="78606FD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został złożony w odpowiedzi na ogłoszenie</w:t>
            </w:r>
          </w:p>
        </w:tc>
      </w:tr>
    </w:tbl>
    <w:p w14:paraId="2ABEBA5D"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76"/>
        <w:gridCol w:w="7076"/>
      </w:tblGrid>
      <w:tr w:rsidR="00A25436" w:rsidRPr="00A25436" w14:paraId="69A2704A"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72003CF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0E302FB2"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Ocena merytoryczna</w:t>
            </w:r>
          </w:p>
        </w:tc>
      </w:tr>
      <w:tr w:rsidR="00A25436" w:rsidRPr="00A25436" w14:paraId="69A5B399" w14:textId="77777777" w:rsidTr="007C4130">
        <w:tc>
          <w:tcPr>
            <w:tcW w:w="0" w:type="auto"/>
            <w:tcBorders>
              <w:right w:val="nil"/>
            </w:tcBorders>
            <w:shd w:val="clear" w:color="auto" w:fill="D3DFEE"/>
            <w:hideMark/>
          </w:tcPr>
          <w:p w14:paraId="17BAC2AB"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hideMark/>
          </w:tcPr>
          <w:p w14:paraId="72CAD04B"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Dokonanie przez „Referentów” [1..*] oceny merytorycznej złożonego Wniosku/Oferty</w:t>
            </w:r>
          </w:p>
        </w:tc>
      </w:tr>
      <w:tr w:rsidR="00A25436" w:rsidRPr="00A25436" w14:paraId="1369D4AD" w14:textId="77777777" w:rsidTr="007C4130">
        <w:tc>
          <w:tcPr>
            <w:tcW w:w="0" w:type="auto"/>
            <w:tcBorders>
              <w:right w:val="nil"/>
            </w:tcBorders>
            <w:shd w:val="clear" w:color="auto" w:fill="auto"/>
            <w:hideMark/>
          </w:tcPr>
          <w:p w14:paraId="14E7D338"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hideMark/>
          </w:tcPr>
          <w:p w14:paraId="1C9ECEA2"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Kryteria przedmiotowe, podmiotowe i budżet, wynik oceny formalnej</w:t>
            </w:r>
          </w:p>
        </w:tc>
      </w:tr>
      <w:tr w:rsidR="00A25436" w:rsidRPr="00A25436" w14:paraId="46861900" w14:textId="77777777" w:rsidTr="007C4130">
        <w:tc>
          <w:tcPr>
            <w:tcW w:w="0" w:type="auto"/>
            <w:tcBorders>
              <w:right w:val="nil"/>
            </w:tcBorders>
            <w:shd w:val="clear" w:color="auto" w:fill="D3DFEE"/>
            <w:hideMark/>
          </w:tcPr>
          <w:p w14:paraId="5E10B0AF"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hideMark/>
          </w:tcPr>
          <w:p w14:paraId="4157207C"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(dane pochodzące z wypełnionego formularza ogłoszenia Naboru/Konkursu, formularza Wniosku/Oferty, formularza oceny formalnej)</w:t>
            </w:r>
          </w:p>
        </w:tc>
      </w:tr>
      <w:tr w:rsidR="00A25436" w:rsidRPr="00A25436" w14:paraId="18C42969" w14:textId="77777777" w:rsidTr="007C4130">
        <w:tc>
          <w:tcPr>
            <w:tcW w:w="0" w:type="auto"/>
            <w:tcBorders>
              <w:right w:val="nil"/>
            </w:tcBorders>
            <w:shd w:val="clear" w:color="auto" w:fill="auto"/>
            <w:hideMark/>
          </w:tcPr>
          <w:p w14:paraId="2179FAAE"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hideMark/>
          </w:tcPr>
          <w:p w14:paraId="5F92AB5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Oceniony merytorycznie Wniosek/Oferta</w:t>
            </w:r>
          </w:p>
        </w:tc>
      </w:tr>
      <w:tr w:rsidR="00A25436" w:rsidRPr="00A25436" w14:paraId="02E34145" w14:textId="77777777" w:rsidTr="007C4130">
        <w:tc>
          <w:tcPr>
            <w:tcW w:w="0" w:type="auto"/>
            <w:tcBorders>
              <w:right w:val="nil"/>
            </w:tcBorders>
            <w:shd w:val="clear" w:color="auto" w:fill="D3DFEE"/>
            <w:hideMark/>
          </w:tcPr>
          <w:p w14:paraId="38755DD6"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hideMark/>
          </w:tcPr>
          <w:p w14:paraId="099DB98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„Referent” ma możliwość dokonania oceny poszczególnych elementów  Wniosku/Oferty. Ocena może być pozytywna lub negatywna, ponadto dla każdego ocenianego elementu „Referent” może wstawić swój komentarz. </w:t>
            </w:r>
          </w:p>
        </w:tc>
      </w:tr>
      <w:tr w:rsidR="00A25436" w:rsidRPr="00A25436" w14:paraId="78544CB2" w14:textId="77777777" w:rsidTr="007C4130">
        <w:tc>
          <w:tcPr>
            <w:tcW w:w="0" w:type="auto"/>
            <w:tcBorders>
              <w:right w:val="nil"/>
            </w:tcBorders>
            <w:shd w:val="clear" w:color="auto" w:fill="auto"/>
            <w:hideMark/>
          </w:tcPr>
          <w:p w14:paraId="634BA3A5"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hideMark/>
          </w:tcPr>
          <w:p w14:paraId="67D1D7E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Informacja o Konkursie/Naborze dla Oferentów/Wnioskodawców, umożliwienie złożenia Oferty/Wniosku, dostępność kryteriów dla funkcji oceniającej nadesłane Oferty/Wniosku. </w:t>
            </w:r>
          </w:p>
        </w:tc>
      </w:tr>
      <w:tr w:rsidR="00A25436" w:rsidRPr="00A25436" w14:paraId="44AB9BAC" w14:textId="77777777" w:rsidTr="007C4130">
        <w:tc>
          <w:tcPr>
            <w:tcW w:w="0" w:type="auto"/>
            <w:tcBorders>
              <w:right w:val="nil"/>
            </w:tcBorders>
            <w:shd w:val="clear" w:color="auto" w:fill="D3DFEE"/>
            <w:hideMark/>
          </w:tcPr>
          <w:p w14:paraId="550F4711"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hideMark/>
          </w:tcPr>
          <w:p w14:paraId="4626418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pozytywnie przeszedł ocenę formalną</w:t>
            </w:r>
          </w:p>
        </w:tc>
      </w:tr>
      <w:tr w:rsidR="00A25436" w:rsidRPr="00A25436" w14:paraId="77F40424" w14:textId="77777777" w:rsidTr="007C4130">
        <w:tc>
          <w:tcPr>
            <w:tcW w:w="0" w:type="auto"/>
            <w:tcBorders>
              <w:right w:val="nil"/>
            </w:tcBorders>
            <w:shd w:val="clear" w:color="auto" w:fill="auto"/>
            <w:hideMark/>
          </w:tcPr>
          <w:p w14:paraId="067FFCF7"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hideMark/>
          </w:tcPr>
          <w:p w14:paraId="77183D49"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pozytywnie przeszedł ocenę merytoryczną lub został odrzucony</w:t>
            </w:r>
          </w:p>
        </w:tc>
      </w:tr>
      <w:tr w:rsidR="00A25436" w:rsidRPr="00A25436" w14:paraId="79F45393" w14:textId="77777777" w:rsidTr="007C4130">
        <w:tc>
          <w:tcPr>
            <w:tcW w:w="0" w:type="auto"/>
            <w:tcBorders>
              <w:right w:val="nil"/>
            </w:tcBorders>
            <w:shd w:val="clear" w:color="auto" w:fill="D3DFEE"/>
            <w:hideMark/>
          </w:tcPr>
          <w:p w14:paraId="674FC53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7A4D138F"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Opublikowane wyniki Naboru/Konkursu</w:t>
            </w:r>
          </w:p>
        </w:tc>
      </w:tr>
      <w:tr w:rsidR="00A25436" w:rsidRPr="00A25436" w14:paraId="34EB7CC2" w14:textId="77777777" w:rsidTr="007C4130">
        <w:tc>
          <w:tcPr>
            <w:tcW w:w="0" w:type="auto"/>
            <w:tcBorders>
              <w:right w:val="nil"/>
            </w:tcBorders>
            <w:shd w:val="clear" w:color="auto" w:fill="auto"/>
            <w:hideMark/>
          </w:tcPr>
          <w:p w14:paraId="2D372DB5"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Powód wywołania funkcji</w:t>
            </w:r>
          </w:p>
        </w:tc>
        <w:tc>
          <w:tcPr>
            <w:tcW w:w="0" w:type="auto"/>
            <w:tcBorders>
              <w:left w:val="nil"/>
            </w:tcBorders>
            <w:shd w:val="clear" w:color="auto" w:fill="auto"/>
            <w:hideMark/>
          </w:tcPr>
          <w:p w14:paraId="38E1439C"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został zaakceptowany pod względem formalnym</w:t>
            </w:r>
          </w:p>
        </w:tc>
      </w:tr>
    </w:tbl>
    <w:p w14:paraId="491DE416" w14:textId="21D44CE5"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Kwota przyznanej dotacji po ocenie merytorycznej </w:t>
      </w:r>
      <w:r w:rsidR="00D33DE9">
        <w:rPr>
          <w:rFonts w:ascii="Times New Roman" w:eastAsia="Times New Roman" w:hAnsi="Times New Roman" w:cs="Times New Roman"/>
          <w:sz w:val="24"/>
          <w:szCs w:val="24"/>
          <w:lang w:eastAsia="pl-PL"/>
        </w:rPr>
        <w:t>jest</w:t>
      </w:r>
      <w:r w:rsidR="00D33DE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domyślnie importowana z Wniosku/Oferty. Może ona jednak zostać zmieniona przez „Referenta”, w przypadku zmniejszonej kwoty dotacji, na etapie oceny merytorycznej.</w:t>
      </w:r>
    </w:p>
    <w:p w14:paraId="1AC3F005" w14:textId="77FA36A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 indywidualnych przypadkach „Referent” może zmienić kryteria zatwierdzenia Wniosku/Oferty – zindywidualizować je dla konkretnego Wnioskodawcy/Oferenta. Ogólne kryteria (np. Zadania do realizacji, terminy) pozostają w Naborze/Konkursie bez zmian, ale w indywidualnych przypadkach kryteria można postawić inne. Dotyczy to także sytuacji, gdy </w:t>
      </w:r>
      <w:r w:rsidRPr="00A25436">
        <w:rPr>
          <w:rFonts w:ascii="Times New Roman" w:eastAsia="Times New Roman" w:hAnsi="Times New Roman" w:cs="Times New Roman"/>
          <w:sz w:val="24"/>
          <w:szCs w:val="24"/>
          <w:lang w:eastAsia="pl-PL"/>
        </w:rPr>
        <w:lastRenderedPageBreak/>
        <w:t xml:space="preserve">Wnioskodawca/Oferent podpisze aneks do Umowy – wówczas warunki można zmienić, a sprawozdawczość </w:t>
      </w:r>
      <w:r w:rsidR="00D33DE9">
        <w:rPr>
          <w:rFonts w:ascii="Times New Roman" w:eastAsia="Times New Roman" w:hAnsi="Times New Roman" w:cs="Times New Roman"/>
          <w:sz w:val="24"/>
          <w:szCs w:val="24"/>
          <w:lang w:eastAsia="pl-PL"/>
        </w:rPr>
        <w:t>może</w:t>
      </w:r>
      <w:r w:rsidR="00D33DE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uwzględniać zmienione warunki (tzn. np. nie odrzucać podanego terminu zakończenia realizacji jako nieprawidłowego).</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00"/>
        <w:gridCol w:w="7152"/>
      </w:tblGrid>
      <w:tr w:rsidR="00A25436" w:rsidRPr="00A25436" w14:paraId="2DB17A33"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69DBA2FD"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2A08C670"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Zmiana Wniosku/Oferty</w:t>
            </w:r>
          </w:p>
        </w:tc>
      </w:tr>
      <w:tr w:rsidR="00A25436" w:rsidRPr="00A25436" w14:paraId="0FFE29D1" w14:textId="77777777" w:rsidTr="007C4130">
        <w:tc>
          <w:tcPr>
            <w:tcW w:w="0" w:type="auto"/>
            <w:tcBorders>
              <w:right w:val="nil"/>
            </w:tcBorders>
            <w:shd w:val="clear" w:color="auto" w:fill="D3DFEE"/>
            <w:hideMark/>
          </w:tcPr>
          <w:p w14:paraId="0CA9C342"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hideMark/>
          </w:tcPr>
          <w:p w14:paraId="67B46E7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Umożliwienie przez Wnioskodawcę/Oferenta ponownej edycji formularza Wniosku/Oferty </w:t>
            </w:r>
          </w:p>
        </w:tc>
      </w:tr>
      <w:tr w:rsidR="00A25436" w:rsidRPr="00A25436" w14:paraId="4B932767" w14:textId="77777777" w:rsidTr="007C4130">
        <w:tc>
          <w:tcPr>
            <w:tcW w:w="0" w:type="auto"/>
            <w:tcBorders>
              <w:right w:val="nil"/>
            </w:tcBorders>
            <w:shd w:val="clear" w:color="auto" w:fill="auto"/>
            <w:hideMark/>
          </w:tcPr>
          <w:p w14:paraId="2496E9F4"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tcPr>
          <w:p w14:paraId="4C9A03DE"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dane Wniosku/Oferty</w:t>
            </w:r>
          </w:p>
        </w:tc>
      </w:tr>
      <w:tr w:rsidR="00A25436" w:rsidRPr="00A25436" w14:paraId="57D308EC" w14:textId="77777777" w:rsidTr="007C4130">
        <w:tc>
          <w:tcPr>
            <w:tcW w:w="0" w:type="auto"/>
            <w:tcBorders>
              <w:right w:val="nil"/>
            </w:tcBorders>
            <w:shd w:val="clear" w:color="auto" w:fill="D3DFEE"/>
            <w:hideMark/>
          </w:tcPr>
          <w:p w14:paraId="675B6665"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tcPr>
          <w:p w14:paraId="3874119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Formularz Wniosku/Oferty</w:t>
            </w:r>
          </w:p>
        </w:tc>
      </w:tr>
      <w:tr w:rsidR="00A25436" w:rsidRPr="00A25436" w14:paraId="2B5CB46B" w14:textId="77777777" w:rsidTr="007C4130">
        <w:tc>
          <w:tcPr>
            <w:tcW w:w="0" w:type="auto"/>
            <w:tcBorders>
              <w:right w:val="nil"/>
            </w:tcBorders>
            <w:shd w:val="clear" w:color="auto" w:fill="auto"/>
            <w:hideMark/>
          </w:tcPr>
          <w:p w14:paraId="560A1B60"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tcPr>
          <w:p w14:paraId="5CC9235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Poprawiony Wniosek/Oferta</w:t>
            </w:r>
          </w:p>
        </w:tc>
      </w:tr>
      <w:tr w:rsidR="00A25436" w:rsidRPr="00A25436" w14:paraId="66768155" w14:textId="77777777" w:rsidTr="007C4130">
        <w:tc>
          <w:tcPr>
            <w:tcW w:w="0" w:type="auto"/>
            <w:tcBorders>
              <w:right w:val="nil"/>
            </w:tcBorders>
            <w:shd w:val="clear" w:color="auto" w:fill="D3DFEE"/>
            <w:hideMark/>
          </w:tcPr>
          <w:p w14:paraId="1E82261E"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tcPr>
          <w:p w14:paraId="01FD1E0D"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Wnioskodawca/Oferent pracuje na złożonym wcześniej przez siebie Wniosku/Ofercie, może go edytować w zakresie umożliwionym przez Dysponenta, Wniosek/Oferta jest zatwierdzony przez System, z możliwością akceptacji pod warunkiem nieprzekroczenia wyznaczonej przez Dysponenta kwoty całkowitej</w:t>
            </w:r>
          </w:p>
        </w:tc>
      </w:tr>
      <w:tr w:rsidR="00A25436" w:rsidRPr="00A25436" w14:paraId="0B47DB92" w14:textId="77777777" w:rsidTr="007C4130">
        <w:tc>
          <w:tcPr>
            <w:tcW w:w="0" w:type="auto"/>
            <w:tcBorders>
              <w:right w:val="nil"/>
            </w:tcBorders>
            <w:shd w:val="clear" w:color="auto" w:fill="auto"/>
            <w:hideMark/>
          </w:tcPr>
          <w:p w14:paraId="6B4C84F4"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tcPr>
          <w:p w14:paraId="719564C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Dostosowanie Wniosku/Oferty do aktualnej sytuacji</w:t>
            </w:r>
          </w:p>
        </w:tc>
      </w:tr>
      <w:tr w:rsidR="00A25436" w:rsidRPr="00A25436" w14:paraId="27835335" w14:textId="77777777" w:rsidTr="007C4130">
        <w:tc>
          <w:tcPr>
            <w:tcW w:w="0" w:type="auto"/>
            <w:tcBorders>
              <w:right w:val="nil"/>
            </w:tcBorders>
            <w:shd w:val="clear" w:color="auto" w:fill="D3DFEE"/>
            <w:hideMark/>
          </w:tcPr>
          <w:p w14:paraId="5EBF2935"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tcPr>
          <w:p w14:paraId="669CC6CB"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skierowany do Wnioskodawcy/Oferenta przez „Referenta” do zmiany</w:t>
            </w:r>
          </w:p>
        </w:tc>
      </w:tr>
      <w:tr w:rsidR="00A25436" w:rsidRPr="00A25436" w14:paraId="1878A32D" w14:textId="77777777" w:rsidTr="007C4130">
        <w:tc>
          <w:tcPr>
            <w:tcW w:w="0" w:type="auto"/>
            <w:tcBorders>
              <w:right w:val="nil"/>
            </w:tcBorders>
            <w:shd w:val="clear" w:color="auto" w:fill="auto"/>
            <w:hideMark/>
          </w:tcPr>
          <w:p w14:paraId="741BDC96"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tcPr>
          <w:p w14:paraId="6BEA598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Wniosek/Oferta spełniająca wymagania Dysponenta </w:t>
            </w:r>
          </w:p>
        </w:tc>
      </w:tr>
      <w:tr w:rsidR="00A25436" w:rsidRPr="00A25436" w14:paraId="4C426D2B" w14:textId="77777777" w:rsidTr="007C4130">
        <w:tc>
          <w:tcPr>
            <w:tcW w:w="0" w:type="auto"/>
            <w:tcBorders>
              <w:right w:val="nil"/>
            </w:tcBorders>
            <w:shd w:val="clear" w:color="auto" w:fill="D3DFEE"/>
            <w:hideMark/>
          </w:tcPr>
          <w:p w14:paraId="6718ABD2"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38847327"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w:t>
            </w:r>
          </w:p>
        </w:tc>
      </w:tr>
      <w:tr w:rsidR="00A25436" w:rsidRPr="00A25436" w14:paraId="0D8FA89B" w14:textId="77777777" w:rsidTr="007C4130">
        <w:tc>
          <w:tcPr>
            <w:tcW w:w="0" w:type="auto"/>
            <w:tcBorders>
              <w:right w:val="nil"/>
            </w:tcBorders>
            <w:shd w:val="clear" w:color="auto" w:fill="auto"/>
            <w:hideMark/>
          </w:tcPr>
          <w:p w14:paraId="2B62E7D5"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Powód wywołania funkcji</w:t>
            </w:r>
          </w:p>
        </w:tc>
        <w:tc>
          <w:tcPr>
            <w:tcW w:w="0" w:type="auto"/>
            <w:tcBorders>
              <w:left w:val="nil"/>
            </w:tcBorders>
            <w:shd w:val="clear" w:color="auto" w:fill="auto"/>
          </w:tcPr>
          <w:p w14:paraId="0C64AEB9"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Konieczność zmiany budżetu przedsięwzięcia opisanego we Wniosku/Ofercie, zmiany danych kontaktowych, zmiany personelu i innych</w:t>
            </w:r>
          </w:p>
        </w:tc>
      </w:tr>
    </w:tbl>
    <w:p w14:paraId="5B43FB07"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81"/>
        <w:gridCol w:w="7171"/>
      </w:tblGrid>
      <w:tr w:rsidR="00A25436" w:rsidRPr="00A25436" w14:paraId="1E0EFEB9"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5A0228A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1FDDE10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Zawarcie Umowy</w:t>
            </w:r>
          </w:p>
        </w:tc>
      </w:tr>
      <w:tr w:rsidR="00A25436" w:rsidRPr="00A25436" w14:paraId="5242E3B0" w14:textId="77777777" w:rsidTr="007C4130">
        <w:tc>
          <w:tcPr>
            <w:tcW w:w="0" w:type="auto"/>
            <w:tcBorders>
              <w:right w:val="nil"/>
            </w:tcBorders>
            <w:shd w:val="clear" w:color="auto" w:fill="D3DFEE"/>
            <w:hideMark/>
          </w:tcPr>
          <w:p w14:paraId="404EBAA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tcPr>
          <w:p w14:paraId="275A678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Funkcja odpowiada za przygotowanie Umowy między Wnioskodawcą/Oferentem a Dysponentem</w:t>
            </w:r>
          </w:p>
        </w:tc>
      </w:tr>
      <w:tr w:rsidR="00A25436" w:rsidRPr="00A25436" w14:paraId="0DB9992D" w14:textId="77777777" w:rsidTr="007C4130">
        <w:tc>
          <w:tcPr>
            <w:tcW w:w="0" w:type="auto"/>
            <w:tcBorders>
              <w:right w:val="nil"/>
            </w:tcBorders>
            <w:shd w:val="clear" w:color="auto" w:fill="auto"/>
            <w:hideMark/>
          </w:tcPr>
          <w:p w14:paraId="6B25A682"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tcPr>
          <w:p w14:paraId="1E71C5AF"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Dane Naboru/Konkursu, Wnioskodawcy/Oferenta, dane przedsięwzięcia,  dane z szablonu Umowy, indywidualne zapisy Umowy</w:t>
            </w:r>
          </w:p>
        </w:tc>
      </w:tr>
      <w:tr w:rsidR="00A25436" w:rsidRPr="00A25436" w14:paraId="2FE74342" w14:textId="77777777" w:rsidTr="007C4130">
        <w:tc>
          <w:tcPr>
            <w:tcW w:w="0" w:type="auto"/>
            <w:tcBorders>
              <w:right w:val="nil"/>
            </w:tcBorders>
            <w:shd w:val="clear" w:color="auto" w:fill="D3DFEE"/>
            <w:hideMark/>
          </w:tcPr>
          <w:p w14:paraId="24361B95"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tcPr>
          <w:p w14:paraId="4ACCDA8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(dane pochodzące z wypełnionego formularza ogłoszenia Naboru/Konkursu, formularza Wniosku/Oferty, szablonu Umowy), „Referent” (dodatkowe, indywidualnie wprowadzone zapisy Umowy)</w:t>
            </w:r>
          </w:p>
        </w:tc>
      </w:tr>
      <w:tr w:rsidR="00A25436" w:rsidRPr="00A25436" w14:paraId="1D739F6E" w14:textId="77777777" w:rsidTr="007C4130">
        <w:tc>
          <w:tcPr>
            <w:tcW w:w="0" w:type="auto"/>
            <w:tcBorders>
              <w:right w:val="nil"/>
            </w:tcBorders>
            <w:shd w:val="clear" w:color="auto" w:fill="auto"/>
            <w:hideMark/>
          </w:tcPr>
          <w:p w14:paraId="560BFDE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tcPr>
          <w:p w14:paraId="2517CF2C"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Wnioskodawca/Oferent jako strona Umowy rozpoczyna realizację przedsięwzięcia</w:t>
            </w:r>
          </w:p>
        </w:tc>
      </w:tr>
      <w:tr w:rsidR="00A25436" w:rsidRPr="00A25436" w14:paraId="12A6BD33" w14:textId="77777777" w:rsidTr="007C4130">
        <w:tc>
          <w:tcPr>
            <w:tcW w:w="0" w:type="auto"/>
            <w:tcBorders>
              <w:right w:val="nil"/>
            </w:tcBorders>
            <w:shd w:val="clear" w:color="auto" w:fill="D3DFEE"/>
            <w:hideMark/>
          </w:tcPr>
          <w:p w14:paraId="77B80DA2"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tcPr>
          <w:p w14:paraId="6AEFF569"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Szablon Umowy uzupełniany jest automatycznie o zapisy z formularzy, następnie Umowa może być w dowolny sposób edytowana w trybie WYSIWYG, następnie eksportowana do PDF, System umożliwia wydruk Umowy, a następnie przesłanie do Systemu skanu zawartej Umowy. System umożliwia elektroniczne podpisanie Umowy, jeżeli Wnioskodawca/Oferent dysponuje podpisem elektronicznym (certyfikatem kwalifikowanym lub profilem zaufanym).</w:t>
            </w:r>
          </w:p>
        </w:tc>
      </w:tr>
      <w:tr w:rsidR="00A25436" w:rsidRPr="00A25436" w14:paraId="1B653FD3" w14:textId="77777777" w:rsidTr="007C4130">
        <w:tc>
          <w:tcPr>
            <w:tcW w:w="0" w:type="auto"/>
            <w:tcBorders>
              <w:right w:val="nil"/>
            </w:tcBorders>
            <w:shd w:val="clear" w:color="auto" w:fill="auto"/>
            <w:hideMark/>
          </w:tcPr>
          <w:p w14:paraId="21B51157"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tcPr>
          <w:p w14:paraId="3A66F8D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Zawarcie Umowy między Wnioskodawcą/Oferentem a Dysponentem</w:t>
            </w:r>
          </w:p>
        </w:tc>
      </w:tr>
      <w:tr w:rsidR="00A25436" w:rsidRPr="00A25436" w14:paraId="156D988A" w14:textId="77777777" w:rsidTr="007C4130">
        <w:tc>
          <w:tcPr>
            <w:tcW w:w="0" w:type="auto"/>
            <w:tcBorders>
              <w:right w:val="nil"/>
            </w:tcBorders>
            <w:shd w:val="clear" w:color="auto" w:fill="D3DFEE"/>
            <w:hideMark/>
          </w:tcPr>
          <w:p w14:paraId="164E54D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tcPr>
          <w:p w14:paraId="5618EDF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Wniosek/Oferta pozytywnie oceniony pod kątem formalnym i merytorycznym, bez konieczności zmiany kosztorysu</w:t>
            </w:r>
          </w:p>
        </w:tc>
      </w:tr>
      <w:tr w:rsidR="00A25436" w:rsidRPr="00A25436" w14:paraId="112DEDFC" w14:textId="77777777" w:rsidTr="007C4130">
        <w:tc>
          <w:tcPr>
            <w:tcW w:w="0" w:type="auto"/>
            <w:tcBorders>
              <w:right w:val="nil"/>
            </w:tcBorders>
            <w:shd w:val="clear" w:color="auto" w:fill="auto"/>
            <w:hideMark/>
          </w:tcPr>
          <w:p w14:paraId="28819304"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tcPr>
          <w:p w14:paraId="0DF1D2B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Zawarta Umowa</w:t>
            </w:r>
          </w:p>
        </w:tc>
      </w:tr>
      <w:tr w:rsidR="00A25436" w:rsidRPr="00A25436" w14:paraId="2B06BAA9" w14:textId="77777777" w:rsidTr="007C4130">
        <w:tc>
          <w:tcPr>
            <w:tcW w:w="0" w:type="auto"/>
            <w:tcBorders>
              <w:right w:val="nil"/>
            </w:tcBorders>
            <w:shd w:val="clear" w:color="auto" w:fill="D3DFEE"/>
            <w:hideMark/>
          </w:tcPr>
          <w:p w14:paraId="2A0F89CE"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31267296"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Konieczność wydrukowania Umowy, zawarcia jej w formie papierowej i wprowadzenia skanu zawartej Umowy do Systemu przez „Referenta”</w:t>
            </w:r>
          </w:p>
        </w:tc>
      </w:tr>
      <w:tr w:rsidR="00A25436" w:rsidRPr="00A25436" w14:paraId="2C750154" w14:textId="77777777" w:rsidTr="007C4130">
        <w:tc>
          <w:tcPr>
            <w:tcW w:w="0" w:type="auto"/>
            <w:tcBorders>
              <w:right w:val="nil"/>
            </w:tcBorders>
            <w:shd w:val="clear" w:color="auto" w:fill="auto"/>
            <w:hideMark/>
          </w:tcPr>
          <w:p w14:paraId="3C33BAE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lastRenderedPageBreak/>
              <w:t>Powód wywołania funkcji</w:t>
            </w:r>
          </w:p>
        </w:tc>
        <w:tc>
          <w:tcPr>
            <w:tcW w:w="0" w:type="auto"/>
            <w:tcBorders>
              <w:left w:val="nil"/>
            </w:tcBorders>
            <w:shd w:val="clear" w:color="auto" w:fill="auto"/>
          </w:tcPr>
          <w:p w14:paraId="279579F9"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Aby Wnioskodawca/Oferent mógł rozpocząć realizację przedsięwzięcia, musi mieć zawartą Umowę z Dysponentem</w:t>
            </w:r>
          </w:p>
        </w:tc>
      </w:tr>
    </w:tbl>
    <w:p w14:paraId="1FC0AC04"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3D93C748" w14:textId="342EC199"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Powyższa funkcja </w:t>
      </w:r>
      <w:r w:rsidR="00D33DE9">
        <w:rPr>
          <w:rFonts w:ascii="Times New Roman" w:eastAsia="Times New Roman" w:hAnsi="Times New Roman" w:cs="Times New Roman"/>
          <w:sz w:val="24"/>
          <w:szCs w:val="24"/>
          <w:lang w:eastAsia="pl-PL"/>
        </w:rPr>
        <w:t>ma</w:t>
      </w:r>
      <w:r w:rsidR="00D33DE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również zastosowanie do zawarcia ewentualnego aneksu [0..*].</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881"/>
        <w:gridCol w:w="7171"/>
      </w:tblGrid>
      <w:tr w:rsidR="00A25436" w:rsidRPr="00A25436" w14:paraId="7AA533C9" w14:textId="77777777" w:rsidTr="007C4130">
        <w:tc>
          <w:tcPr>
            <w:tcW w:w="0" w:type="auto"/>
            <w:tcBorders>
              <w:top w:val="single" w:sz="8" w:space="0" w:color="7BA0CD"/>
              <w:left w:val="single" w:sz="8" w:space="0" w:color="7BA0CD"/>
              <w:bottom w:val="single" w:sz="8" w:space="0" w:color="7BA0CD"/>
              <w:right w:val="nil"/>
            </w:tcBorders>
            <w:shd w:val="clear" w:color="auto" w:fill="4F81BD"/>
            <w:hideMark/>
          </w:tcPr>
          <w:p w14:paraId="6950E6FA"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Nazwa funkcji</w:t>
            </w:r>
          </w:p>
        </w:tc>
        <w:tc>
          <w:tcPr>
            <w:tcW w:w="0" w:type="auto"/>
            <w:tcBorders>
              <w:top w:val="single" w:sz="8" w:space="0" w:color="7BA0CD"/>
              <w:left w:val="nil"/>
              <w:bottom w:val="single" w:sz="8" w:space="0" w:color="7BA0CD"/>
              <w:right w:val="single" w:sz="8" w:space="0" w:color="7BA0CD"/>
            </w:tcBorders>
            <w:shd w:val="clear" w:color="auto" w:fill="4F81BD"/>
            <w:hideMark/>
          </w:tcPr>
          <w:p w14:paraId="5FB9EC25"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Ocena sprawozdań</w:t>
            </w:r>
          </w:p>
        </w:tc>
      </w:tr>
      <w:tr w:rsidR="00A25436" w:rsidRPr="00A25436" w14:paraId="3A6363F6" w14:textId="77777777" w:rsidTr="007C4130">
        <w:tc>
          <w:tcPr>
            <w:tcW w:w="0" w:type="auto"/>
            <w:tcBorders>
              <w:right w:val="nil"/>
            </w:tcBorders>
            <w:shd w:val="clear" w:color="auto" w:fill="D3DFEE"/>
            <w:hideMark/>
          </w:tcPr>
          <w:p w14:paraId="2EC098E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Opis funkcji</w:t>
            </w:r>
          </w:p>
        </w:tc>
        <w:tc>
          <w:tcPr>
            <w:tcW w:w="0" w:type="auto"/>
            <w:tcBorders>
              <w:left w:val="nil"/>
            </w:tcBorders>
            <w:shd w:val="clear" w:color="auto" w:fill="D3DFEE"/>
          </w:tcPr>
          <w:p w14:paraId="2DB6017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Funkcja odpowiada za przyjmowanie od Wnioskodawcy/Oferenta sprawozdań z realizacji przedsięwzięcia</w:t>
            </w:r>
          </w:p>
        </w:tc>
      </w:tr>
      <w:tr w:rsidR="00A25436" w:rsidRPr="00A25436" w14:paraId="430C05CC" w14:textId="77777777" w:rsidTr="007C4130">
        <w:tc>
          <w:tcPr>
            <w:tcW w:w="0" w:type="auto"/>
            <w:tcBorders>
              <w:right w:val="nil"/>
            </w:tcBorders>
            <w:shd w:val="clear" w:color="auto" w:fill="auto"/>
            <w:hideMark/>
          </w:tcPr>
          <w:p w14:paraId="11FEA884"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Dane wejściowe</w:t>
            </w:r>
          </w:p>
        </w:tc>
        <w:tc>
          <w:tcPr>
            <w:tcW w:w="0" w:type="auto"/>
            <w:tcBorders>
              <w:left w:val="nil"/>
            </w:tcBorders>
            <w:shd w:val="clear" w:color="auto" w:fill="auto"/>
          </w:tcPr>
          <w:p w14:paraId="719382C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Opracowany formularz sprawozdań, dane przedsięwzięcia,  dane z szablonu Umowy, indywidualne zapisy Umowy</w:t>
            </w:r>
          </w:p>
        </w:tc>
      </w:tr>
      <w:tr w:rsidR="00A25436" w:rsidRPr="00A25436" w14:paraId="5B02B512" w14:textId="77777777" w:rsidTr="007C4130">
        <w:tc>
          <w:tcPr>
            <w:tcW w:w="0" w:type="auto"/>
            <w:tcBorders>
              <w:right w:val="nil"/>
            </w:tcBorders>
            <w:shd w:val="clear" w:color="auto" w:fill="D3DFEE"/>
            <w:hideMark/>
          </w:tcPr>
          <w:p w14:paraId="3F473B4D"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Źródło danych wejściowych</w:t>
            </w:r>
          </w:p>
        </w:tc>
        <w:tc>
          <w:tcPr>
            <w:tcW w:w="0" w:type="auto"/>
            <w:tcBorders>
              <w:left w:val="nil"/>
            </w:tcBorders>
            <w:shd w:val="clear" w:color="auto" w:fill="D3DFEE"/>
          </w:tcPr>
          <w:p w14:paraId="2ABACACC"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(dane pochodzące z wypełnionego formularza ogłoszenia Naboru/Konkursu, formularza Wniosku/Oferty, szablonu Umowy), „Referent” (formularz sprawozdania, dodatkowe, indywidualnie wprowadzone elementy sprawozdania)</w:t>
            </w:r>
          </w:p>
        </w:tc>
      </w:tr>
      <w:tr w:rsidR="00A25436" w:rsidRPr="00A25436" w14:paraId="2A721608" w14:textId="77777777" w:rsidTr="007C4130">
        <w:tc>
          <w:tcPr>
            <w:tcW w:w="0" w:type="auto"/>
            <w:tcBorders>
              <w:right w:val="nil"/>
            </w:tcBorders>
            <w:shd w:val="clear" w:color="auto" w:fill="auto"/>
            <w:hideMark/>
          </w:tcPr>
          <w:p w14:paraId="11E95FE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Wynik</w:t>
            </w:r>
          </w:p>
        </w:tc>
        <w:tc>
          <w:tcPr>
            <w:tcW w:w="0" w:type="auto"/>
            <w:tcBorders>
              <w:left w:val="nil"/>
            </w:tcBorders>
            <w:shd w:val="clear" w:color="auto" w:fill="auto"/>
          </w:tcPr>
          <w:p w14:paraId="411053F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Wygenerowane i zaakceptowane sprawozdanie okresowe/końcowe</w:t>
            </w:r>
          </w:p>
        </w:tc>
      </w:tr>
      <w:tr w:rsidR="00A25436" w:rsidRPr="00A25436" w14:paraId="5AC461D8" w14:textId="77777777" w:rsidTr="007C4130">
        <w:tc>
          <w:tcPr>
            <w:tcW w:w="0" w:type="auto"/>
            <w:tcBorders>
              <w:right w:val="nil"/>
            </w:tcBorders>
            <w:shd w:val="clear" w:color="auto" w:fill="D3DFEE"/>
            <w:hideMark/>
          </w:tcPr>
          <w:p w14:paraId="75C3E89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w:t>
            </w:r>
          </w:p>
        </w:tc>
        <w:tc>
          <w:tcPr>
            <w:tcW w:w="0" w:type="auto"/>
            <w:tcBorders>
              <w:left w:val="nil"/>
            </w:tcBorders>
            <w:shd w:val="clear" w:color="auto" w:fill="D3DFEE"/>
          </w:tcPr>
          <w:p w14:paraId="77BE4E07" w14:textId="402F938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Sprawozdania mogą być okresowe lub końcowe. Dysponent zaznacza przy ogłoszeniu Naboru/Konkursu: czy wymagane będą także sprawozdania okresowe, a jeżeli to z jaką częstotliwością (np. miesięczne, kwartalne, roczne). System umożliwi wybór elementów sprawozdania na podstawie Wniosku/Oferty, a także indywidualnych elementów sprawozdania. System umożliwi</w:t>
            </w:r>
            <w:r w:rsidR="002F5899">
              <w:rPr>
                <w:rFonts w:ascii="Times New Roman" w:eastAsia="Times New Roman" w:hAnsi="Times New Roman" w:cs="Times New Roman"/>
                <w:sz w:val="24"/>
                <w:szCs w:val="24"/>
                <w:lang w:eastAsia="pl-PL"/>
              </w:rPr>
              <w:t>a</w:t>
            </w:r>
            <w:r w:rsidRPr="00A25436">
              <w:rPr>
                <w:rFonts w:ascii="Times New Roman" w:eastAsia="Times New Roman" w:hAnsi="Times New Roman" w:cs="Times New Roman"/>
                <w:sz w:val="24"/>
                <w:szCs w:val="24"/>
                <w:lang w:eastAsia="pl-PL"/>
              </w:rPr>
              <w:t xml:space="preserve"> dołączanie do sprawozdań skanów dokumentów. System umożliwi</w:t>
            </w:r>
            <w:r w:rsidR="002F5899">
              <w:rPr>
                <w:rFonts w:ascii="Times New Roman" w:eastAsia="Times New Roman" w:hAnsi="Times New Roman" w:cs="Times New Roman"/>
                <w:sz w:val="24"/>
                <w:szCs w:val="24"/>
                <w:lang w:eastAsia="pl-PL"/>
              </w:rPr>
              <w:t>a</w:t>
            </w:r>
            <w:r w:rsidRPr="00A25436">
              <w:rPr>
                <w:rFonts w:ascii="Times New Roman" w:eastAsia="Times New Roman" w:hAnsi="Times New Roman" w:cs="Times New Roman"/>
                <w:sz w:val="24"/>
                <w:szCs w:val="24"/>
                <w:lang w:eastAsia="pl-PL"/>
              </w:rPr>
              <w:t xml:space="preserve"> eksport wygenerowanego sprawozdania do PDF, a następnie wgranie do Systemu skanu podpisanego sprawozdania. </w:t>
            </w:r>
          </w:p>
        </w:tc>
      </w:tr>
      <w:tr w:rsidR="00A25436" w:rsidRPr="00A25436" w14:paraId="274808CA" w14:textId="77777777" w:rsidTr="007C4130">
        <w:tc>
          <w:tcPr>
            <w:tcW w:w="0" w:type="auto"/>
            <w:tcBorders>
              <w:right w:val="nil"/>
            </w:tcBorders>
            <w:shd w:val="clear" w:color="auto" w:fill="auto"/>
            <w:hideMark/>
          </w:tcPr>
          <w:p w14:paraId="3AEA8CB0"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Przeznaczenie</w:t>
            </w:r>
          </w:p>
        </w:tc>
        <w:tc>
          <w:tcPr>
            <w:tcW w:w="0" w:type="auto"/>
            <w:tcBorders>
              <w:left w:val="nil"/>
            </w:tcBorders>
            <w:shd w:val="clear" w:color="auto" w:fill="auto"/>
          </w:tcPr>
          <w:p w14:paraId="5324010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Umożliwienie składania i oceny sprawozdań z realizacji przedsięwzięcia</w:t>
            </w:r>
          </w:p>
        </w:tc>
      </w:tr>
      <w:tr w:rsidR="00A25436" w:rsidRPr="00A25436" w14:paraId="1DE41DF4" w14:textId="77777777" w:rsidTr="007C4130">
        <w:tc>
          <w:tcPr>
            <w:tcW w:w="0" w:type="auto"/>
            <w:tcBorders>
              <w:right w:val="nil"/>
            </w:tcBorders>
            <w:shd w:val="clear" w:color="auto" w:fill="D3DFEE"/>
            <w:hideMark/>
          </w:tcPr>
          <w:p w14:paraId="1185FD69"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wstępny</w:t>
            </w:r>
          </w:p>
        </w:tc>
        <w:tc>
          <w:tcPr>
            <w:tcW w:w="0" w:type="auto"/>
            <w:tcBorders>
              <w:left w:val="nil"/>
            </w:tcBorders>
            <w:shd w:val="clear" w:color="auto" w:fill="D3DFEE"/>
          </w:tcPr>
          <w:p w14:paraId="5C575852"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Zawarta Umowa z Wnioskodawcą/Oferentem</w:t>
            </w:r>
          </w:p>
        </w:tc>
      </w:tr>
      <w:tr w:rsidR="00A25436" w:rsidRPr="00A25436" w14:paraId="59284407" w14:textId="77777777" w:rsidTr="007C4130">
        <w:tc>
          <w:tcPr>
            <w:tcW w:w="0" w:type="auto"/>
            <w:tcBorders>
              <w:right w:val="nil"/>
            </w:tcBorders>
            <w:shd w:val="clear" w:color="auto" w:fill="auto"/>
            <w:hideMark/>
          </w:tcPr>
          <w:p w14:paraId="535DDD26"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Warunek końcowy</w:t>
            </w:r>
          </w:p>
        </w:tc>
        <w:tc>
          <w:tcPr>
            <w:tcW w:w="0" w:type="auto"/>
            <w:tcBorders>
              <w:left w:val="nil"/>
            </w:tcBorders>
            <w:shd w:val="clear" w:color="auto" w:fill="auto"/>
          </w:tcPr>
          <w:p w14:paraId="52F9EDE5" w14:textId="7C3C9995"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Zatwierdzone sprawozdanie </w:t>
            </w:r>
          </w:p>
        </w:tc>
      </w:tr>
      <w:tr w:rsidR="00A25436" w:rsidRPr="00A25436" w14:paraId="7BB4CFD4" w14:textId="77777777" w:rsidTr="007C4130">
        <w:tc>
          <w:tcPr>
            <w:tcW w:w="0" w:type="auto"/>
            <w:tcBorders>
              <w:right w:val="nil"/>
            </w:tcBorders>
            <w:shd w:val="clear" w:color="auto" w:fill="D3DFEE"/>
            <w:hideMark/>
          </w:tcPr>
          <w:p w14:paraId="78C6B893"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Efekty uboczne</w:t>
            </w:r>
          </w:p>
        </w:tc>
        <w:tc>
          <w:tcPr>
            <w:tcW w:w="0" w:type="auto"/>
            <w:tcBorders>
              <w:left w:val="nil"/>
            </w:tcBorders>
            <w:shd w:val="clear" w:color="auto" w:fill="D3DFEE"/>
            <w:hideMark/>
          </w:tcPr>
          <w:p w14:paraId="7AA3DF27"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w:t>
            </w:r>
          </w:p>
        </w:tc>
      </w:tr>
      <w:tr w:rsidR="00A25436" w:rsidRPr="00A25436" w14:paraId="41C5C6FE" w14:textId="77777777" w:rsidTr="007C4130">
        <w:tc>
          <w:tcPr>
            <w:tcW w:w="0" w:type="auto"/>
            <w:tcBorders>
              <w:right w:val="nil"/>
            </w:tcBorders>
            <w:shd w:val="clear" w:color="auto" w:fill="auto"/>
            <w:hideMark/>
          </w:tcPr>
          <w:p w14:paraId="6295F12C" w14:textId="77777777" w:rsidR="00A25436" w:rsidRPr="00A25436" w:rsidRDefault="00A25436" w:rsidP="00A25436">
            <w:p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Powód wywołania funkcji</w:t>
            </w:r>
          </w:p>
        </w:tc>
        <w:tc>
          <w:tcPr>
            <w:tcW w:w="0" w:type="auto"/>
            <w:tcBorders>
              <w:left w:val="nil"/>
            </w:tcBorders>
            <w:shd w:val="clear" w:color="auto" w:fill="auto"/>
            <w:hideMark/>
          </w:tcPr>
          <w:p w14:paraId="2D521A40"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Upłynął czas realizacji przedsięwzięcia, po którym Wnioskodawca/ Oferent musi złożyć sprawozdanie okresowe/końcowe</w:t>
            </w:r>
          </w:p>
        </w:tc>
      </w:tr>
    </w:tbl>
    <w:p w14:paraId="5B6FCB86"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6ADFB7EE"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23A02704"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Inne wymagania:</w:t>
      </w:r>
    </w:p>
    <w:p w14:paraId="52057A2D" w14:textId="3BDCDD1E"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Zdarzenia w Systemie </w:t>
      </w:r>
      <w:r w:rsidR="002F5899">
        <w:rPr>
          <w:rFonts w:ascii="Times New Roman" w:eastAsia="Times New Roman" w:hAnsi="Times New Roman" w:cs="Times New Roman"/>
          <w:sz w:val="24"/>
          <w:szCs w:val="24"/>
          <w:lang w:eastAsia="pl-PL"/>
        </w:rPr>
        <w:t>są</w:t>
      </w:r>
      <w:r w:rsidRPr="00A25436">
        <w:rPr>
          <w:rFonts w:ascii="Times New Roman" w:eastAsia="Times New Roman" w:hAnsi="Times New Roman" w:cs="Times New Roman"/>
          <w:sz w:val="24"/>
          <w:szCs w:val="24"/>
          <w:lang w:eastAsia="pl-PL"/>
        </w:rPr>
        <w:t xml:space="preserve"> udokumentowane (zdarzenie, dane [których zdarzenie dotyczyło], „Aktor Systemu” [który zdarzenie wywołał], data i godzina wystąpienia zdarzenia). Dotyczy to w szczególności:</w:t>
      </w:r>
    </w:p>
    <w:p w14:paraId="372CF341" w14:textId="77777777" w:rsidR="00A25436" w:rsidRPr="00A25436" w:rsidRDefault="00A25436" w:rsidP="00A25436">
      <w:pPr>
        <w:numPr>
          <w:ilvl w:val="0"/>
          <w:numId w:val="9"/>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czynności związanych z tworzeniem/edycją użytkowników, nadawaniem uprawnień i przydzielaniem zadań,</w:t>
      </w:r>
    </w:p>
    <w:p w14:paraId="527CD576" w14:textId="77777777" w:rsidR="00A25436" w:rsidRPr="00A25436" w:rsidRDefault="00A25436" w:rsidP="00A25436">
      <w:pPr>
        <w:numPr>
          <w:ilvl w:val="0"/>
          <w:numId w:val="9"/>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czynności związanych z tworzeniem/edycją szablonów (formularze, Umowy, sprawozdania),</w:t>
      </w:r>
    </w:p>
    <w:p w14:paraId="1A15E956" w14:textId="77777777" w:rsidR="00A25436" w:rsidRPr="00A25436" w:rsidRDefault="00A25436" w:rsidP="00A25436">
      <w:pPr>
        <w:numPr>
          <w:ilvl w:val="0"/>
          <w:numId w:val="9"/>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czynności związanych z wprowadzaniem/edycją danych (wnioski/oferty, ocena merytoryczna i formalna, Umowa/aneks, sprawozdanie).</w:t>
      </w:r>
    </w:p>
    <w:p w14:paraId="55A53712" w14:textId="4B402136"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2F5899" w:rsidRPr="00A25436">
        <w:rPr>
          <w:rFonts w:ascii="Times New Roman" w:eastAsia="Times New Roman" w:hAnsi="Times New Roman" w:cs="Times New Roman"/>
          <w:sz w:val="24"/>
          <w:szCs w:val="24"/>
          <w:lang w:eastAsia="pl-PL"/>
        </w:rPr>
        <w:t>umożliwi</w:t>
      </w:r>
      <w:r w:rsidR="002F5899">
        <w:rPr>
          <w:rFonts w:ascii="Times New Roman" w:eastAsia="Times New Roman" w:hAnsi="Times New Roman" w:cs="Times New Roman"/>
          <w:sz w:val="24"/>
          <w:szCs w:val="24"/>
          <w:lang w:eastAsia="pl-PL"/>
        </w:rPr>
        <w:t>a</w:t>
      </w:r>
      <w:r w:rsidR="002F589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 xml:space="preserve">przejście do następnego kroku formularza, mimo błędnych danych, ale nie może zatwierdzić dokumentu do przesłania/publikacji, dopóki wszystkie dane nie będą </w:t>
      </w:r>
      <w:r w:rsidRPr="00A25436">
        <w:rPr>
          <w:rFonts w:ascii="Times New Roman" w:eastAsia="Times New Roman" w:hAnsi="Times New Roman" w:cs="Times New Roman"/>
          <w:sz w:val="24"/>
          <w:szCs w:val="24"/>
          <w:lang w:eastAsia="pl-PL"/>
        </w:rPr>
        <w:lastRenderedPageBreak/>
        <w:t xml:space="preserve">wprowadzone poprawnie. </w:t>
      </w:r>
      <w:r w:rsidR="006A0E19">
        <w:rPr>
          <w:rFonts w:ascii="Times New Roman" w:eastAsia="Times New Roman" w:hAnsi="Times New Roman" w:cs="Times New Roman"/>
          <w:sz w:val="24"/>
          <w:szCs w:val="24"/>
          <w:lang w:eastAsia="pl-PL"/>
        </w:rPr>
        <w:t>Aplikacja wyświetla</w:t>
      </w:r>
      <w:r w:rsidRPr="00A25436">
        <w:rPr>
          <w:rFonts w:ascii="Times New Roman" w:eastAsia="Times New Roman" w:hAnsi="Times New Roman" w:cs="Times New Roman"/>
          <w:sz w:val="24"/>
          <w:szCs w:val="24"/>
          <w:lang w:eastAsia="pl-PL"/>
        </w:rPr>
        <w:t xml:space="preserve"> informacje o polach formularza, które należy jeszcze poprawić.</w:t>
      </w:r>
    </w:p>
    <w:p w14:paraId="3E3E9B89" w14:textId="17E6AAD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sprawdza poprawność wprowadzanych danych, w szczególności dotyczy to:</w:t>
      </w:r>
    </w:p>
    <w:p w14:paraId="02E1A320" w14:textId="65E0C134" w:rsidR="00A25436" w:rsidRPr="00A25436" w:rsidRDefault="00A25436" w:rsidP="00A25436">
      <w:pPr>
        <w:numPr>
          <w:ilvl w:val="0"/>
          <w:numId w:val="10"/>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Dat – poprawność formatu daty, dla ułatwienia System rozwija kalendarz umożliwiający wybór daty. Ponadto System sprawdz</w:t>
      </w:r>
      <w:r w:rsidR="006A0E19">
        <w:rPr>
          <w:rFonts w:ascii="Times New Roman" w:eastAsia="Calibri" w:hAnsi="Times New Roman" w:cs="Times New Roman"/>
          <w:sz w:val="24"/>
          <w:szCs w:val="24"/>
        </w:rPr>
        <w:t>a</w:t>
      </w:r>
      <w:r w:rsidRPr="00A25436">
        <w:rPr>
          <w:rFonts w:ascii="Times New Roman" w:eastAsia="Calibri" w:hAnsi="Times New Roman" w:cs="Times New Roman"/>
          <w:sz w:val="24"/>
          <w:szCs w:val="24"/>
        </w:rPr>
        <w:t>, czy data jest właściwa – czy mieści się w zadanym przedziale (np. data rozpoczęcia/zakończenia wykonywania Zadania, data wystawienia dokumentu księgowego wprowadzanego do sprawozdania).</w:t>
      </w:r>
    </w:p>
    <w:p w14:paraId="7F4CEF0A" w14:textId="77777777" w:rsidR="00A25436" w:rsidRPr="00A25436" w:rsidRDefault="00A25436" w:rsidP="00A25436">
      <w:pPr>
        <w:numPr>
          <w:ilvl w:val="0"/>
          <w:numId w:val="10"/>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Numeru konta bankowego – poprawność numeru (liczba znaków, poprawność dla któregoś z oddziałów banku w Polsce).</w:t>
      </w:r>
    </w:p>
    <w:p w14:paraId="247F4C03" w14:textId="77777777" w:rsidR="00A25436" w:rsidRPr="00A25436" w:rsidRDefault="00A25436" w:rsidP="00A25436">
      <w:pPr>
        <w:numPr>
          <w:ilvl w:val="0"/>
          <w:numId w:val="10"/>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Kwot – np. czy wprowadzona w sprawozdaniu kwota nie przekracza kwoty zawartej w zaakceptowanym Wniosku/Ofercie, czy odpowiednia jest wysokość udziału własnego i kosztów administracyjnych.</w:t>
      </w:r>
    </w:p>
    <w:p w14:paraId="4293D692" w14:textId="77777777" w:rsidR="00A25436" w:rsidRPr="00A25436" w:rsidRDefault="00A25436" w:rsidP="00A25436">
      <w:pPr>
        <w:numPr>
          <w:ilvl w:val="0"/>
          <w:numId w:val="10"/>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Sprawdzenia, czy wypełnione zostały wszystkie wymagane pola.</w:t>
      </w:r>
    </w:p>
    <w:p w14:paraId="3C9B83D1"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351CCE88"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Brak wypełnionego pola lub pole wypełnione błędnie pozwala przejść do następnego kroku, jednak nie pozwala przesłać formularza. Umożliwia jedynie zapisanie go do późniejszej edycji.</w:t>
      </w:r>
    </w:p>
    <w:p w14:paraId="2D2BF69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W przypadku formularzy poprawianych przez „Wnioskodawcę/Oferenta” (Wniosek/Oferta, sprawozdanie), „Referent” ma możliwość podglądu historii wprowadzonych zmian w celu sprawdzenia, czy zostały poprawione we właściwy sposób te i tylko te pola formularza, które wymagały korekty.</w:t>
      </w:r>
    </w:p>
    <w:p w14:paraId="0A9F1D9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153F5944"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Wymagania niefunkcjonalne</w:t>
      </w:r>
    </w:p>
    <w:p w14:paraId="3A5041A5"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33F33CC5" w14:textId="77777777" w:rsidR="00A25436" w:rsidRPr="00A25436" w:rsidRDefault="00A25436" w:rsidP="00A25436">
      <w:pPr>
        <w:spacing w:after="0" w:line="240" w:lineRule="auto"/>
        <w:jc w:val="both"/>
        <w:rPr>
          <w:rFonts w:ascii="Times New Roman" w:eastAsia="Times New Roman" w:hAnsi="Times New Roman" w:cs="Times New Roman"/>
          <w:b/>
          <w:sz w:val="24"/>
          <w:szCs w:val="24"/>
          <w:lang w:eastAsia="pl-PL"/>
        </w:rPr>
      </w:pPr>
      <w:r w:rsidRPr="00A25436">
        <w:rPr>
          <w:rFonts w:ascii="Times New Roman" w:eastAsia="Times New Roman" w:hAnsi="Times New Roman" w:cs="Times New Roman"/>
          <w:b/>
          <w:sz w:val="24"/>
          <w:szCs w:val="24"/>
          <w:lang w:eastAsia="pl-PL"/>
        </w:rPr>
        <w:t>Wymagania dotyczące Produktu</w:t>
      </w:r>
    </w:p>
    <w:p w14:paraId="156F25A4" w14:textId="5BE2692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6A0E19">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zgodny z obowiązującymi przepisami prawa.</w:t>
      </w:r>
    </w:p>
    <w:p w14:paraId="6403B069" w14:textId="17EA153B"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realizuje strukturę zabezpieczeń w dostępie do jego funkcji i zasobów w oparciu o System uprawnień nadawanych rolom wymienionym w rozdziale „Aktorzy Systemu”.</w:t>
      </w:r>
    </w:p>
    <w:p w14:paraId="7C938FF2" w14:textId="0A3D3428"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6A0E19">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obsługiwany przez najpopularniejsze przeglądarki internetowe (co najmniej Chrome, Edge i Firefox w najnowszych wersjach z kompatybilnością do 2 wersji wstecz) na rynku, bez konieczności instalowania dodatkowych wtyczek</w:t>
      </w:r>
      <w:r w:rsidR="006A0E19">
        <w:rPr>
          <w:rFonts w:ascii="Times New Roman" w:eastAsia="Times New Roman" w:hAnsi="Times New Roman" w:cs="Times New Roman"/>
          <w:sz w:val="24"/>
          <w:szCs w:val="24"/>
          <w:lang w:eastAsia="pl-PL"/>
        </w:rPr>
        <w:t xml:space="preserve"> (wyjątek stanowi wtyczka do składania podpisu kwalifikowanego)</w:t>
      </w:r>
      <w:r w:rsidRPr="00A25436">
        <w:rPr>
          <w:rFonts w:ascii="Times New Roman" w:eastAsia="Times New Roman" w:hAnsi="Times New Roman" w:cs="Times New Roman"/>
          <w:sz w:val="24"/>
          <w:szCs w:val="24"/>
          <w:lang w:eastAsia="pl-PL"/>
        </w:rPr>
        <w:t>.</w:t>
      </w:r>
    </w:p>
    <w:p w14:paraId="44063505" w14:textId="3B5F8BCA"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6A0E19">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intuicyjny i łatwy w obsłudze, </w:t>
      </w:r>
      <w:r w:rsidR="006A0E19">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łatwy do opanowania dla osób o biegłości IT ograniczonej do korzystania z przeglądarki internetowej, wyszukiwarki internetowej, przeglądania zasobów na witrynach internetowych, prostych systemów zarządzania treścią.</w:t>
      </w:r>
    </w:p>
    <w:p w14:paraId="3D2CCF44"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7B18445B" w14:textId="5B829574"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Zamawiający udostępni</w:t>
      </w:r>
      <w:r w:rsidR="006A0E19">
        <w:rPr>
          <w:rFonts w:ascii="Times New Roman" w:eastAsia="Times New Roman" w:hAnsi="Times New Roman" w:cs="Times New Roman"/>
          <w:sz w:val="24"/>
          <w:szCs w:val="24"/>
          <w:lang w:eastAsia="pl-PL"/>
        </w:rPr>
        <w:t>a</w:t>
      </w:r>
      <w:r w:rsidRPr="00A25436">
        <w:rPr>
          <w:rFonts w:ascii="Times New Roman" w:eastAsia="Times New Roman" w:hAnsi="Times New Roman" w:cs="Times New Roman"/>
          <w:sz w:val="24"/>
          <w:szCs w:val="24"/>
          <w:lang w:eastAsia="pl-PL"/>
        </w:rPr>
        <w:t xml:space="preserve"> Wykonawcy odpowiednie oprogramowanie/biblioteki do implementacji funkcjonalności podpisu elektronicznego. Zamawiający zapewni</w:t>
      </w:r>
      <w:r w:rsidR="006A0E19">
        <w:rPr>
          <w:rFonts w:ascii="Times New Roman" w:eastAsia="Times New Roman" w:hAnsi="Times New Roman" w:cs="Times New Roman"/>
          <w:sz w:val="24"/>
          <w:szCs w:val="24"/>
          <w:lang w:eastAsia="pl-PL"/>
        </w:rPr>
        <w:t>a</w:t>
      </w:r>
      <w:r w:rsidRPr="00A25436">
        <w:rPr>
          <w:rFonts w:ascii="Times New Roman" w:eastAsia="Times New Roman" w:hAnsi="Times New Roman" w:cs="Times New Roman"/>
          <w:sz w:val="24"/>
          <w:szCs w:val="24"/>
          <w:lang w:eastAsia="pl-PL"/>
        </w:rPr>
        <w:t xml:space="preserve">, że przedmiotowe oprogramowanie będzie aktualizowane przez cały okres obowiązywania umowy. Wykonawca </w:t>
      </w:r>
      <w:r w:rsidR="006A0E19">
        <w:rPr>
          <w:rFonts w:ascii="Times New Roman" w:eastAsia="Times New Roman" w:hAnsi="Times New Roman" w:cs="Times New Roman"/>
          <w:sz w:val="24"/>
          <w:szCs w:val="24"/>
          <w:lang w:eastAsia="pl-PL"/>
        </w:rPr>
        <w:t>jest</w:t>
      </w:r>
      <w:r w:rsidR="006A0E19"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zobowiązany do wdrożenia zaktualizowanego oprogramowania w Systemie.</w:t>
      </w:r>
    </w:p>
    <w:p w14:paraId="6D036366"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36092223" w14:textId="77777777" w:rsidR="00A25436" w:rsidRPr="00A25436" w:rsidRDefault="00A25436" w:rsidP="00A25436">
      <w:pPr>
        <w:spacing w:after="0" w:line="240" w:lineRule="auto"/>
        <w:jc w:val="both"/>
        <w:rPr>
          <w:rFonts w:ascii="Times New Roman" w:eastAsia="Times New Roman" w:hAnsi="Times New Roman" w:cs="Times New Roman"/>
          <w:b/>
          <w:sz w:val="24"/>
          <w:szCs w:val="24"/>
          <w:lang w:eastAsia="pl-PL"/>
        </w:rPr>
      </w:pPr>
      <w:r w:rsidRPr="00A25436">
        <w:rPr>
          <w:rFonts w:ascii="Times New Roman" w:eastAsia="Times New Roman" w:hAnsi="Times New Roman" w:cs="Times New Roman"/>
          <w:b/>
          <w:sz w:val="24"/>
          <w:szCs w:val="24"/>
          <w:lang w:eastAsia="pl-PL"/>
        </w:rPr>
        <w:t>Wymagania dotyczące procesu</w:t>
      </w:r>
    </w:p>
    <w:p w14:paraId="176F69B7" w14:textId="3E7132FD"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Procesy realizowane przez System są równoległe, na różnych etapach (nabór wniosków, ocena, nabór zakończony). Przewiduje się, że jednocześnie może być aktywnych około 100 procesów. Do każdego z procesów dostęp </w:t>
      </w:r>
      <w:r w:rsidR="005005F3">
        <w:rPr>
          <w:rFonts w:ascii="Times New Roman" w:eastAsia="Times New Roman" w:hAnsi="Times New Roman" w:cs="Times New Roman"/>
          <w:sz w:val="24"/>
          <w:szCs w:val="24"/>
          <w:lang w:eastAsia="pl-PL"/>
        </w:rPr>
        <w:t>ma</w:t>
      </w:r>
      <w:r w:rsidRPr="00A25436">
        <w:rPr>
          <w:rFonts w:ascii="Times New Roman" w:eastAsia="Times New Roman" w:hAnsi="Times New Roman" w:cs="Times New Roman"/>
          <w:sz w:val="24"/>
          <w:szCs w:val="24"/>
          <w:lang w:eastAsia="pl-PL"/>
        </w:rPr>
        <w:t xml:space="preserve"> wielu użytkowników (np. jeden przeglądający Oferty/Wnioski, drugi przypisujący użytkownikom role, trzeci dokonujący oceny formalnej). System umożliwia równoległą pracę na wszystkich wątkach, bez opóźnień, które utrudniałyby pracę użytkownikom.</w:t>
      </w:r>
    </w:p>
    <w:p w14:paraId="28375285" w14:textId="2F95FAE3"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lastRenderedPageBreak/>
        <w:t>Liczba użytkowników Systemu</w:t>
      </w:r>
      <w:r w:rsidR="005005F3">
        <w:rPr>
          <w:rFonts w:ascii="Times New Roman" w:eastAsia="Times New Roman" w:hAnsi="Times New Roman" w:cs="Times New Roman"/>
          <w:sz w:val="24"/>
          <w:szCs w:val="24"/>
          <w:lang w:eastAsia="pl-PL"/>
        </w:rPr>
        <w:t>: o</w:t>
      </w:r>
      <w:r w:rsidRPr="00A25436">
        <w:rPr>
          <w:rFonts w:ascii="Times New Roman" w:eastAsia="Times New Roman" w:hAnsi="Times New Roman" w:cs="Times New Roman"/>
          <w:sz w:val="24"/>
          <w:szCs w:val="24"/>
          <w:lang w:eastAsia="pl-PL"/>
        </w:rPr>
        <w:t>koło 50 osób stanowi</w:t>
      </w:r>
      <w:r w:rsidR="005005F3">
        <w:rPr>
          <w:rFonts w:ascii="Times New Roman" w:eastAsia="Times New Roman" w:hAnsi="Times New Roman" w:cs="Times New Roman"/>
          <w:sz w:val="24"/>
          <w:szCs w:val="24"/>
          <w:lang w:eastAsia="pl-PL"/>
        </w:rPr>
        <w:t xml:space="preserve">ą </w:t>
      </w:r>
      <w:r w:rsidRPr="00A25436">
        <w:rPr>
          <w:rFonts w:ascii="Times New Roman" w:eastAsia="Times New Roman" w:hAnsi="Times New Roman" w:cs="Times New Roman"/>
          <w:sz w:val="24"/>
          <w:szCs w:val="24"/>
          <w:lang w:eastAsia="pl-PL"/>
        </w:rPr>
        <w:t xml:space="preserve">pracownicy urzędu, przewiduje się, że użytkownikiem </w:t>
      </w:r>
      <w:r w:rsidR="005005F3">
        <w:rPr>
          <w:rFonts w:ascii="Times New Roman" w:eastAsia="Times New Roman" w:hAnsi="Times New Roman" w:cs="Times New Roman"/>
          <w:sz w:val="24"/>
          <w:szCs w:val="24"/>
          <w:lang w:eastAsia="pl-PL"/>
        </w:rPr>
        <w:t>może być docelowo</w:t>
      </w:r>
      <w:r w:rsidR="005005F3"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każda gmina w Polsce oraz kilkaset innych podmiotów, np. organizacji pozarządowych.</w:t>
      </w:r>
    </w:p>
    <w:p w14:paraId="4F8AD9D1" w14:textId="77777777" w:rsidR="00A25436" w:rsidRPr="00A25436" w:rsidRDefault="00A25436" w:rsidP="00A25436">
      <w:pPr>
        <w:spacing w:after="200" w:line="276" w:lineRule="auto"/>
        <w:contextualSpacing/>
        <w:jc w:val="both"/>
        <w:rPr>
          <w:rFonts w:ascii="Times New Roman" w:eastAsia="Calibri" w:hAnsi="Times New Roman" w:cs="Times New Roman"/>
          <w:sz w:val="24"/>
          <w:szCs w:val="24"/>
        </w:rPr>
      </w:pPr>
    </w:p>
    <w:p w14:paraId="1CD3105A" w14:textId="77777777" w:rsidR="00A25436" w:rsidRPr="00A25436" w:rsidRDefault="00A25436" w:rsidP="00A25436">
      <w:pPr>
        <w:spacing w:after="0" w:line="240" w:lineRule="auto"/>
        <w:rPr>
          <w:rFonts w:ascii="Times New Roman" w:eastAsia="Times New Roman" w:hAnsi="Times New Roman" w:cs="Times New Roman"/>
          <w:b/>
          <w:sz w:val="24"/>
          <w:szCs w:val="24"/>
          <w:lang w:eastAsia="pl-PL"/>
        </w:rPr>
      </w:pPr>
      <w:r w:rsidRPr="00A25436">
        <w:rPr>
          <w:rFonts w:ascii="Times New Roman" w:eastAsia="Times New Roman" w:hAnsi="Times New Roman" w:cs="Times New Roman"/>
          <w:b/>
          <w:sz w:val="24"/>
          <w:szCs w:val="24"/>
          <w:lang w:eastAsia="pl-PL"/>
        </w:rPr>
        <w:t>Wymagania zewnętrzne</w:t>
      </w:r>
    </w:p>
    <w:p w14:paraId="682715F9" w14:textId="0D1F4F4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5005F3" w:rsidRPr="00A25436">
        <w:rPr>
          <w:rFonts w:ascii="Times New Roman" w:eastAsia="Times New Roman" w:hAnsi="Times New Roman" w:cs="Times New Roman"/>
          <w:sz w:val="24"/>
          <w:szCs w:val="24"/>
          <w:lang w:eastAsia="pl-PL"/>
        </w:rPr>
        <w:t>współprac</w:t>
      </w:r>
      <w:r w:rsidR="005005F3">
        <w:rPr>
          <w:rFonts w:ascii="Times New Roman" w:eastAsia="Times New Roman" w:hAnsi="Times New Roman" w:cs="Times New Roman"/>
          <w:sz w:val="24"/>
          <w:szCs w:val="24"/>
          <w:lang w:eastAsia="pl-PL"/>
        </w:rPr>
        <w:t>uje</w:t>
      </w:r>
      <w:r w:rsidR="005005F3"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 xml:space="preserve">z innymi systemami wymienionymi w rozdziale „Aktorzy Systemu”. Współpraca </w:t>
      </w:r>
      <w:r w:rsidR="006D674C">
        <w:rPr>
          <w:rFonts w:ascii="Times New Roman" w:eastAsia="Times New Roman" w:hAnsi="Times New Roman" w:cs="Times New Roman"/>
          <w:sz w:val="24"/>
          <w:szCs w:val="24"/>
          <w:lang w:eastAsia="pl-PL"/>
        </w:rPr>
        <w:t>może</w:t>
      </w:r>
      <w:r w:rsidR="006D674C"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polega</w:t>
      </w:r>
      <w:r w:rsidR="006D674C">
        <w:rPr>
          <w:rFonts w:ascii="Times New Roman" w:eastAsia="Times New Roman" w:hAnsi="Times New Roman" w:cs="Times New Roman"/>
          <w:sz w:val="24"/>
          <w:szCs w:val="24"/>
          <w:lang w:eastAsia="pl-PL"/>
        </w:rPr>
        <w:t>ć</w:t>
      </w:r>
      <w:r w:rsidRPr="00A25436">
        <w:rPr>
          <w:rFonts w:ascii="Times New Roman" w:eastAsia="Times New Roman" w:hAnsi="Times New Roman" w:cs="Times New Roman"/>
          <w:sz w:val="24"/>
          <w:szCs w:val="24"/>
          <w:lang w:eastAsia="pl-PL"/>
        </w:rPr>
        <w:t xml:space="preserve"> na przykład na eksportowaniu określonego zakresu danych do formatu, który umożliwi zamieszczenie tych danych na stronie internetowej</w:t>
      </w:r>
      <w:r w:rsidR="006D674C">
        <w:rPr>
          <w:rFonts w:ascii="Times New Roman" w:eastAsia="Times New Roman" w:hAnsi="Times New Roman" w:cs="Times New Roman"/>
          <w:sz w:val="24"/>
          <w:szCs w:val="24"/>
          <w:lang w:eastAsia="pl-PL"/>
        </w:rPr>
        <w:t>.</w:t>
      </w:r>
    </w:p>
    <w:p w14:paraId="03BD7B84" w14:textId="77777777" w:rsidR="00A25436" w:rsidRPr="00A25436" w:rsidRDefault="00A25436" w:rsidP="00A25436">
      <w:pPr>
        <w:spacing w:after="0" w:line="240" w:lineRule="auto"/>
        <w:jc w:val="both"/>
        <w:rPr>
          <w:rFonts w:ascii="Times New Roman" w:eastAsia="Times New Roman" w:hAnsi="Times New Roman" w:cs="Times New Roman"/>
          <w:b/>
          <w:bCs/>
          <w:sz w:val="24"/>
          <w:szCs w:val="24"/>
          <w:lang w:eastAsia="pl-PL"/>
        </w:rPr>
      </w:pPr>
    </w:p>
    <w:p w14:paraId="1738397E"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Interfejs użytkownika</w:t>
      </w:r>
    </w:p>
    <w:p w14:paraId="630255A3"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6B9C3743" w14:textId="39EB0DDD"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Aplikacja </w:t>
      </w:r>
      <w:r w:rsidR="00595B65">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obsługiwana za pośrednictwem przeglądarki internetowej.</w:t>
      </w:r>
    </w:p>
    <w:p w14:paraId="6300F881" w14:textId="097FAC8F"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Proces rejestracji użytkownika „Wnioskodawca/Oferent” </w:t>
      </w:r>
      <w:r w:rsidR="00595B65">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zabezpieczony przed automatami rejestrującymi.</w:t>
      </w:r>
    </w:p>
    <w:p w14:paraId="374A4DBF" w14:textId="10F403AC"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Wygląd i działanie aplikacji </w:t>
      </w:r>
      <w:r w:rsidR="00595B65">
        <w:rPr>
          <w:rFonts w:ascii="Times New Roman" w:eastAsia="Times New Roman" w:hAnsi="Times New Roman" w:cs="Times New Roman"/>
          <w:sz w:val="24"/>
          <w:szCs w:val="24"/>
          <w:lang w:eastAsia="pl-PL"/>
        </w:rPr>
        <w:t>są</w:t>
      </w:r>
      <w:r w:rsidRPr="00A25436">
        <w:rPr>
          <w:rFonts w:ascii="Times New Roman" w:eastAsia="Times New Roman" w:hAnsi="Times New Roman" w:cs="Times New Roman"/>
          <w:sz w:val="24"/>
          <w:szCs w:val="24"/>
          <w:lang w:eastAsia="pl-PL"/>
        </w:rPr>
        <w:t xml:space="preserve"> zgodne z normami WCAG 2.0 na poziomie AA. </w:t>
      </w:r>
      <w:r w:rsidR="00595B65">
        <w:rPr>
          <w:rFonts w:ascii="Times New Roman" w:eastAsia="Times New Roman" w:hAnsi="Times New Roman" w:cs="Times New Roman"/>
          <w:sz w:val="24"/>
          <w:szCs w:val="24"/>
          <w:lang w:eastAsia="pl-PL"/>
        </w:rPr>
        <w:t>Mogą być</w:t>
      </w:r>
      <w:r w:rsidRPr="00A25436">
        <w:rPr>
          <w:rFonts w:ascii="Times New Roman" w:eastAsia="Times New Roman" w:hAnsi="Times New Roman" w:cs="Times New Roman"/>
          <w:sz w:val="24"/>
          <w:szCs w:val="24"/>
          <w:lang w:eastAsia="pl-PL"/>
        </w:rPr>
        <w:t xml:space="preserve"> zastosowane na przykład rozwiązania umożliwiające przełączanie aplikacji w tryb dostosowany dla osób niepełnosprawnych.  </w:t>
      </w:r>
    </w:p>
    <w:p w14:paraId="38956CE8" w14:textId="7C3D94DB"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Aplikacja </w:t>
      </w:r>
      <w:r w:rsidR="00595B65">
        <w:rPr>
          <w:rFonts w:ascii="Times New Roman" w:eastAsia="Times New Roman" w:hAnsi="Times New Roman" w:cs="Times New Roman"/>
          <w:sz w:val="24"/>
          <w:szCs w:val="24"/>
          <w:lang w:eastAsia="pl-PL"/>
        </w:rPr>
        <w:t>ma</w:t>
      </w:r>
      <w:r w:rsidRPr="00A25436">
        <w:rPr>
          <w:rFonts w:ascii="Times New Roman" w:eastAsia="Times New Roman" w:hAnsi="Times New Roman" w:cs="Times New Roman"/>
          <w:sz w:val="24"/>
          <w:szCs w:val="24"/>
          <w:lang w:eastAsia="pl-PL"/>
        </w:rPr>
        <w:t xml:space="preserve"> postać przejrzystego i intuicyjnego interfejsu przeglądarkowego.</w:t>
      </w:r>
    </w:p>
    <w:p w14:paraId="577FD5EC" w14:textId="3920F8DD"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umożliwia „Referentowi” przesyłanie wiadomości na adresy poczty elektronicznej. Dotyczy to zarówno wiadomości do indywidualnych użytkowników – Wnioskodawców/Oferentów, a także korespondencji seryjnej: do wszystkich, albo według określonego klucza (uczestników danego Konkursu/Naboru, Wnioskodawców/Oferentów, którzy mają zawarte Umowy, itp.). Wiadomości mogą być wysyłane wg wzoru (z możliwością tworzenia szablonów wiadomości), z możliwością edycji wzoru lub stworzone od podstaw. Do wiadomości można dodać załączniki.</w:t>
      </w:r>
    </w:p>
    <w:p w14:paraId="5E3EB02D"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tbl>
      <w:tblPr>
        <w:tblW w:w="90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4A0" w:firstRow="1" w:lastRow="0" w:firstColumn="1" w:lastColumn="0" w:noHBand="0" w:noVBand="1"/>
      </w:tblPr>
      <w:tblGrid>
        <w:gridCol w:w="2115"/>
        <w:gridCol w:w="2978"/>
        <w:gridCol w:w="3953"/>
      </w:tblGrid>
      <w:tr w:rsidR="00A25436" w:rsidRPr="00A25436" w14:paraId="70F02AD9" w14:textId="77777777" w:rsidTr="007C4130">
        <w:trPr>
          <w:trHeight w:val="440"/>
          <w:jc w:val="center"/>
        </w:trPr>
        <w:tc>
          <w:tcPr>
            <w:tcW w:w="9046" w:type="dxa"/>
            <w:gridSpan w:val="3"/>
            <w:tcBorders>
              <w:top w:val="single" w:sz="8" w:space="0" w:color="000000"/>
              <w:left w:val="single" w:sz="16" w:space="0" w:color="000000"/>
              <w:bottom w:val="single" w:sz="8" w:space="0" w:color="000000"/>
              <w:right w:val="single" w:sz="16" w:space="0" w:color="000000"/>
            </w:tcBorders>
            <w:shd w:val="clear" w:color="auto" w:fill="auto"/>
            <w:tcMar>
              <w:top w:w="0" w:type="dxa"/>
              <w:left w:w="0" w:type="dxa"/>
              <w:bottom w:w="0" w:type="dxa"/>
              <w:right w:w="0" w:type="dxa"/>
            </w:tcMar>
          </w:tcPr>
          <w:p w14:paraId="25F98857" w14:textId="77777777" w:rsidR="00A25436" w:rsidRPr="00A25436" w:rsidRDefault="00A25436" w:rsidP="00A25436">
            <w:pPr>
              <w:pBdr>
                <w:top w:val="nil"/>
                <w:left w:val="nil"/>
                <w:bottom w:val="nil"/>
                <w:right w:val="nil"/>
                <w:between w:val="nil"/>
                <w:bar w:val="nil"/>
              </w:pBdr>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t>Minimalne wymagania techniczne</w:t>
            </w:r>
          </w:p>
        </w:tc>
      </w:tr>
      <w:tr w:rsidR="00A25436" w:rsidRPr="00A25436" w14:paraId="0C9B0506" w14:textId="77777777" w:rsidTr="007C4130">
        <w:trPr>
          <w:trHeight w:val="841"/>
          <w:jc w:val="center"/>
        </w:trPr>
        <w:tc>
          <w:tcPr>
            <w:tcW w:w="9046" w:type="dxa"/>
            <w:gridSpan w:val="3"/>
            <w:tcBorders>
              <w:top w:val="single" w:sz="8" w:space="0" w:color="000000"/>
              <w:left w:val="single" w:sz="16" w:space="0" w:color="000000"/>
              <w:bottom w:val="single" w:sz="8" w:space="0" w:color="000000"/>
              <w:right w:val="single" w:sz="16" w:space="0" w:color="000000"/>
            </w:tcBorders>
            <w:shd w:val="clear" w:color="auto" w:fill="auto"/>
            <w:tcMar>
              <w:top w:w="0" w:type="dxa"/>
              <w:left w:w="0" w:type="dxa"/>
              <w:bottom w:w="0" w:type="dxa"/>
              <w:right w:w="0" w:type="dxa"/>
            </w:tcMar>
          </w:tcPr>
          <w:p w14:paraId="48A8BE58" w14:textId="77777777" w:rsidR="00A25436" w:rsidRPr="00A25436" w:rsidRDefault="00A25436" w:rsidP="00A25436">
            <w:pPr>
              <w:pBdr>
                <w:top w:val="nil"/>
                <w:left w:val="nil"/>
                <w:bottom w:val="nil"/>
                <w:right w:val="nil"/>
                <w:between w:val="nil"/>
                <w:bar w:val="nil"/>
              </w:pBdr>
              <w:rPr>
                <w:rFonts w:ascii="Times New Roman" w:eastAsia="Arial Unicode MS" w:hAnsi="Times New Roman" w:cs="Times New Roman"/>
                <w:i/>
                <w:iCs/>
                <w:sz w:val="24"/>
                <w:szCs w:val="24"/>
                <w:u w:color="000000"/>
                <w:bdr w:val="nil"/>
                <w:lang w:eastAsia="pl-PL"/>
              </w:rPr>
            </w:pPr>
            <w:r w:rsidRPr="00A25436">
              <w:rPr>
                <w:rFonts w:ascii="Times New Roman" w:eastAsia="Arial Unicode MS" w:hAnsi="Times New Roman" w:cs="Times New Roman"/>
                <w:i/>
                <w:iCs/>
                <w:sz w:val="24"/>
                <w:szCs w:val="24"/>
                <w:u w:color="000000"/>
                <w:bdr w:val="nil"/>
                <w:lang w:eastAsia="pl-PL"/>
              </w:rPr>
              <w:t xml:space="preserve"> </w:t>
            </w:r>
          </w:p>
        </w:tc>
      </w:tr>
      <w:tr w:rsidR="00A25436" w:rsidRPr="00A25436" w14:paraId="64782F93" w14:textId="77777777" w:rsidTr="007C4130">
        <w:trPr>
          <w:trHeight w:val="440"/>
          <w:jc w:val="center"/>
        </w:trPr>
        <w:tc>
          <w:tcPr>
            <w:tcW w:w="2115" w:type="dxa"/>
            <w:tcBorders>
              <w:top w:val="single" w:sz="8" w:space="0" w:color="000000"/>
              <w:left w:val="single" w:sz="16" w:space="0" w:color="000000"/>
              <w:bottom w:val="single" w:sz="8" w:space="0" w:color="000000"/>
              <w:right w:val="single" w:sz="8" w:space="0" w:color="000000"/>
            </w:tcBorders>
            <w:shd w:val="clear" w:color="auto" w:fill="auto"/>
            <w:tcMar>
              <w:top w:w="0" w:type="dxa"/>
              <w:left w:w="0" w:type="dxa"/>
              <w:bottom w:w="0" w:type="dxa"/>
              <w:right w:w="0" w:type="dxa"/>
            </w:tcMar>
          </w:tcPr>
          <w:p w14:paraId="321C5C7F" w14:textId="77777777" w:rsidR="00A25436" w:rsidRPr="00A25436" w:rsidRDefault="00A25436" w:rsidP="00A25436">
            <w:pPr>
              <w:pBdr>
                <w:top w:val="nil"/>
                <w:left w:val="nil"/>
                <w:bottom w:val="nil"/>
                <w:right w:val="nil"/>
                <w:between w:val="nil"/>
                <w:bar w:val="nil"/>
              </w:pBdr>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t>Dostępność</w:t>
            </w:r>
          </w:p>
        </w:tc>
        <w:tc>
          <w:tcPr>
            <w:tcW w:w="2978" w:type="dxa"/>
            <w:tcBorders>
              <w:top w:val="single" w:sz="8" w:space="0" w:color="000000"/>
              <w:left w:val="single" w:sz="8" w:space="0" w:color="000000"/>
              <w:bottom w:val="single" w:sz="8" w:space="0" w:color="000000"/>
              <w:right w:val="single" w:sz="16" w:space="0" w:color="000000"/>
            </w:tcBorders>
            <w:shd w:val="clear" w:color="auto" w:fill="auto"/>
            <w:tcMar>
              <w:top w:w="0" w:type="dxa"/>
              <w:left w:w="0" w:type="dxa"/>
              <w:bottom w:w="0" w:type="dxa"/>
              <w:right w:w="0" w:type="dxa"/>
            </w:tcMar>
          </w:tcPr>
          <w:p w14:paraId="05153926" w14:textId="77777777" w:rsidR="00A25436" w:rsidRPr="00A25436" w:rsidRDefault="00A25436" w:rsidP="00A25436">
            <w:pPr>
              <w:pBdr>
                <w:top w:val="nil"/>
                <w:left w:val="nil"/>
                <w:bottom w:val="nil"/>
                <w:right w:val="nil"/>
                <w:between w:val="nil"/>
                <w:bar w:val="nil"/>
              </w:pBdr>
              <w:ind w:left="360"/>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X    365(366) dni w roku</w:t>
            </w:r>
          </w:p>
          <w:p w14:paraId="1A3E2573"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5 dni w tygodniu</w:t>
            </w:r>
          </w:p>
          <w:p w14:paraId="5D2F5A8F"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w wybrane dni</w:t>
            </w:r>
          </w:p>
          <w:p w14:paraId="7CB1F91C"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w Dni Robocze</w:t>
            </w:r>
          </w:p>
          <w:p w14:paraId="52AEAD38"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inne ……………</w:t>
            </w:r>
          </w:p>
        </w:tc>
        <w:tc>
          <w:tcPr>
            <w:tcW w:w="3953" w:type="dxa"/>
            <w:tcBorders>
              <w:top w:val="single" w:sz="8" w:space="0" w:color="000000"/>
              <w:left w:val="single" w:sz="8" w:space="0" w:color="000000"/>
              <w:bottom w:val="single" w:sz="8" w:space="0" w:color="000000"/>
              <w:right w:val="single" w:sz="16" w:space="0" w:color="000000"/>
            </w:tcBorders>
            <w:shd w:val="clear" w:color="auto" w:fill="auto"/>
          </w:tcPr>
          <w:p w14:paraId="1238158A" w14:textId="77777777" w:rsidR="00A25436" w:rsidRPr="00A25436" w:rsidRDefault="00A25436" w:rsidP="00A25436">
            <w:pPr>
              <w:pBdr>
                <w:top w:val="nil"/>
                <w:left w:val="nil"/>
                <w:bottom w:val="nil"/>
                <w:right w:val="nil"/>
                <w:between w:val="nil"/>
                <w:bar w:val="nil"/>
              </w:pBdr>
              <w:ind w:left="360"/>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X     24 godziny/dobę</w:t>
            </w:r>
          </w:p>
          <w:p w14:paraId="0C9EFA98"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w godzinach pracy urzędu: tj. od godz. 8.00 do 16.00</w:t>
            </w:r>
          </w:p>
          <w:p w14:paraId="4A005A2E"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poza godzinami pracy urzędu: np. od godz. 6.00 do 20.00.</w:t>
            </w:r>
          </w:p>
          <w:p w14:paraId="0A908310"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doraźnie uruchamiany kilka razy do roku</w:t>
            </w:r>
          </w:p>
          <w:p w14:paraId="6500A2F3"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inne ………………………….……….……….</w:t>
            </w:r>
          </w:p>
        </w:tc>
      </w:tr>
      <w:tr w:rsidR="00A25436" w:rsidRPr="00A25436" w14:paraId="37A77468" w14:textId="77777777" w:rsidTr="007C4130">
        <w:trPr>
          <w:trHeight w:val="440"/>
          <w:jc w:val="center"/>
        </w:trPr>
        <w:tc>
          <w:tcPr>
            <w:tcW w:w="2115" w:type="dxa"/>
            <w:tcBorders>
              <w:top w:val="single" w:sz="8" w:space="0" w:color="000000"/>
              <w:left w:val="single" w:sz="16" w:space="0" w:color="000000"/>
              <w:bottom w:val="single" w:sz="8" w:space="0" w:color="000000"/>
              <w:right w:val="single" w:sz="8" w:space="0" w:color="000000"/>
            </w:tcBorders>
            <w:shd w:val="clear" w:color="auto" w:fill="auto"/>
            <w:tcMar>
              <w:top w:w="0" w:type="dxa"/>
              <w:left w:w="0" w:type="dxa"/>
              <w:bottom w:w="0" w:type="dxa"/>
              <w:right w:w="0" w:type="dxa"/>
            </w:tcMar>
          </w:tcPr>
          <w:p w14:paraId="71C5F86F" w14:textId="77777777" w:rsidR="00A25436" w:rsidRPr="00A25436" w:rsidRDefault="00A25436" w:rsidP="00A25436">
            <w:pPr>
              <w:pBdr>
                <w:top w:val="nil"/>
                <w:left w:val="nil"/>
                <w:bottom w:val="nil"/>
                <w:right w:val="nil"/>
                <w:between w:val="nil"/>
                <w:bar w:val="nil"/>
              </w:pBdr>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t>Krytyczność</w:t>
            </w:r>
          </w:p>
        </w:tc>
        <w:tc>
          <w:tcPr>
            <w:tcW w:w="6931" w:type="dxa"/>
            <w:gridSpan w:val="2"/>
            <w:tcBorders>
              <w:top w:val="single" w:sz="8" w:space="0" w:color="000000"/>
              <w:left w:val="single" w:sz="8" w:space="0" w:color="000000"/>
              <w:bottom w:val="single" w:sz="8" w:space="0" w:color="000000"/>
              <w:right w:val="single" w:sz="16" w:space="0" w:color="000000"/>
            </w:tcBorders>
            <w:shd w:val="clear" w:color="auto" w:fill="auto"/>
            <w:tcMar>
              <w:top w:w="0" w:type="dxa"/>
              <w:left w:w="0" w:type="dxa"/>
              <w:bottom w:w="0" w:type="dxa"/>
              <w:right w:w="0" w:type="dxa"/>
            </w:tcMar>
          </w:tcPr>
          <w:p w14:paraId="52D8B8F4" w14:textId="77777777" w:rsidR="00A25436" w:rsidRPr="00A25436" w:rsidRDefault="00A25436" w:rsidP="00A25436">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Możliwość wielokrotnego wyboru:</w:t>
            </w:r>
          </w:p>
          <w:p w14:paraId="5F3C4194"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System jest krytyczny dla Rzeczpospolitej Polskiej</w:t>
            </w:r>
          </w:p>
          <w:p w14:paraId="25ACBBE9" w14:textId="77777777" w:rsidR="00A25436" w:rsidRPr="00A25436" w:rsidRDefault="00A25436" w:rsidP="00A25436">
            <w:pPr>
              <w:pBdr>
                <w:top w:val="nil"/>
                <w:left w:val="nil"/>
                <w:bottom w:val="nil"/>
                <w:right w:val="nil"/>
                <w:between w:val="nil"/>
                <w:bar w:val="nil"/>
              </w:pBdr>
              <w:ind w:left="360"/>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X     System realizuje kluczowe procesy z punktu widzenia Ministerstwa Sprawiedliwości</w:t>
            </w:r>
          </w:p>
          <w:p w14:paraId="6EB197C2" w14:textId="77777777" w:rsidR="00A25436" w:rsidRPr="00A25436" w:rsidRDefault="00A25436" w:rsidP="00A25436">
            <w:pPr>
              <w:pBdr>
                <w:top w:val="nil"/>
                <w:left w:val="nil"/>
                <w:bottom w:val="nil"/>
                <w:right w:val="nil"/>
                <w:between w:val="nil"/>
                <w:bar w:val="nil"/>
              </w:pBdr>
              <w:ind w:left="360"/>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X     System realizuje wewnętrzne procesy Ministerstwa Sprawiedliwości</w:t>
            </w:r>
          </w:p>
          <w:p w14:paraId="2E17DD92" w14:textId="77777777" w:rsidR="00A25436" w:rsidRPr="00A25436" w:rsidRDefault="00A25436" w:rsidP="00A25436">
            <w:pPr>
              <w:pBdr>
                <w:top w:val="nil"/>
                <w:left w:val="nil"/>
                <w:bottom w:val="nil"/>
                <w:right w:val="nil"/>
                <w:between w:val="nil"/>
                <w:bar w:val="nil"/>
              </w:pBdr>
              <w:ind w:left="360"/>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lastRenderedPageBreak/>
              <w:t>X     System świadczy usługi dodatkowe/wspierające inne instytucje</w:t>
            </w:r>
          </w:p>
          <w:p w14:paraId="649BF9B0"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System nie jest krytyczny</w:t>
            </w:r>
          </w:p>
          <w:p w14:paraId="4EC6B1FF" w14:textId="77777777" w:rsidR="00A25436" w:rsidRPr="00A25436" w:rsidRDefault="00A25436" w:rsidP="00A25436">
            <w:pPr>
              <w:numPr>
                <w:ilvl w:val="0"/>
                <w:numId w:val="15"/>
              </w:numPr>
              <w:pBdr>
                <w:top w:val="nil"/>
                <w:left w:val="nil"/>
                <w:bottom w:val="nil"/>
                <w:right w:val="nil"/>
                <w:between w:val="nil"/>
                <w:bar w:val="nil"/>
              </w:pBdr>
              <w:spacing w:after="0" w:line="240" w:lineRule="auto"/>
              <w:contextualSpacing/>
              <w:jc w:val="both"/>
              <w:rPr>
                <w:rFonts w:ascii="Times New Roman" w:eastAsia="Calibri" w:hAnsi="Times New Roman" w:cs="Times New Roman"/>
                <w:sz w:val="24"/>
                <w:szCs w:val="24"/>
                <w:bdr w:val="nil"/>
              </w:rPr>
            </w:pPr>
            <w:r w:rsidRPr="00A25436">
              <w:rPr>
                <w:rFonts w:ascii="Times New Roman" w:eastAsia="Calibri" w:hAnsi="Times New Roman" w:cs="Times New Roman"/>
                <w:sz w:val="24"/>
                <w:szCs w:val="24"/>
                <w:bdr w:val="nil"/>
              </w:rPr>
              <w:t>inne …………………….</w:t>
            </w:r>
          </w:p>
        </w:tc>
      </w:tr>
      <w:tr w:rsidR="00A25436" w:rsidRPr="00A25436" w14:paraId="35A7D9E1" w14:textId="77777777" w:rsidTr="007C4130">
        <w:trPr>
          <w:trHeight w:val="440"/>
          <w:jc w:val="center"/>
        </w:trPr>
        <w:tc>
          <w:tcPr>
            <w:tcW w:w="2115" w:type="dxa"/>
            <w:tcBorders>
              <w:top w:val="single" w:sz="8" w:space="0" w:color="000000"/>
              <w:left w:val="single" w:sz="16" w:space="0" w:color="000000"/>
              <w:bottom w:val="single" w:sz="8" w:space="0" w:color="000000"/>
              <w:right w:val="single" w:sz="8" w:space="0" w:color="000000"/>
            </w:tcBorders>
            <w:shd w:val="clear" w:color="auto" w:fill="auto"/>
            <w:tcMar>
              <w:top w:w="0" w:type="dxa"/>
              <w:left w:w="0" w:type="dxa"/>
              <w:bottom w:w="0" w:type="dxa"/>
              <w:right w:w="0" w:type="dxa"/>
            </w:tcMar>
          </w:tcPr>
          <w:p w14:paraId="2E297B6B" w14:textId="77777777" w:rsidR="00A25436" w:rsidRPr="00A25436" w:rsidRDefault="00A25436" w:rsidP="00A25436">
            <w:pPr>
              <w:pBdr>
                <w:top w:val="nil"/>
                <w:left w:val="nil"/>
                <w:bottom w:val="nil"/>
                <w:right w:val="nil"/>
                <w:between w:val="nil"/>
                <w:bar w:val="nil"/>
              </w:pBdr>
              <w:ind w:right="273"/>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lastRenderedPageBreak/>
              <w:t>liczba użytkowników</w:t>
            </w:r>
          </w:p>
        </w:tc>
        <w:tc>
          <w:tcPr>
            <w:tcW w:w="6931" w:type="dxa"/>
            <w:gridSpan w:val="2"/>
            <w:tcBorders>
              <w:top w:val="single" w:sz="8" w:space="0" w:color="000000"/>
              <w:left w:val="single" w:sz="8" w:space="0" w:color="000000"/>
              <w:bottom w:val="single" w:sz="8" w:space="0" w:color="000000"/>
              <w:right w:val="single" w:sz="16" w:space="0" w:color="000000"/>
            </w:tcBorders>
            <w:shd w:val="clear" w:color="auto" w:fill="auto"/>
            <w:tcMar>
              <w:top w:w="0" w:type="dxa"/>
              <w:left w:w="0" w:type="dxa"/>
              <w:bottom w:w="0" w:type="dxa"/>
              <w:right w:w="0" w:type="dxa"/>
            </w:tcMar>
          </w:tcPr>
          <w:p w14:paraId="08709636"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Poniższe wartości proszę podać z podziałem na grupy użytkowników:</w:t>
            </w:r>
          </w:p>
          <w:p w14:paraId="623F3D07"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p>
          <w:p w14:paraId="2F152437"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UŻYTKOWNICY GRUPA 1 (Wnioskodawcy/Oferenci)</w:t>
            </w:r>
          </w:p>
          <w:p w14:paraId="591B1052"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 xml:space="preserve">Liczba wszystkich użytkowników: 3500 nowych </w:t>
            </w:r>
            <w:r w:rsidRPr="00A25436">
              <w:rPr>
                <w:rFonts w:ascii="Times New Roman" w:eastAsia="Arial Unicode MS" w:hAnsi="Times New Roman" w:cs="Times New Roman"/>
                <w:b/>
                <w:sz w:val="24"/>
                <w:szCs w:val="24"/>
                <w:bdr w:val="nil"/>
                <w:lang w:eastAsia="pl-PL"/>
              </w:rPr>
              <w:t xml:space="preserve">rocznie </w:t>
            </w:r>
            <w:r w:rsidRPr="00A25436">
              <w:rPr>
                <w:rFonts w:ascii="Times New Roman" w:eastAsia="Arial Unicode MS" w:hAnsi="Times New Roman" w:cs="Times New Roman"/>
                <w:sz w:val="24"/>
                <w:szCs w:val="24"/>
                <w:bdr w:val="nil"/>
                <w:lang w:eastAsia="pl-PL"/>
              </w:rPr>
              <w:t>(System będzie także gromadził Wnioski / Oferty z lat poprzednich, do których będą mieli dostęp użytkownicy – przewiduje się jednak korzystanie z Systemu przez niewielki odsetek, w celu odczytu danych).</w:t>
            </w:r>
          </w:p>
          <w:p w14:paraId="7E4DF86C"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 xml:space="preserve">Średnia liczba korzystających w ciągu dnia: </w:t>
            </w:r>
            <w:r w:rsidRPr="00A25436">
              <w:rPr>
                <w:rFonts w:ascii="Times New Roman" w:eastAsia="Arial Unicode MS" w:hAnsi="Times New Roman" w:cs="Times New Roman"/>
                <w:b/>
                <w:sz w:val="24"/>
                <w:szCs w:val="24"/>
                <w:bdr w:val="nil"/>
                <w:lang w:eastAsia="pl-PL"/>
              </w:rPr>
              <w:t>max. 600 osób.</w:t>
            </w:r>
          </w:p>
          <w:p w14:paraId="104030E3"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Spodziewana maksymalna liczba użytkowników jednocześnie korzystających z Systemu: 400</w:t>
            </w:r>
          </w:p>
          <w:p w14:paraId="09A02C71"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W jakich warunkach/kiedy: ogłoszenie nowego Naboru/Konkursu, w szczególności pod koniec okresu przewidzianego na złożenie Oferty/Wniosku, początek nowego kwartału – termin złożenia informacji kwartalnej/sprawozdania za poprzedni kwartał/półrocze.</w:t>
            </w:r>
          </w:p>
          <w:p w14:paraId="60D59276"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Liczba użytkowników w tej grupie została oszacowana na podstawie dotychczasowego doświadczenia. Ostateczna liczba użytkowników będzie wynikała z liczby ogłoszonych Naborów/Konkursów oraz liczebności grup docelowych, których nie da się precyzyjnie oszacować.</w:t>
            </w:r>
          </w:p>
          <w:p w14:paraId="7C60A788"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p>
          <w:p w14:paraId="2308177A"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UŻYTKOWNICY GRUPA 2 („Administratorzy” i „Referenci”)</w:t>
            </w:r>
          </w:p>
          <w:p w14:paraId="08795B98"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 xml:space="preserve">Liczba wszystkich użytkowników: obecnie około 50, około 30 nowych </w:t>
            </w:r>
            <w:r w:rsidRPr="00A25436">
              <w:rPr>
                <w:rFonts w:ascii="Times New Roman" w:eastAsia="Arial Unicode MS" w:hAnsi="Times New Roman" w:cs="Times New Roman"/>
                <w:b/>
                <w:sz w:val="24"/>
                <w:szCs w:val="24"/>
                <w:bdr w:val="nil"/>
                <w:lang w:eastAsia="pl-PL"/>
              </w:rPr>
              <w:t>rocznie.</w:t>
            </w:r>
          </w:p>
          <w:p w14:paraId="32BB9981"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 xml:space="preserve">Średnia liczba korzystających w ciągu dnia: </w:t>
            </w:r>
            <w:r w:rsidRPr="00A25436">
              <w:rPr>
                <w:rFonts w:ascii="Times New Roman" w:eastAsia="Arial Unicode MS" w:hAnsi="Times New Roman" w:cs="Times New Roman"/>
                <w:b/>
                <w:sz w:val="24"/>
                <w:szCs w:val="24"/>
                <w:bdr w:val="nil"/>
                <w:lang w:eastAsia="pl-PL"/>
              </w:rPr>
              <w:t>max. 50 osób.</w:t>
            </w:r>
          </w:p>
          <w:p w14:paraId="61FCC80C"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Spodziewana maksymalna liczba użytkowników jednocześnie korzystających z Systemu: 50 osób (wszyscy aktualnie zatrudnieni „Administratorzy” i „Referenci”)</w:t>
            </w:r>
          </w:p>
          <w:p w14:paraId="39935A90" w14:textId="77777777" w:rsidR="00A25436" w:rsidRPr="00A25436" w:rsidRDefault="00A25436" w:rsidP="00A25436">
            <w:pPr>
              <w:pBdr>
                <w:top w:val="nil"/>
                <w:left w:val="nil"/>
                <w:bottom w:val="nil"/>
                <w:right w:val="nil"/>
                <w:between w:val="nil"/>
                <w:bar w:val="nil"/>
              </w:pBdr>
              <w:spacing w:after="0" w:line="240" w:lineRule="auto"/>
              <w:ind w:left="282" w:right="253"/>
              <w:jc w:val="both"/>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W jakich warunkach/kiedy: z siedziby Zamawiającego, w Dni Robocze, w godzinach 7.00-18.00, w wyjątkowych przypadkach poza tymi godzinami lub w soboty.</w:t>
            </w:r>
          </w:p>
          <w:p w14:paraId="650616DC" w14:textId="77777777" w:rsidR="00A25436" w:rsidRPr="00A25436" w:rsidRDefault="00A25436" w:rsidP="00A25436">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lang w:eastAsia="pl-PL"/>
              </w:rPr>
            </w:pPr>
            <w:r w:rsidRPr="00A25436">
              <w:rPr>
                <w:rFonts w:ascii="Times New Roman" w:eastAsia="Arial Unicode MS" w:hAnsi="Times New Roman" w:cs="Times New Roman"/>
                <w:sz w:val="24"/>
                <w:szCs w:val="24"/>
                <w:bdr w:val="nil"/>
                <w:lang w:eastAsia="pl-PL"/>
              </w:rPr>
              <w:t>Liczba nowych użytkowników w tej grupie będzie zależała od takich czynników, jak: rotacja pracowników Zamawiającego zajmujących się Konkursami/Naborami, liczba nowych Konkursów / Naborów, która może spowodować zwiększenie zasobu kadrowego przypisanego do wykonywania tych zadań.</w:t>
            </w:r>
          </w:p>
        </w:tc>
      </w:tr>
      <w:tr w:rsidR="00A25436" w:rsidRPr="00A25436" w14:paraId="53987B38" w14:textId="77777777" w:rsidTr="007C4130">
        <w:trPr>
          <w:trHeight w:val="440"/>
          <w:jc w:val="center"/>
        </w:trPr>
        <w:tc>
          <w:tcPr>
            <w:tcW w:w="9046" w:type="dxa"/>
            <w:gridSpan w:val="3"/>
            <w:tcBorders>
              <w:top w:val="single" w:sz="8" w:space="0" w:color="000000"/>
              <w:left w:val="single" w:sz="16" w:space="0" w:color="000000"/>
              <w:bottom w:val="single" w:sz="8" w:space="0" w:color="000000"/>
              <w:right w:val="single" w:sz="16" w:space="0" w:color="000000"/>
            </w:tcBorders>
            <w:shd w:val="clear" w:color="auto" w:fill="auto"/>
            <w:tcMar>
              <w:top w:w="0" w:type="dxa"/>
              <w:left w:w="0" w:type="dxa"/>
              <w:bottom w:w="0" w:type="dxa"/>
              <w:right w:w="0" w:type="dxa"/>
            </w:tcMar>
          </w:tcPr>
          <w:p w14:paraId="035E4C0F" w14:textId="77777777" w:rsidR="00A25436" w:rsidRPr="00A25436" w:rsidRDefault="00A25436" w:rsidP="00A25436">
            <w:pPr>
              <w:pBdr>
                <w:top w:val="nil"/>
                <w:left w:val="nil"/>
                <w:bottom w:val="nil"/>
                <w:right w:val="nil"/>
                <w:between w:val="nil"/>
                <w:bar w:val="nil"/>
              </w:pBdr>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t>Wymagania minimalne:</w:t>
            </w:r>
          </w:p>
        </w:tc>
      </w:tr>
      <w:tr w:rsidR="00A25436" w:rsidRPr="00A25436" w14:paraId="2DC1C8E7" w14:textId="77777777" w:rsidTr="007C4130">
        <w:trPr>
          <w:trHeight w:val="440"/>
          <w:jc w:val="center"/>
        </w:trPr>
        <w:tc>
          <w:tcPr>
            <w:tcW w:w="2115" w:type="dxa"/>
            <w:tcBorders>
              <w:top w:val="single" w:sz="8" w:space="0" w:color="000000"/>
              <w:left w:val="single" w:sz="16" w:space="0" w:color="000000"/>
              <w:bottom w:val="single" w:sz="8" w:space="0" w:color="000000"/>
              <w:right w:val="single" w:sz="16" w:space="0" w:color="000000"/>
            </w:tcBorders>
            <w:shd w:val="clear" w:color="auto" w:fill="auto"/>
            <w:tcMar>
              <w:top w:w="0" w:type="dxa"/>
              <w:left w:w="0" w:type="dxa"/>
              <w:bottom w:w="0" w:type="dxa"/>
              <w:right w:w="0" w:type="dxa"/>
            </w:tcMar>
          </w:tcPr>
          <w:p w14:paraId="1BBBEDC9" w14:textId="77777777" w:rsidR="00A25436" w:rsidRPr="00A25436" w:rsidRDefault="00A25436" w:rsidP="00A25436">
            <w:pPr>
              <w:pBdr>
                <w:top w:val="nil"/>
                <w:left w:val="nil"/>
                <w:bottom w:val="nil"/>
                <w:right w:val="nil"/>
                <w:between w:val="nil"/>
                <w:bar w:val="nil"/>
              </w:pBdr>
              <w:jc w:val="center"/>
              <w:rPr>
                <w:rFonts w:ascii="Times New Roman" w:eastAsia="Arial Unicode MS" w:hAnsi="Times New Roman" w:cs="Times New Roman"/>
                <w:sz w:val="24"/>
                <w:szCs w:val="24"/>
                <w:u w:color="000000"/>
                <w:bdr w:val="nil"/>
                <w:lang w:eastAsia="pl-PL"/>
              </w:rPr>
            </w:pPr>
            <w:r w:rsidRPr="00A25436">
              <w:rPr>
                <w:rFonts w:ascii="Times New Roman" w:eastAsia="Arial Unicode MS" w:hAnsi="Times New Roman" w:cs="Times New Roman"/>
                <w:sz w:val="24"/>
                <w:szCs w:val="24"/>
                <w:u w:color="000000"/>
                <w:bdr w:val="nil"/>
                <w:lang w:eastAsia="pl-PL"/>
              </w:rPr>
              <w:t>WCAG 2.0</w:t>
            </w:r>
          </w:p>
        </w:tc>
        <w:tc>
          <w:tcPr>
            <w:tcW w:w="6931" w:type="dxa"/>
            <w:gridSpan w:val="2"/>
            <w:tcBorders>
              <w:top w:val="single" w:sz="8" w:space="0" w:color="000000"/>
              <w:left w:val="single" w:sz="16" w:space="0" w:color="000000"/>
              <w:bottom w:val="single" w:sz="8" w:space="0" w:color="000000"/>
              <w:right w:val="single" w:sz="16" w:space="0" w:color="000000"/>
            </w:tcBorders>
            <w:shd w:val="clear" w:color="auto" w:fill="auto"/>
          </w:tcPr>
          <w:p w14:paraId="139DF4B7" w14:textId="77777777" w:rsidR="00A25436" w:rsidRPr="00A25436" w:rsidRDefault="00A25436" w:rsidP="00A25436">
            <w:pPr>
              <w:spacing w:before="100" w:beforeAutospacing="1" w:after="100" w:afterAutospacing="1" w:line="240" w:lineRule="auto"/>
              <w:ind w:left="266" w:right="114"/>
              <w:jc w:val="both"/>
              <w:textAlignment w:val="center"/>
              <w:rPr>
                <w:rFonts w:ascii="Times New Roman" w:eastAsia="Times New Roman" w:hAnsi="Times New Roman" w:cs="Times New Roman"/>
                <w:color w:val="000000"/>
                <w:sz w:val="24"/>
                <w:szCs w:val="24"/>
                <w:lang w:eastAsia="pl-PL"/>
              </w:rPr>
            </w:pPr>
            <w:r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color w:val="000000"/>
                <w:sz w:val="24"/>
                <w:szCs w:val="24"/>
                <w:lang w:eastAsia="pl-PL"/>
              </w:rPr>
              <w:t xml:space="preserve">Na etapie projektowania i tworzenia Systemu informatycznego uwzględnione mają zostać wymagania WCAG 2.0 dla systemów informatycznych. Budowa Systemu umożliwi szybkie korekty 7 warstwy reprezentacji OSI  w kierunku osiągnięcia całkowitej zgodności z WCAG 2.0. Potencjalne problemy zostaną określone za pomocą walidatora WCAG 2.0 (takiego jak np.: </w:t>
            </w:r>
            <w:hyperlink r:id="rId12" w:history="1">
              <w:r w:rsidRPr="00A25436">
                <w:rPr>
                  <w:rFonts w:ascii="Times New Roman" w:eastAsia="Times New Roman" w:hAnsi="Times New Roman" w:cs="Times New Roman"/>
                  <w:color w:val="0000FF"/>
                  <w:sz w:val="24"/>
                  <w:szCs w:val="24"/>
                  <w:u w:val="single"/>
                  <w:lang w:eastAsia="pl-PL"/>
                </w:rPr>
                <w:t>http://achecker.ca/checker/index.php</w:t>
              </w:r>
            </w:hyperlink>
            <w:r w:rsidRPr="00A25436">
              <w:rPr>
                <w:rFonts w:ascii="Times New Roman" w:eastAsia="Times New Roman" w:hAnsi="Times New Roman" w:cs="Times New Roman"/>
                <w:color w:val="000000"/>
                <w:sz w:val="24"/>
                <w:szCs w:val="24"/>
                <w:lang w:eastAsia="pl-PL"/>
              </w:rPr>
              <w:t>). W cyklu rozwojowym Oprogramowania zastosowane zostaną narzędzia informatyczne sprawdzające poprawność przygotowanych stron WWW z wymaganiami WCAG 2.0 na poziomie AA i wymaganiami zależnymi np. W3C.</w:t>
            </w:r>
          </w:p>
        </w:tc>
      </w:tr>
    </w:tbl>
    <w:p w14:paraId="7E451723"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3B959605"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74A924D7"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Baza danych</w:t>
      </w:r>
    </w:p>
    <w:p w14:paraId="17F742F2"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03CFF4B1" w14:textId="0D30CDEA"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System </w:t>
      </w:r>
      <w:r w:rsidR="00595B65">
        <w:rPr>
          <w:rFonts w:ascii="Times New Roman" w:eastAsia="Times New Roman" w:hAnsi="Times New Roman" w:cs="Times New Roman"/>
          <w:sz w:val="24"/>
          <w:szCs w:val="24"/>
          <w:lang w:eastAsia="pl-PL"/>
        </w:rPr>
        <w:t>obejmuje</w:t>
      </w:r>
      <w:r w:rsidRPr="00A25436">
        <w:rPr>
          <w:rFonts w:ascii="Times New Roman" w:eastAsia="Times New Roman" w:hAnsi="Times New Roman" w:cs="Times New Roman"/>
          <w:sz w:val="24"/>
          <w:szCs w:val="24"/>
          <w:lang w:eastAsia="pl-PL"/>
        </w:rPr>
        <w:t xml:space="preserve"> baz</w:t>
      </w:r>
      <w:r w:rsidR="00595B65">
        <w:rPr>
          <w:rFonts w:ascii="Times New Roman" w:eastAsia="Times New Roman" w:hAnsi="Times New Roman" w:cs="Times New Roman"/>
          <w:sz w:val="24"/>
          <w:szCs w:val="24"/>
          <w:lang w:eastAsia="pl-PL"/>
        </w:rPr>
        <w:t>ę</w:t>
      </w:r>
      <w:r w:rsidRPr="00A25436">
        <w:rPr>
          <w:rFonts w:ascii="Times New Roman" w:eastAsia="Times New Roman" w:hAnsi="Times New Roman" w:cs="Times New Roman"/>
          <w:sz w:val="24"/>
          <w:szCs w:val="24"/>
          <w:lang w:eastAsia="pl-PL"/>
        </w:rPr>
        <w:t xml:space="preserve"> danych, zawierając</w:t>
      </w:r>
      <w:r w:rsidR="00595B65">
        <w:rPr>
          <w:rFonts w:ascii="Times New Roman" w:eastAsia="Times New Roman" w:hAnsi="Times New Roman" w:cs="Times New Roman"/>
          <w:sz w:val="24"/>
          <w:szCs w:val="24"/>
          <w:lang w:eastAsia="pl-PL"/>
        </w:rPr>
        <w:t>ą</w:t>
      </w:r>
      <w:r w:rsidRPr="00A25436">
        <w:rPr>
          <w:rFonts w:ascii="Times New Roman" w:eastAsia="Times New Roman" w:hAnsi="Times New Roman" w:cs="Times New Roman"/>
          <w:sz w:val="24"/>
          <w:szCs w:val="24"/>
          <w:lang w:eastAsia="pl-PL"/>
        </w:rPr>
        <w:t xml:space="preserve"> między innymi:</w:t>
      </w:r>
    </w:p>
    <w:p w14:paraId="5BEAD54F" w14:textId="77777777" w:rsidR="00A25436" w:rsidRPr="00A25436" w:rsidRDefault="00A25436" w:rsidP="00A25436">
      <w:pPr>
        <w:numPr>
          <w:ilvl w:val="0"/>
          <w:numId w:val="11"/>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Metadane (formularze Naborów/Konkursów, formularze Wniosków/Ofert, formularze Umów, formularze sprawozdań, generatory pism przewodnich).</w:t>
      </w:r>
    </w:p>
    <w:p w14:paraId="5B061B94" w14:textId="77777777" w:rsidR="00A25436" w:rsidRPr="00A25436" w:rsidRDefault="00A25436" w:rsidP="00A25436">
      <w:pPr>
        <w:numPr>
          <w:ilvl w:val="0"/>
          <w:numId w:val="11"/>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Dane wprowadzane do formularzy (Naborów/Konkursów, Wniosków/Ofert, Umów, sprawozdań, pism przewodnich).</w:t>
      </w:r>
    </w:p>
    <w:p w14:paraId="145CDB7A" w14:textId="77777777" w:rsidR="00A25436" w:rsidRPr="00A25436" w:rsidRDefault="00A25436" w:rsidP="00A25436">
      <w:pPr>
        <w:numPr>
          <w:ilvl w:val="0"/>
          <w:numId w:val="11"/>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Dane zarejestrowanych użytkowników.</w:t>
      </w:r>
    </w:p>
    <w:p w14:paraId="495CA193" w14:textId="77777777" w:rsidR="00A25436" w:rsidRPr="00A25436" w:rsidRDefault="00A25436" w:rsidP="00A25436">
      <w:pPr>
        <w:numPr>
          <w:ilvl w:val="0"/>
          <w:numId w:val="11"/>
        </w:numPr>
        <w:spacing w:after="200" w:line="276" w:lineRule="auto"/>
        <w:contextualSpacing/>
        <w:jc w:val="both"/>
        <w:rPr>
          <w:rFonts w:ascii="Times New Roman" w:eastAsia="Calibri" w:hAnsi="Times New Roman" w:cs="Times New Roman"/>
          <w:sz w:val="24"/>
          <w:szCs w:val="24"/>
        </w:rPr>
      </w:pPr>
      <w:r w:rsidRPr="00A25436">
        <w:rPr>
          <w:rFonts w:ascii="Times New Roman" w:eastAsia="Calibri" w:hAnsi="Times New Roman" w:cs="Times New Roman"/>
          <w:sz w:val="24"/>
          <w:szCs w:val="24"/>
        </w:rPr>
        <w:t>Zdarzenia w Systemie.</w:t>
      </w:r>
    </w:p>
    <w:p w14:paraId="01AF5E78" w14:textId="6DC04941"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Dane wprowadzane do formularzy sprawozdań </w:t>
      </w:r>
      <w:r w:rsidR="00595B65">
        <w:rPr>
          <w:rFonts w:ascii="Times New Roman" w:eastAsia="Times New Roman" w:hAnsi="Times New Roman" w:cs="Times New Roman"/>
          <w:sz w:val="24"/>
          <w:szCs w:val="24"/>
          <w:lang w:eastAsia="pl-PL"/>
        </w:rPr>
        <w:t>docelowo mogą</w:t>
      </w:r>
      <w:r w:rsidR="00595B65" w:rsidRPr="00A25436">
        <w:rPr>
          <w:rFonts w:ascii="Times New Roman" w:eastAsia="Times New Roman" w:hAnsi="Times New Roman" w:cs="Times New Roman"/>
          <w:sz w:val="24"/>
          <w:szCs w:val="24"/>
          <w:lang w:eastAsia="pl-PL"/>
        </w:rPr>
        <w:t xml:space="preserve"> </w:t>
      </w:r>
      <w:r w:rsidRPr="00A25436">
        <w:rPr>
          <w:rFonts w:ascii="Times New Roman" w:eastAsia="Times New Roman" w:hAnsi="Times New Roman" w:cs="Times New Roman"/>
          <w:sz w:val="24"/>
          <w:szCs w:val="24"/>
          <w:lang w:eastAsia="pl-PL"/>
        </w:rPr>
        <w:t>uwzględnia</w:t>
      </w:r>
      <w:r w:rsidR="00595B65">
        <w:rPr>
          <w:rFonts w:ascii="Times New Roman" w:eastAsia="Times New Roman" w:hAnsi="Times New Roman" w:cs="Times New Roman"/>
          <w:sz w:val="24"/>
          <w:szCs w:val="24"/>
          <w:lang w:eastAsia="pl-PL"/>
        </w:rPr>
        <w:t>ć</w:t>
      </w:r>
      <w:r w:rsidRPr="00A25436">
        <w:rPr>
          <w:rFonts w:ascii="Times New Roman" w:eastAsia="Times New Roman" w:hAnsi="Times New Roman" w:cs="Times New Roman"/>
          <w:sz w:val="24"/>
          <w:szCs w:val="24"/>
          <w:lang w:eastAsia="pl-PL"/>
        </w:rPr>
        <w:t xml:space="preserve"> również numery PESEL osób, które otrzymały wsparcie. Te dane </w:t>
      </w:r>
      <w:r w:rsidR="00595B65">
        <w:rPr>
          <w:rFonts w:ascii="Times New Roman" w:eastAsia="Times New Roman" w:hAnsi="Times New Roman" w:cs="Times New Roman"/>
          <w:sz w:val="24"/>
          <w:szCs w:val="24"/>
          <w:lang w:eastAsia="pl-PL"/>
        </w:rPr>
        <w:t>będą</w:t>
      </w:r>
      <w:r w:rsidRPr="00A25436">
        <w:rPr>
          <w:rFonts w:ascii="Times New Roman" w:eastAsia="Times New Roman" w:hAnsi="Times New Roman" w:cs="Times New Roman"/>
          <w:sz w:val="24"/>
          <w:szCs w:val="24"/>
          <w:lang w:eastAsia="pl-PL"/>
        </w:rPr>
        <w:t xml:space="preserve"> dostępne dla wszystkich „Wnioskodawców/Oferentów” oraz „Referentów”, w celu sprawdzenia, czy osoba o danym numerze otrzymała wsparcie. System uniemożliwi wprowadzenie numeru PESEL, który już figuruje w bazie. </w:t>
      </w:r>
    </w:p>
    <w:p w14:paraId="3FC7E1CF" w14:textId="67B7C792"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System umożliwia odzyskanie usuniętych danych, takich jak użytkownik, Nabór/Konkurs, Wniosek/Oferta, Umowa/aneks, sprawozdanie.</w:t>
      </w:r>
    </w:p>
    <w:p w14:paraId="722E8F3A" w14:textId="77777777"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p>
    <w:p w14:paraId="7F398A6B" w14:textId="77777777" w:rsidR="00A25436" w:rsidRPr="00A25436" w:rsidRDefault="00A25436" w:rsidP="00A25436">
      <w:pPr>
        <w:numPr>
          <w:ilvl w:val="0"/>
          <w:numId w:val="16"/>
        </w:numPr>
        <w:spacing w:after="0" w:line="240" w:lineRule="auto"/>
        <w:rPr>
          <w:rFonts w:ascii="Times New Roman" w:eastAsia="Times New Roman" w:hAnsi="Times New Roman" w:cs="Times New Roman"/>
          <w:b/>
          <w:bCs/>
          <w:sz w:val="24"/>
          <w:szCs w:val="24"/>
          <w:lang w:eastAsia="pl-PL"/>
        </w:rPr>
      </w:pPr>
      <w:r w:rsidRPr="00A25436">
        <w:rPr>
          <w:rFonts w:ascii="Times New Roman" w:eastAsia="Times New Roman" w:hAnsi="Times New Roman" w:cs="Times New Roman"/>
          <w:b/>
          <w:bCs/>
          <w:sz w:val="24"/>
          <w:szCs w:val="24"/>
          <w:lang w:eastAsia="pl-PL"/>
        </w:rPr>
        <w:t>Wersja testowa Systemu</w:t>
      </w:r>
    </w:p>
    <w:p w14:paraId="5D802FDE" w14:textId="77777777" w:rsidR="00A25436" w:rsidRPr="00A25436" w:rsidRDefault="00A25436" w:rsidP="00A25436">
      <w:pPr>
        <w:spacing w:after="0" w:line="240" w:lineRule="auto"/>
        <w:rPr>
          <w:rFonts w:ascii="Times New Roman" w:eastAsia="Times New Roman" w:hAnsi="Times New Roman" w:cs="Times New Roman"/>
          <w:sz w:val="24"/>
          <w:szCs w:val="24"/>
          <w:lang w:eastAsia="pl-PL"/>
        </w:rPr>
      </w:pPr>
    </w:p>
    <w:p w14:paraId="19B94160" w14:textId="18A50CC6" w:rsidR="00A25436" w:rsidRPr="00A25436" w:rsidRDefault="00A25436" w:rsidP="00A25436">
      <w:pPr>
        <w:spacing w:after="0" w:line="240" w:lineRule="auto"/>
        <w:jc w:val="both"/>
        <w:rPr>
          <w:rFonts w:ascii="Times New Roman" w:eastAsia="Times New Roman" w:hAnsi="Times New Roman" w:cs="Times New Roman"/>
          <w:sz w:val="24"/>
          <w:szCs w:val="24"/>
          <w:lang w:eastAsia="pl-PL"/>
        </w:rPr>
      </w:pPr>
      <w:r w:rsidRPr="00A25436">
        <w:rPr>
          <w:rFonts w:ascii="Times New Roman" w:eastAsia="Times New Roman" w:hAnsi="Times New Roman" w:cs="Times New Roman"/>
          <w:sz w:val="24"/>
          <w:szCs w:val="24"/>
          <w:lang w:eastAsia="pl-PL"/>
        </w:rPr>
        <w:t xml:space="preserve">Obok wersji produkcyjnej Systemu, opublikowana </w:t>
      </w:r>
      <w:r w:rsidR="00595B65">
        <w:rPr>
          <w:rFonts w:ascii="Times New Roman" w:eastAsia="Times New Roman" w:hAnsi="Times New Roman" w:cs="Times New Roman"/>
          <w:sz w:val="24"/>
          <w:szCs w:val="24"/>
          <w:lang w:eastAsia="pl-PL"/>
        </w:rPr>
        <w:t>jest</w:t>
      </w:r>
      <w:r w:rsidRPr="00A25436">
        <w:rPr>
          <w:rFonts w:ascii="Times New Roman" w:eastAsia="Times New Roman" w:hAnsi="Times New Roman" w:cs="Times New Roman"/>
          <w:sz w:val="24"/>
          <w:szCs w:val="24"/>
          <w:lang w:eastAsia="pl-PL"/>
        </w:rPr>
        <w:t xml:space="preserve"> także, pod innym adresem, wersja testowa Systemu, dostępna dla Dysponenta. Wszelkie poprawki nanoszone na wersję produkcyjną </w:t>
      </w:r>
      <w:r w:rsidR="00595B65">
        <w:rPr>
          <w:rFonts w:ascii="Times New Roman" w:eastAsia="Times New Roman" w:hAnsi="Times New Roman" w:cs="Times New Roman"/>
          <w:sz w:val="24"/>
          <w:szCs w:val="24"/>
          <w:lang w:eastAsia="pl-PL"/>
        </w:rPr>
        <w:t>mają</w:t>
      </w:r>
      <w:r w:rsidRPr="00A25436">
        <w:rPr>
          <w:rFonts w:ascii="Times New Roman" w:eastAsia="Times New Roman" w:hAnsi="Times New Roman" w:cs="Times New Roman"/>
          <w:sz w:val="24"/>
          <w:szCs w:val="24"/>
          <w:lang w:eastAsia="pl-PL"/>
        </w:rPr>
        <w:t xml:space="preserve"> odzwierciedlenie w wersji testowej. W wersji testowej </w:t>
      </w:r>
      <w:r w:rsidR="00595B65">
        <w:rPr>
          <w:rFonts w:ascii="Times New Roman" w:eastAsia="Times New Roman" w:hAnsi="Times New Roman" w:cs="Times New Roman"/>
          <w:sz w:val="24"/>
          <w:szCs w:val="24"/>
          <w:lang w:eastAsia="pl-PL"/>
        </w:rPr>
        <w:t>są</w:t>
      </w:r>
      <w:r w:rsidRPr="00A25436">
        <w:rPr>
          <w:rFonts w:ascii="Times New Roman" w:eastAsia="Times New Roman" w:hAnsi="Times New Roman" w:cs="Times New Roman"/>
          <w:sz w:val="24"/>
          <w:szCs w:val="24"/>
          <w:lang w:eastAsia="pl-PL"/>
        </w:rPr>
        <w:t xml:space="preserve"> dostępne również te same metadane. Oddzielne muszą być bazy danych (Naborów/Konkursów, Wnioskodawców/Oferentów, Wniosków/Ofert, Umów, sprawozdań), ale </w:t>
      </w:r>
      <w:r w:rsidR="00595B65">
        <w:rPr>
          <w:rFonts w:ascii="Times New Roman" w:eastAsia="Times New Roman" w:hAnsi="Times New Roman" w:cs="Times New Roman"/>
          <w:sz w:val="24"/>
          <w:szCs w:val="24"/>
          <w:lang w:eastAsia="pl-PL"/>
        </w:rPr>
        <w:t>istnieje</w:t>
      </w:r>
      <w:r w:rsidRPr="00A25436">
        <w:rPr>
          <w:rFonts w:ascii="Times New Roman" w:eastAsia="Times New Roman" w:hAnsi="Times New Roman" w:cs="Times New Roman"/>
          <w:sz w:val="24"/>
          <w:szCs w:val="24"/>
          <w:lang w:eastAsia="pl-PL"/>
        </w:rPr>
        <w:t xml:space="preserve"> możliwość skopiowania </w:t>
      </w:r>
      <w:r w:rsidR="00595B65">
        <w:rPr>
          <w:rFonts w:ascii="Times New Roman" w:eastAsia="Times New Roman" w:hAnsi="Times New Roman" w:cs="Times New Roman"/>
          <w:sz w:val="24"/>
          <w:szCs w:val="24"/>
          <w:lang w:eastAsia="pl-PL"/>
        </w:rPr>
        <w:t>bazy danych</w:t>
      </w:r>
      <w:r w:rsidRPr="00A25436">
        <w:rPr>
          <w:rFonts w:ascii="Times New Roman" w:eastAsia="Times New Roman" w:hAnsi="Times New Roman" w:cs="Times New Roman"/>
          <w:sz w:val="24"/>
          <w:szCs w:val="24"/>
          <w:lang w:eastAsia="pl-PL"/>
        </w:rPr>
        <w:t xml:space="preserve"> z wersji produkcyjnej do wersji testowej. Także osobno nadawane </w:t>
      </w:r>
      <w:r w:rsidR="00595B65">
        <w:rPr>
          <w:rFonts w:ascii="Times New Roman" w:eastAsia="Times New Roman" w:hAnsi="Times New Roman" w:cs="Times New Roman"/>
          <w:sz w:val="24"/>
          <w:szCs w:val="24"/>
          <w:lang w:eastAsia="pl-PL"/>
        </w:rPr>
        <w:t>są</w:t>
      </w:r>
      <w:r w:rsidRPr="00A25436">
        <w:rPr>
          <w:rFonts w:ascii="Times New Roman" w:eastAsia="Times New Roman" w:hAnsi="Times New Roman" w:cs="Times New Roman"/>
          <w:sz w:val="24"/>
          <w:szCs w:val="24"/>
          <w:lang w:eastAsia="pl-PL"/>
        </w:rPr>
        <w:t xml:space="preserve"> uprawnienia użytkowników Systemu w wersji produkcyjnej i testowej.</w:t>
      </w:r>
    </w:p>
    <w:bookmarkEnd w:id="0"/>
    <w:bookmarkEnd w:id="1"/>
    <w:p w14:paraId="711543A7" w14:textId="77777777" w:rsidR="00E26E3E" w:rsidRDefault="00000000" w:rsidP="00CD0881">
      <w:pPr>
        <w:keepNext/>
        <w:keepLines/>
        <w:spacing w:after="120" w:line="240" w:lineRule="auto"/>
        <w:outlineLvl w:val="2"/>
      </w:pPr>
    </w:p>
    <w:sectPr w:rsidR="00E26E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9935" w14:textId="77777777" w:rsidR="00973866" w:rsidRDefault="00973866" w:rsidP="00A25436">
      <w:pPr>
        <w:spacing w:after="0" w:line="240" w:lineRule="auto"/>
      </w:pPr>
      <w:r>
        <w:separator/>
      </w:r>
    </w:p>
  </w:endnote>
  <w:endnote w:type="continuationSeparator" w:id="0">
    <w:p w14:paraId="6DE230E4" w14:textId="77777777" w:rsidR="00973866" w:rsidRDefault="00973866" w:rsidP="00A2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
    <w:altName w:val="Courier New"/>
    <w:panose1 w:val="00000000000000000000"/>
    <w:charset w:val="00"/>
    <w:family w:val="auto"/>
    <w:notTrueType/>
    <w:pitch w:val="default"/>
    <w:sig w:usb0="00000003" w:usb1="00000000" w:usb2="00000000" w:usb3="00000000" w:csb0="00000001" w:csb1="00000000"/>
  </w:font>
  <w:font w:name="Gatineau">
    <w:panose1 w:val="00000000000000000000"/>
    <w:charset w:val="02"/>
    <w:family w:val="decorative"/>
    <w:notTrueType/>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CE26" w14:textId="77777777" w:rsidR="00973866" w:rsidRDefault="00973866" w:rsidP="00A25436">
      <w:pPr>
        <w:spacing w:after="0" w:line="240" w:lineRule="auto"/>
      </w:pPr>
      <w:r>
        <w:separator/>
      </w:r>
    </w:p>
  </w:footnote>
  <w:footnote w:type="continuationSeparator" w:id="0">
    <w:p w14:paraId="029E39D2" w14:textId="77777777" w:rsidR="00973866" w:rsidRDefault="00973866" w:rsidP="00A25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Num2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251441"/>
    <w:multiLevelType w:val="multilevel"/>
    <w:tmpl w:val="0415001F"/>
    <w:name w:val="WW8Num17"/>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CB3FD7"/>
    <w:multiLevelType w:val="hybridMultilevel"/>
    <w:tmpl w:val="D9ECB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301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67C82"/>
    <w:multiLevelType w:val="hybridMultilevel"/>
    <w:tmpl w:val="3A902208"/>
    <w:lvl w:ilvl="0" w:tplc="683C211E">
      <w:start w:val="1"/>
      <w:numFmt w:val="decimal"/>
      <w:pStyle w:val="Tektrepkt"/>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3E107892"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011EB9"/>
    <w:multiLevelType w:val="hybridMultilevel"/>
    <w:tmpl w:val="8FD2FA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0448E5"/>
    <w:multiLevelType w:val="hybridMultilevel"/>
    <w:tmpl w:val="B3A094C6"/>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742983"/>
    <w:multiLevelType w:val="hybridMultilevel"/>
    <w:tmpl w:val="F8CC6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095EC9"/>
    <w:multiLevelType w:val="multilevel"/>
    <w:tmpl w:val="82E29C10"/>
    <w:lvl w:ilvl="0">
      <w:start w:val="1"/>
      <w:numFmt w:val="decimal"/>
      <w:pStyle w:val="Nagwek1"/>
      <w:lvlText w:val="%1"/>
      <w:lvlJc w:val="left"/>
      <w:pPr>
        <w:ind w:left="432" w:hanging="432"/>
      </w:pPr>
      <w:rPr>
        <w:rFonts w:hint="default"/>
      </w:rPr>
    </w:lvl>
    <w:lvl w:ilvl="1">
      <w:start w:val="1"/>
      <w:numFmt w:val="decimal"/>
      <w:pStyle w:val="Nagwek2"/>
      <w:lvlText w:val="%2.1"/>
      <w:lvlJc w:val="left"/>
      <w:pPr>
        <w:ind w:left="576" w:hanging="576"/>
      </w:pPr>
      <w:rPr>
        <w:rFonts w:ascii="Times New Roman" w:hAnsi="Times New Roman" w:cs="Times New Roman" w:hint="default"/>
        <w:b w:val="0"/>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9" w15:restartNumberingAfterBreak="0">
    <w:nsid w:val="31B35008"/>
    <w:multiLevelType w:val="hybridMultilevel"/>
    <w:tmpl w:val="D76A9AE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653175"/>
    <w:multiLevelType w:val="hybridMultilevel"/>
    <w:tmpl w:val="0E482BE0"/>
    <w:lvl w:ilvl="0" w:tplc="C4CA2BEA">
      <w:start w:val="1"/>
      <w:numFmt w:val="decimal"/>
      <w:lvlText w:val="%1."/>
      <w:lvlJc w:val="left"/>
      <w:pPr>
        <w:ind w:left="720" w:hanging="360"/>
      </w:pPr>
      <w:rPr>
        <w:rFonts w:ascii="Calibri" w:eastAsia="Calibri" w:hAnsi="Calibri"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C8254E"/>
    <w:multiLevelType w:val="hybridMultilevel"/>
    <w:tmpl w:val="9A948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hint="default"/>
        <w:b/>
        <w:color w:val="auto"/>
        <w:sz w:val="24"/>
      </w:rPr>
    </w:lvl>
    <w:lvl w:ilvl="1">
      <w:start w:val="1"/>
      <w:numFmt w:val="ordinal"/>
      <w:lvlText w:val="%2"/>
      <w:lvlJc w:val="left"/>
      <w:pPr>
        <w:ind w:left="568" w:hanging="284"/>
      </w:pPr>
      <w:rPr>
        <w:rFonts w:ascii="Times New Roman" w:hAnsi="Times New Roman" w:cs="Times New Roman" w:hint="default"/>
        <w:color w:val="auto"/>
        <w:sz w:val="24"/>
      </w:rPr>
    </w:lvl>
    <w:lvl w:ilvl="2">
      <w:start w:val="1"/>
      <w:numFmt w:val="ordinal"/>
      <w:suff w:val="space"/>
      <w:lvlText w:val="%2%3"/>
      <w:lvlJc w:val="left"/>
      <w:pPr>
        <w:ind w:left="852" w:hanging="284"/>
      </w:pPr>
      <w:rPr>
        <w:rFonts w:ascii="Times New Roman" w:hAnsi="Times New Roman" w:cs="Times New Roman" w:hint="default"/>
        <w:color w:val="auto"/>
        <w:sz w:val="24"/>
      </w:rPr>
    </w:lvl>
    <w:lvl w:ilvl="3">
      <w:start w:val="1"/>
      <w:numFmt w:val="none"/>
      <w:lvlText w:val="1.1.1"/>
      <w:lvlJc w:val="left"/>
      <w:pPr>
        <w:ind w:left="1136" w:hanging="284"/>
      </w:pPr>
      <w:rPr>
        <w:rFonts w:cs="Times New Roman" w:hint="default"/>
      </w:rPr>
    </w:lvl>
    <w:lvl w:ilvl="4">
      <w:start w:val="1"/>
      <w:numFmt w:val="none"/>
      <w:lvlText w:val="1.1.1.1"/>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3" w15:restartNumberingAfterBreak="0">
    <w:nsid w:val="4E7350BE"/>
    <w:multiLevelType w:val="hybridMultilevel"/>
    <w:tmpl w:val="6B26F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5D5970"/>
    <w:multiLevelType w:val="multilevel"/>
    <w:tmpl w:val="AA286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ED145B4"/>
    <w:multiLevelType w:val="hybridMultilevel"/>
    <w:tmpl w:val="8F229BC4"/>
    <w:lvl w:ilvl="0" w:tplc="1756BC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112312F"/>
    <w:multiLevelType w:val="multilevel"/>
    <w:tmpl w:val="DB6C50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432090760">
    <w:abstractNumId w:val="8"/>
  </w:num>
  <w:num w:numId="2" w16cid:durableId="457644308">
    <w:abstractNumId w:val="17"/>
  </w:num>
  <w:num w:numId="3" w16cid:durableId="368722943">
    <w:abstractNumId w:val="4"/>
  </w:num>
  <w:num w:numId="4" w16cid:durableId="1911186441">
    <w:abstractNumId w:val="12"/>
  </w:num>
  <w:num w:numId="5" w16cid:durableId="947389248">
    <w:abstractNumId w:val="16"/>
  </w:num>
  <w:num w:numId="6" w16cid:durableId="1223253868">
    <w:abstractNumId w:val="14"/>
  </w:num>
  <w:num w:numId="7" w16cid:durableId="1607931407">
    <w:abstractNumId w:val="7"/>
  </w:num>
  <w:num w:numId="8" w16cid:durableId="1465006855">
    <w:abstractNumId w:val="11"/>
  </w:num>
  <w:num w:numId="9" w16cid:durableId="2092965858">
    <w:abstractNumId w:val="9"/>
  </w:num>
  <w:num w:numId="10" w16cid:durableId="589585156">
    <w:abstractNumId w:val="2"/>
  </w:num>
  <w:num w:numId="11" w16cid:durableId="159588919">
    <w:abstractNumId w:val="13"/>
  </w:num>
  <w:num w:numId="12" w16cid:durableId="1395010643">
    <w:abstractNumId w:val="6"/>
  </w:num>
  <w:num w:numId="13" w16cid:durableId="1426072832">
    <w:abstractNumId w:val="5"/>
  </w:num>
  <w:num w:numId="14" w16cid:durableId="376321044">
    <w:abstractNumId w:val="10"/>
  </w:num>
  <w:num w:numId="15" w16cid:durableId="1334066988">
    <w:abstractNumId w:val="15"/>
  </w:num>
  <w:num w:numId="16" w16cid:durableId="106806933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36"/>
    <w:rsid w:val="000367B7"/>
    <w:rsid w:val="00143C4B"/>
    <w:rsid w:val="00150671"/>
    <w:rsid w:val="00161C18"/>
    <w:rsid w:val="001973AE"/>
    <w:rsid w:val="001A4263"/>
    <w:rsid w:val="002345A9"/>
    <w:rsid w:val="00264F12"/>
    <w:rsid w:val="002A0CC5"/>
    <w:rsid w:val="002A4B8F"/>
    <w:rsid w:val="002F5899"/>
    <w:rsid w:val="00347CF4"/>
    <w:rsid w:val="00387FA9"/>
    <w:rsid w:val="003A213B"/>
    <w:rsid w:val="005005F3"/>
    <w:rsid w:val="00523DD1"/>
    <w:rsid w:val="00564B8F"/>
    <w:rsid w:val="00595B65"/>
    <w:rsid w:val="00641E2A"/>
    <w:rsid w:val="00651BD4"/>
    <w:rsid w:val="00681150"/>
    <w:rsid w:val="006A0E19"/>
    <w:rsid w:val="006D674C"/>
    <w:rsid w:val="00720CD5"/>
    <w:rsid w:val="00727641"/>
    <w:rsid w:val="007A7338"/>
    <w:rsid w:val="007D1CDA"/>
    <w:rsid w:val="0085169C"/>
    <w:rsid w:val="008D59AE"/>
    <w:rsid w:val="00973866"/>
    <w:rsid w:val="00A25436"/>
    <w:rsid w:val="00AA53BB"/>
    <w:rsid w:val="00BA4E95"/>
    <w:rsid w:val="00BB4F62"/>
    <w:rsid w:val="00BE1FEE"/>
    <w:rsid w:val="00C30734"/>
    <w:rsid w:val="00C42D1E"/>
    <w:rsid w:val="00C86E5F"/>
    <w:rsid w:val="00CA372E"/>
    <w:rsid w:val="00CD0881"/>
    <w:rsid w:val="00CF6941"/>
    <w:rsid w:val="00D33DE9"/>
    <w:rsid w:val="00D44840"/>
    <w:rsid w:val="00D67C51"/>
    <w:rsid w:val="00DA26DD"/>
    <w:rsid w:val="00E177E4"/>
    <w:rsid w:val="00E55C59"/>
    <w:rsid w:val="00F23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5A30"/>
  <w15:chartTrackingRefBased/>
  <w15:docId w15:val="{13554572-7927-42CD-BA50-A9745D13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h1,II+,I,Kurstitel,1 ghost,g,ghost,1 h3,Capitolo,H11,H12,H13,H14,H15,H16,H17,H18,H111,H121,H131,H141,H151,H161,H171,H19,H112,H122,H132,H142,H152,H162,H172,H181,H1111,H1211,H1311,H1411,H1511,H1611,H1711,H110,H113,H123,H133,H143,H153,H163,1"/>
    <w:basedOn w:val="Normalny"/>
    <w:next w:val="Normalny"/>
    <w:link w:val="Nagwek1Znak"/>
    <w:uiPriority w:val="9"/>
    <w:qFormat/>
    <w:rsid w:val="00A25436"/>
    <w:pPr>
      <w:numPr>
        <w:numId w:val="1"/>
      </w:numPr>
      <w:spacing w:before="240" w:after="120" w:line="240" w:lineRule="auto"/>
      <w:jc w:val="both"/>
      <w:outlineLvl w:val="0"/>
    </w:pPr>
    <w:rPr>
      <w:rFonts w:ascii="Arial" w:eastAsia="Times New Roman" w:hAnsi="Arial" w:cs="Times New Roman"/>
      <w:b/>
      <w:bCs/>
      <w:sz w:val="28"/>
      <w:szCs w:val="28"/>
      <w:lang w:val="x-none" w:eastAsia="x-none"/>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A25436"/>
    <w:pPr>
      <w:numPr>
        <w:ilvl w:val="1"/>
        <w:numId w:val="1"/>
      </w:numPr>
      <w:spacing w:before="120" w:after="120" w:line="240" w:lineRule="auto"/>
      <w:jc w:val="both"/>
      <w:outlineLvl w:val="1"/>
    </w:pPr>
    <w:rPr>
      <w:rFonts w:ascii="Arial" w:eastAsia="Times New Roman" w:hAnsi="Arial" w:cs="Times New Roman"/>
      <w:b/>
      <w:bCs/>
      <w:sz w:val="24"/>
      <w:szCs w:val="24"/>
      <w:lang w:val="x-none" w:eastAsia="x-none"/>
    </w:rPr>
  </w:style>
  <w:style w:type="paragraph" w:styleId="Nagwek3">
    <w:name w:val="heading 3"/>
    <w:aliases w:val="Proposa,Minor,H3,Level 1 - 1,kleine Überschrift,3 bullet,b,2,bullet,SECOND,Second,BLANK2,h3,4 bullet,bdullet,a,h:3,Title2,3,l3,31,l31,32,l32,33,l33,34,l34,35,l35,36,l36,37,l37,38,l38,39,l39,310,l310,311,l311,321,l321,331,l331,341,l341,351"/>
    <w:basedOn w:val="Normalny"/>
    <w:next w:val="Normalny"/>
    <w:link w:val="Nagwek3Znak"/>
    <w:qFormat/>
    <w:rsid w:val="00A25436"/>
    <w:pPr>
      <w:numPr>
        <w:ilvl w:val="2"/>
        <w:numId w:val="1"/>
      </w:numPr>
      <w:spacing w:before="120" w:after="0" w:line="240" w:lineRule="auto"/>
      <w:jc w:val="both"/>
      <w:outlineLvl w:val="2"/>
    </w:pPr>
    <w:rPr>
      <w:rFonts w:ascii="Arial" w:eastAsia="Times New Roman" w:hAnsi="Arial" w:cs="Times New Roman"/>
      <w:b/>
      <w:bCs/>
      <w:sz w:val="24"/>
      <w:szCs w:val="24"/>
      <w:lang w:val="x-none" w:eastAsia="x-none"/>
    </w:rPr>
  </w:style>
  <w:style w:type="paragraph" w:styleId="Nagwek4">
    <w:name w:val="heading 4"/>
    <w:aliases w:val="H4,ITT t4,PA Micro Section,h4,Head4,4 dash,d,a.,PIM 4,4,4heading,a.normal"/>
    <w:basedOn w:val="Normalny"/>
    <w:next w:val="Wcicienormalne"/>
    <w:link w:val="Nagwek4Znak"/>
    <w:qFormat/>
    <w:rsid w:val="00A25436"/>
    <w:pPr>
      <w:numPr>
        <w:ilvl w:val="3"/>
        <w:numId w:val="1"/>
      </w:numPr>
      <w:spacing w:before="120" w:after="0" w:line="240" w:lineRule="auto"/>
      <w:jc w:val="both"/>
      <w:outlineLvl w:val="3"/>
    </w:pPr>
    <w:rPr>
      <w:rFonts w:ascii="Arial" w:eastAsia="Times New Roman" w:hAnsi="Arial" w:cs="Times New Roman"/>
      <w:sz w:val="24"/>
      <w:szCs w:val="24"/>
      <w:u w:val="single"/>
      <w:lang w:val="x-none" w:eastAsia="x-none"/>
    </w:rPr>
  </w:style>
  <w:style w:type="paragraph" w:styleId="Nagwek5">
    <w:name w:val="heading 5"/>
    <w:aliases w:val="Level 3 - i,H5,PIM 5,l5,L5,Appendix A  Heading 5,Teal,ITT t5,PA Pico Section,5"/>
    <w:basedOn w:val="Normalny"/>
    <w:next w:val="Wcicienormalne"/>
    <w:link w:val="Nagwek5Znak"/>
    <w:qFormat/>
    <w:rsid w:val="00A25436"/>
    <w:pPr>
      <w:numPr>
        <w:ilvl w:val="4"/>
        <w:numId w:val="1"/>
      </w:numPr>
      <w:spacing w:before="120" w:after="0" w:line="240" w:lineRule="auto"/>
      <w:jc w:val="both"/>
      <w:outlineLvl w:val="4"/>
    </w:pPr>
    <w:rPr>
      <w:rFonts w:ascii="Arial" w:eastAsia="Times New Roman" w:hAnsi="Arial" w:cs="Times New Roman"/>
      <w:b/>
      <w:bCs/>
      <w:sz w:val="24"/>
      <w:szCs w:val="24"/>
      <w:lang w:val="x-none" w:eastAsia="x-none"/>
    </w:rPr>
  </w:style>
  <w:style w:type="paragraph" w:styleId="Nagwek6">
    <w:name w:val="heading 6"/>
    <w:aliases w:val="H6,PIM 6,l6"/>
    <w:basedOn w:val="Normalny"/>
    <w:next w:val="Wcicienormalne"/>
    <w:link w:val="Nagwek6Znak"/>
    <w:qFormat/>
    <w:rsid w:val="00A25436"/>
    <w:pPr>
      <w:numPr>
        <w:ilvl w:val="5"/>
        <w:numId w:val="1"/>
      </w:numPr>
      <w:spacing w:before="120" w:after="0" w:line="240" w:lineRule="auto"/>
      <w:jc w:val="both"/>
      <w:outlineLvl w:val="5"/>
    </w:pPr>
    <w:rPr>
      <w:rFonts w:ascii="Arial" w:eastAsia="Times New Roman" w:hAnsi="Arial" w:cs="Times New Roman"/>
      <w:sz w:val="24"/>
      <w:szCs w:val="24"/>
      <w:u w:val="single"/>
      <w:lang w:val="x-none" w:eastAsia="x-none"/>
    </w:rPr>
  </w:style>
  <w:style w:type="paragraph" w:styleId="Nagwek7">
    <w:name w:val="heading 7"/>
    <w:aliases w:val="Legal Level 1.1.,PIM 7,l7"/>
    <w:basedOn w:val="Normalny"/>
    <w:next w:val="Wcicienormalne"/>
    <w:link w:val="Nagwek7Znak"/>
    <w:qFormat/>
    <w:rsid w:val="00A25436"/>
    <w:pPr>
      <w:numPr>
        <w:ilvl w:val="6"/>
        <w:numId w:val="1"/>
      </w:numPr>
      <w:spacing w:before="120" w:after="0" w:line="240" w:lineRule="auto"/>
      <w:jc w:val="both"/>
      <w:outlineLvl w:val="6"/>
    </w:pPr>
    <w:rPr>
      <w:rFonts w:ascii="Arial" w:eastAsia="Times New Roman" w:hAnsi="Arial" w:cs="Times New Roman"/>
      <w:i/>
      <w:iCs/>
      <w:sz w:val="24"/>
      <w:szCs w:val="24"/>
      <w:lang w:val="x-none" w:eastAsia="x-none"/>
    </w:rPr>
  </w:style>
  <w:style w:type="paragraph" w:styleId="Nagwek8">
    <w:name w:val="heading 8"/>
    <w:aliases w:val="l8"/>
    <w:basedOn w:val="Normalny"/>
    <w:next w:val="Wcicienormalne"/>
    <w:link w:val="Nagwek8Znak"/>
    <w:qFormat/>
    <w:rsid w:val="00A25436"/>
    <w:pPr>
      <w:numPr>
        <w:ilvl w:val="7"/>
        <w:numId w:val="1"/>
      </w:numPr>
      <w:spacing w:before="120" w:after="0" w:line="240" w:lineRule="auto"/>
      <w:jc w:val="both"/>
      <w:outlineLvl w:val="7"/>
    </w:pPr>
    <w:rPr>
      <w:rFonts w:ascii="Arial" w:eastAsia="Times New Roman" w:hAnsi="Arial" w:cs="Times New Roman"/>
      <w:i/>
      <w:iCs/>
      <w:sz w:val="24"/>
      <w:szCs w:val="24"/>
      <w:lang w:val="x-none" w:eastAsia="x-none"/>
    </w:rPr>
  </w:style>
  <w:style w:type="paragraph" w:styleId="Nagwek9">
    <w:name w:val="heading 9"/>
    <w:aliases w:val="PIM 9,Titre 10,l9"/>
    <w:basedOn w:val="Normalny"/>
    <w:next w:val="Wcicienormalne"/>
    <w:link w:val="Nagwek9Znak"/>
    <w:qFormat/>
    <w:rsid w:val="00A25436"/>
    <w:pPr>
      <w:numPr>
        <w:ilvl w:val="8"/>
        <w:numId w:val="1"/>
      </w:numPr>
      <w:spacing w:before="120" w:after="0" w:line="240" w:lineRule="auto"/>
      <w:jc w:val="both"/>
      <w:outlineLvl w:val="8"/>
    </w:pPr>
    <w:rPr>
      <w:rFonts w:ascii="Arial" w:eastAsia="Times New Roman" w:hAnsi="Arial" w:cs="Times New Roman"/>
      <w:i/>
      <w:i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h1 Znak,II+ Znak,I Znak,Kurstitel Znak,1 ghost Znak,g Znak,ghost Znak,1 h3 Znak,Capitolo Znak,H11 Znak,H12 Znak,H13 Znak,H14 Znak,H15 Znak,H16 Znak,H17 Znak,H18 Znak,H111 Znak,H121 Znak,H131 Znak,H141 Znak,H151 Znak,H161 Znak"/>
    <w:basedOn w:val="Domylnaczcionkaakapitu"/>
    <w:link w:val="Nagwek1"/>
    <w:uiPriority w:val="9"/>
    <w:rsid w:val="00A25436"/>
    <w:rPr>
      <w:rFonts w:ascii="Arial" w:eastAsia="Times New Roman" w:hAnsi="Arial" w:cs="Times New Roman"/>
      <w:b/>
      <w:bCs/>
      <w:sz w:val="28"/>
      <w:szCs w:val="28"/>
      <w:lang w:val="x-none" w:eastAsia="x-none"/>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uiPriority w:val="9"/>
    <w:rsid w:val="00A25436"/>
    <w:rPr>
      <w:rFonts w:ascii="Arial" w:eastAsia="Times New Roman" w:hAnsi="Arial" w:cs="Times New Roman"/>
      <w:b/>
      <w:bCs/>
      <w:sz w:val="24"/>
      <w:szCs w:val="24"/>
      <w:lang w:val="x-none" w:eastAsia="x-none"/>
    </w:rPr>
  </w:style>
  <w:style w:type="character" w:customStyle="1" w:styleId="Nagwek3Znak">
    <w:name w:val="Nagłówek 3 Znak"/>
    <w:aliases w:val="Proposa Znak,Minor Znak,H3 Znak,Level 1 - 1 Znak,kleine Überschrift Znak,3 bullet Znak,b Znak,2 Znak,bullet Znak,SECOND Znak,Second Znak,BLANK2 Znak,h3 Znak,4 bullet Znak,bdullet Znak,a Znak,h:3 Znak,Title2 Znak,3 Znak,l3 Znak,31 Znak"/>
    <w:basedOn w:val="Domylnaczcionkaakapitu"/>
    <w:link w:val="Nagwek3"/>
    <w:rsid w:val="00A25436"/>
    <w:rPr>
      <w:rFonts w:ascii="Arial" w:eastAsia="Times New Roman" w:hAnsi="Arial" w:cs="Times New Roman"/>
      <w:b/>
      <w:bCs/>
      <w:sz w:val="24"/>
      <w:szCs w:val="24"/>
      <w:lang w:val="x-none" w:eastAsia="x-none"/>
    </w:rPr>
  </w:style>
  <w:style w:type="character" w:customStyle="1" w:styleId="Nagwek4Znak">
    <w:name w:val="Nagłówek 4 Znak"/>
    <w:aliases w:val="H4 Znak,ITT t4 Znak,PA Micro Section Znak,h4 Znak,Head4 Znak,4 dash Znak,d Znak,a. Znak,PIM 4 Znak,4 Znak,4heading Znak,a.normal Znak"/>
    <w:basedOn w:val="Domylnaczcionkaakapitu"/>
    <w:link w:val="Nagwek4"/>
    <w:rsid w:val="00A25436"/>
    <w:rPr>
      <w:rFonts w:ascii="Arial" w:eastAsia="Times New Roman" w:hAnsi="Arial" w:cs="Times New Roman"/>
      <w:sz w:val="24"/>
      <w:szCs w:val="24"/>
      <w:u w:val="single"/>
      <w:lang w:val="x-none" w:eastAsia="x-none"/>
    </w:rPr>
  </w:style>
  <w:style w:type="character" w:customStyle="1" w:styleId="Nagwek5Znak">
    <w:name w:val="Nagłówek 5 Znak"/>
    <w:aliases w:val="Level 3 - i Znak,H5 Znak,PIM 5 Znak,l5 Znak,L5 Znak,Appendix A  Heading 5 Znak,Teal Znak,ITT t5 Znak,PA Pico Section Znak,5 Znak"/>
    <w:basedOn w:val="Domylnaczcionkaakapitu"/>
    <w:link w:val="Nagwek5"/>
    <w:rsid w:val="00A25436"/>
    <w:rPr>
      <w:rFonts w:ascii="Arial" w:eastAsia="Times New Roman" w:hAnsi="Arial" w:cs="Times New Roman"/>
      <w:b/>
      <w:bCs/>
      <w:sz w:val="24"/>
      <w:szCs w:val="24"/>
      <w:lang w:val="x-none" w:eastAsia="x-none"/>
    </w:rPr>
  </w:style>
  <w:style w:type="character" w:customStyle="1" w:styleId="Nagwek6Znak">
    <w:name w:val="Nagłówek 6 Znak"/>
    <w:aliases w:val="H6 Znak,PIM 6 Znak,l6 Znak"/>
    <w:basedOn w:val="Domylnaczcionkaakapitu"/>
    <w:link w:val="Nagwek6"/>
    <w:rsid w:val="00A25436"/>
    <w:rPr>
      <w:rFonts w:ascii="Arial" w:eastAsia="Times New Roman" w:hAnsi="Arial" w:cs="Times New Roman"/>
      <w:sz w:val="24"/>
      <w:szCs w:val="24"/>
      <w:u w:val="single"/>
      <w:lang w:val="x-none" w:eastAsia="x-none"/>
    </w:rPr>
  </w:style>
  <w:style w:type="character" w:customStyle="1" w:styleId="Nagwek7Znak">
    <w:name w:val="Nagłówek 7 Znak"/>
    <w:aliases w:val="Legal Level 1.1. Znak,PIM 7 Znak,l7 Znak"/>
    <w:basedOn w:val="Domylnaczcionkaakapitu"/>
    <w:link w:val="Nagwek7"/>
    <w:rsid w:val="00A25436"/>
    <w:rPr>
      <w:rFonts w:ascii="Arial" w:eastAsia="Times New Roman" w:hAnsi="Arial" w:cs="Times New Roman"/>
      <w:i/>
      <w:iCs/>
      <w:sz w:val="24"/>
      <w:szCs w:val="24"/>
      <w:lang w:val="x-none" w:eastAsia="x-none"/>
    </w:rPr>
  </w:style>
  <w:style w:type="character" w:customStyle="1" w:styleId="Nagwek8Znak">
    <w:name w:val="Nagłówek 8 Znak"/>
    <w:aliases w:val="l8 Znak"/>
    <w:basedOn w:val="Domylnaczcionkaakapitu"/>
    <w:link w:val="Nagwek8"/>
    <w:rsid w:val="00A25436"/>
    <w:rPr>
      <w:rFonts w:ascii="Arial" w:eastAsia="Times New Roman" w:hAnsi="Arial" w:cs="Times New Roman"/>
      <w:i/>
      <w:iCs/>
      <w:sz w:val="24"/>
      <w:szCs w:val="24"/>
      <w:lang w:val="x-none" w:eastAsia="x-none"/>
    </w:rPr>
  </w:style>
  <w:style w:type="character" w:customStyle="1" w:styleId="Nagwek9Znak">
    <w:name w:val="Nagłówek 9 Znak"/>
    <w:aliases w:val="PIM 9 Znak,Titre 10 Znak,l9 Znak"/>
    <w:basedOn w:val="Domylnaczcionkaakapitu"/>
    <w:link w:val="Nagwek9"/>
    <w:rsid w:val="00A25436"/>
    <w:rPr>
      <w:rFonts w:ascii="Arial" w:eastAsia="Times New Roman" w:hAnsi="Arial" w:cs="Times New Roman"/>
      <w:i/>
      <w:iCs/>
      <w:sz w:val="24"/>
      <w:szCs w:val="24"/>
      <w:lang w:val="x-none" w:eastAsia="x-none"/>
    </w:rPr>
  </w:style>
  <w:style w:type="numbering" w:customStyle="1" w:styleId="Bezlisty1">
    <w:name w:val="Bez listy1"/>
    <w:next w:val="Bezlisty"/>
    <w:uiPriority w:val="99"/>
    <w:semiHidden/>
    <w:rsid w:val="00A25436"/>
  </w:style>
  <w:style w:type="character" w:styleId="Hipercze">
    <w:name w:val="Hyperlink"/>
    <w:uiPriority w:val="99"/>
    <w:rsid w:val="00A25436"/>
    <w:rPr>
      <w:rFonts w:cs="Times New Roman"/>
      <w:color w:val="0000FF"/>
      <w:u w:val="single"/>
    </w:rPr>
  </w:style>
  <w:style w:type="paragraph" w:styleId="Stopka">
    <w:name w:val="footer"/>
    <w:basedOn w:val="Normalny"/>
    <w:link w:val="StopkaZnak"/>
    <w:uiPriority w:val="99"/>
    <w:rsid w:val="00A2543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25436"/>
    <w:rPr>
      <w:rFonts w:ascii="Times New Roman" w:eastAsia="Times New Roman" w:hAnsi="Times New Roman" w:cs="Times New Roman"/>
      <w:sz w:val="24"/>
      <w:szCs w:val="24"/>
      <w:lang w:eastAsia="pl-PL"/>
    </w:rPr>
  </w:style>
  <w:style w:type="character" w:styleId="Numerstrony">
    <w:name w:val="page number"/>
    <w:basedOn w:val="Domylnaczcionkaakapitu"/>
    <w:rsid w:val="00A25436"/>
  </w:style>
  <w:style w:type="paragraph" w:styleId="Tekstdymka">
    <w:name w:val="Balloon Text"/>
    <w:basedOn w:val="Normalny"/>
    <w:link w:val="TekstdymkaZnak"/>
    <w:uiPriority w:val="99"/>
    <w:rsid w:val="00A25436"/>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rsid w:val="00A25436"/>
    <w:rPr>
      <w:rFonts w:ascii="Tahoma" w:eastAsia="Times New Roman" w:hAnsi="Tahoma" w:cs="Times New Roman"/>
      <w:sz w:val="16"/>
      <w:szCs w:val="16"/>
      <w:lang w:val="x-none" w:eastAsia="x-none"/>
    </w:rPr>
  </w:style>
  <w:style w:type="character" w:customStyle="1" w:styleId="Bodytext3">
    <w:name w:val="Body text (3)_"/>
    <w:link w:val="Bodytext31"/>
    <w:rsid w:val="00A25436"/>
    <w:rPr>
      <w:sz w:val="23"/>
      <w:szCs w:val="23"/>
      <w:shd w:val="clear" w:color="auto" w:fill="FFFFFF"/>
    </w:rPr>
  </w:style>
  <w:style w:type="paragraph" w:customStyle="1" w:styleId="Bodytext31">
    <w:name w:val="Body text (3)1"/>
    <w:basedOn w:val="Normalny"/>
    <w:link w:val="Bodytext3"/>
    <w:rsid w:val="00A25436"/>
    <w:pPr>
      <w:shd w:val="clear" w:color="auto" w:fill="FFFFFF"/>
      <w:spacing w:before="480" w:after="180" w:line="522" w:lineRule="exact"/>
      <w:ind w:hanging="440"/>
      <w:jc w:val="center"/>
    </w:pPr>
    <w:rPr>
      <w:sz w:val="23"/>
      <w:szCs w:val="23"/>
    </w:rPr>
  </w:style>
  <w:style w:type="paragraph" w:customStyle="1" w:styleId="Akapitzlist1">
    <w:name w:val="Akapit z listą1"/>
    <w:aliases w:val="T_SZ_List Paragraph"/>
    <w:basedOn w:val="Normalny"/>
    <w:rsid w:val="00A25436"/>
    <w:pPr>
      <w:spacing w:after="0" w:line="276" w:lineRule="auto"/>
      <w:ind w:left="720" w:hanging="431"/>
    </w:pPr>
    <w:rPr>
      <w:rFonts w:ascii="Calibri" w:eastAsia="Times New Roman" w:hAnsi="Calibri" w:cs="Calibri"/>
    </w:rPr>
  </w:style>
  <w:style w:type="paragraph" w:styleId="Wcicienormalne">
    <w:name w:val="Normal Indent"/>
    <w:basedOn w:val="Normalny"/>
    <w:rsid w:val="00A25436"/>
    <w:pPr>
      <w:spacing w:after="0" w:line="240" w:lineRule="auto"/>
      <w:ind w:left="708"/>
    </w:pPr>
    <w:rPr>
      <w:rFonts w:ascii="Times New Roman" w:eastAsia="Times New Roman" w:hAnsi="Times New Roman" w:cs="Times New Roman"/>
      <w:sz w:val="24"/>
      <w:szCs w:val="24"/>
      <w:lang w:eastAsia="pl-PL"/>
    </w:rPr>
  </w:style>
  <w:style w:type="character" w:styleId="Odwoaniedokomentarza">
    <w:name w:val="annotation reference"/>
    <w:rsid w:val="00A25436"/>
    <w:rPr>
      <w:sz w:val="16"/>
      <w:szCs w:val="16"/>
    </w:rPr>
  </w:style>
  <w:style w:type="paragraph" w:styleId="Tekstkomentarza">
    <w:name w:val="annotation text"/>
    <w:basedOn w:val="Normalny"/>
    <w:link w:val="TekstkomentarzaZnak"/>
    <w:uiPriority w:val="99"/>
    <w:rsid w:val="00A2543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2543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25436"/>
    <w:rPr>
      <w:b/>
      <w:bCs/>
      <w:lang w:val="x-none" w:eastAsia="x-none"/>
    </w:rPr>
  </w:style>
  <w:style w:type="character" w:customStyle="1" w:styleId="TematkomentarzaZnak">
    <w:name w:val="Temat komentarza Znak"/>
    <w:basedOn w:val="TekstkomentarzaZnak"/>
    <w:link w:val="Tematkomentarza"/>
    <w:uiPriority w:val="99"/>
    <w:rsid w:val="00A25436"/>
    <w:rPr>
      <w:rFonts w:ascii="Times New Roman" w:eastAsia="Times New Roman" w:hAnsi="Times New Roman" w:cs="Times New Roman"/>
      <w:b/>
      <w:bCs/>
      <w:sz w:val="20"/>
      <w:szCs w:val="20"/>
      <w:lang w:val="x-none" w:eastAsia="x-none"/>
    </w:rPr>
  </w:style>
  <w:style w:type="table" w:styleId="Tabela-Siatka">
    <w:name w:val="Table Grid"/>
    <w:basedOn w:val="Standardowy"/>
    <w:uiPriority w:val="59"/>
    <w:rsid w:val="00A2543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A25436"/>
    <w:pPr>
      <w:spacing w:after="0" w:line="240" w:lineRule="auto"/>
    </w:pPr>
    <w:rPr>
      <w:rFonts w:ascii="Times New Roman" w:eastAsia="Times New Roman" w:hAnsi="Times New Roman" w:cs="Times New Roman"/>
      <w:sz w:val="24"/>
      <w:szCs w:val="24"/>
      <w:lang w:eastAsia="pl-PL"/>
    </w:rPr>
  </w:style>
  <w:style w:type="paragraph" w:customStyle="1" w:styleId="T4">
    <w:name w:val="T4"/>
    <w:rsid w:val="00A25436"/>
    <w:pPr>
      <w:keepNext/>
      <w:tabs>
        <w:tab w:val="left" w:pos="454"/>
      </w:tabs>
      <w:overflowPunct w:val="0"/>
      <w:autoSpaceDE w:val="0"/>
      <w:autoSpaceDN w:val="0"/>
      <w:adjustRightInd w:val="0"/>
      <w:spacing w:after="0" w:line="240" w:lineRule="atLeast"/>
      <w:textAlignment w:val="baseline"/>
    </w:pPr>
    <w:rPr>
      <w:rFonts w:ascii="Calibri" w:eastAsia="Times New Roman" w:hAnsi="Calibri" w:cs="Calibri"/>
      <w:b/>
      <w:bCs/>
      <w:sz w:val="20"/>
      <w:szCs w:val="20"/>
      <w:lang w:val="en-GB" w:eastAsia="pl-PL"/>
    </w:rPr>
  </w:style>
  <w:style w:type="paragraph" w:styleId="Tekstpodstawowy">
    <w:name w:val="Body Text"/>
    <w:basedOn w:val="Normalny"/>
    <w:link w:val="TekstpodstawowyZnak"/>
    <w:rsid w:val="00A25436"/>
    <w:pPr>
      <w:spacing w:after="120" w:line="240" w:lineRule="auto"/>
    </w:pPr>
    <w:rPr>
      <w:rFonts w:ascii="Times New Roman" w:eastAsia="Calibri" w:hAnsi="Times New Roman" w:cs="Times New Roman"/>
      <w:sz w:val="24"/>
      <w:szCs w:val="24"/>
      <w:lang w:val="x-none" w:eastAsia="x-none"/>
    </w:rPr>
  </w:style>
  <w:style w:type="character" w:customStyle="1" w:styleId="TekstpodstawowyZnak">
    <w:name w:val="Tekst podstawowy Znak"/>
    <w:basedOn w:val="Domylnaczcionkaakapitu"/>
    <w:link w:val="Tekstpodstawowy"/>
    <w:rsid w:val="00A25436"/>
    <w:rPr>
      <w:rFonts w:ascii="Times New Roman" w:eastAsia="Calibri" w:hAnsi="Times New Roman" w:cs="Times New Roman"/>
      <w:sz w:val="24"/>
      <w:szCs w:val="24"/>
      <w:lang w:val="x-none" w:eastAsia="x-none"/>
    </w:rPr>
  </w:style>
  <w:style w:type="paragraph" w:customStyle="1" w:styleId="Styl1">
    <w:name w:val="Styl1"/>
    <w:basedOn w:val="Tekstpodstawowy"/>
    <w:next w:val="Normalny"/>
    <w:rsid w:val="00A25436"/>
    <w:pPr>
      <w:suppressAutoHyphens/>
      <w:spacing w:after="0" w:line="240" w:lineRule="atLeast"/>
      <w:jc w:val="center"/>
    </w:pPr>
    <w:rPr>
      <w:rFonts w:ascii="Arial Narrow" w:eastAsia="Times New Roman" w:hAnsi="Arial Narrow" w:cs="Arial Narrow"/>
      <w:b/>
      <w:bCs/>
      <w:color w:val="000000"/>
      <w:sz w:val="44"/>
      <w:szCs w:val="44"/>
      <w:lang w:eastAsia="ar-SA"/>
    </w:rPr>
  </w:style>
  <w:style w:type="paragraph" w:customStyle="1" w:styleId="Default">
    <w:name w:val="Default"/>
    <w:rsid w:val="00A25436"/>
    <w:pPr>
      <w:autoSpaceDE w:val="0"/>
      <w:autoSpaceDN w:val="0"/>
      <w:adjustRightInd w:val="0"/>
      <w:spacing w:after="0" w:line="240" w:lineRule="auto"/>
      <w:ind w:left="425" w:hanging="431"/>
    </w:pPr>
    <w:rPr>
      <w:rFonts w:ascii="Arial" w:eastAsia="Times New Roman" w:hAnsi="Arial" w:cs="Arial"/>
      <w:color w:val="000000"/>
      <w:sz w:val="24"/>
      <w:szCs w:val="24"/>
    </w:rPr>
  </w:style>
  <w:style w:type="paragraph" w:styleId="Akapitzlist">
    <w:name w:val="List Paragraph"/>
    <w:aliases w:val="Akapit z listą BS,Wypunktowanie,Numerowanie,BulletC,Wyliczanie,Obiekt,normalny tekst,Akapit z listą31,Bullets,Preambuła"/>
    <w:basedOn w:val="Normalny"/>
    <w:link w:val="AkapitzlistZnak"/>
    <w:uiPriority w:val="34"/>
    <w:qFormat/>
    <w:rsid w:val="00A25436"/>
    <w:pPr>
      <w:spacing w:after="200" w:line="276" w:lineRule="auto"/>
      <w:ind w:left="720"/>
      <w:contextualSpacing/>
    </w:pPr>
    <w:rPr>
      <w:rFonts w:ascii="Calibri" w:eastAsia="Calibri" w:hAnsi="Calibri" w:cs="Times New Roman"/>
    </w:rPr>
  </w:style>
  <w:style w:type="paragraph" w:customStyle="1" w:styleId="Akapitzlist2">
    <w:name w:val="Akapit z listą2"/>
    <w:basedOn w:val="Normalny"/>
    <w:rsid w:val="00A25436"/>
    <w:pPr>
      <w:spacing w:after="200" w:line="276" w:lineRule="auto"/>
      <w:ind w:left="720"/>
      <w:contextualSpacing/>
    </w:pPr>
    <w:rPr>
      <w:rFonts w:ascii="Calibri" w:eastAsia="Times New Roman" w:hAnsi="Calibri" w:cs="Times New Roman"/>
    </w:rPr>
  </w:style>
  <w:style w:type="character" w:styleId="UyteHipercze">
    <w:name w:val="FollowedHyperlink"/>
    <w:rsid w:val="00A25436"/>
    <w:rPr>
      <w:color w:val="800080"/>
      <w:u w:val="single"/>
    </w:rPr>
  </w:style>
  <w:style w:type="paragraph" w:styleId="Tytu">
    <w:name w:val="Title"/>
    <w:basedOn w:val="Normalny"/>
    <w:next w:val="Normalny"/>
    <w:link w:val="TytuZnak"/>
    <w:uiPriority w:val="10"/>
    <w:qFormat/>
    <w:rsid w:val="00A25436"/>
    <w:pPr>
      <w:overflowPunct w:val="0"/>
      <w:autoSpaceDE w:val="0"/>
      <w:autoSpaceDN w:val="0"/>
      <w:adjustRightInd w:val="0"/>
      <w:spacing w:after="0" w:line="240" w:lineRule="auto"/>
      <w:jc w:val="center"/>
      <w:textAlignment w:val="baseline"/>
    </w:pPr>
    <w:rPr>
      <w:rFonts w:ascii="Arial" w:eastAsia="Times New Roman" w:hAnsi="Arial" w:cs="Times New Roman"/>
      <w:b/>
      <w:sz w:val="36"/>
      <w:szCs w:val="20"/>
      <w:lang w:val="x-none" w:eastAsia="x-none"/>
    </w:rPr>
  </w:style>
  <w:style w:type="character" w:customStyle="1" w:styleId="TytuZnak">
    <w:name w:val="Tytuł Znak"/>
    <w:basedOn w:val="Domylnaczcionkaakapitu"/>
    <w:link w:val="Tytu"/>
    <w:uiPriority w:val="10"/>
    <w:rsid w:val="00A25436"/>
    <w:rPr>
      <w:rFonts w:ascii="Arial" w:eastAsia="Times New Roman" w:hAnsi="Arial" w:cs="Times New Roman"/>
      <w:b/>
      <w:sz w:val="36"/>
      <w:szCs w:val="20"/>
      <w:lang w:val="x-none" w:eastAsia="x-none"/>
    </w:rPr>
  </w:style>
  <w:style w:type="paragraph" w:styleId="Bezodstpw">
    <w:name w:val="No Spacing"/>
    <w:uiPriority w:val="1"/>
    <w:qFormat/>
    <w:rsid w:val="00A25436"/>
    <w:pPr>
      <w:spacing w:after="0" w:line="240" w:lineRule="auto"/>
    </w:pPr>
    <w:rPr>
      <w:rFonts w:ascii="Arial Unicode MS" w:eastAsia="Arial Unicode MS" w:hAnsi="Arial Unicode MS" w:cs="Arial Unicode MS"/>
      <w:color w:val="000000"/>
      <w:sz w:val="24"/>
      <w:szCs w:val="24"/>
      <w:lang w:val="pl" w:eastAsia="pl-PL"/>
    </w:rPr>
  </w:style>
  <w:style w:type="paragraph" w:styleId="Nagwek">
    <w:name w:val="header"/>
    <w:aliases w:val="7,6,71,61,51,72,62,52,711,611,511,73,63,53,74,64,54,75,65,55,76,66,56,712,612,512,77,67,57,713,613,513,721,621,521,7111,6111,5111,731,631,531,741,641,541,751,651,551,761,661,561,7121,6121,5121,78,68,58,79,69,59,710,610,510,714,614,514"/>
    <w:basedOn w:val="Normalny"/>
    <w:link w:val="NagwekZnak"/>
    <w:uiPriority w:val="99"/>
    <w:rsid w:val="00A2543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aliases w:val="7 Znak,6 Znak,71 Znak,61 Znak,51 Znak,72 Znak,62 Znak,52 Znak,711 Znak,611 Znak,511 Znak,73 Znak,63 Znak,53 Znak,74 Znak,64 Znak,54 Znak,75 Znak,65 Znak,55 Znak,76 Znak,66 Znak,56 Znak,712 Znak,612 Znak,512 Znak,77 Znak,67 Znak,57 Znak"/>
    <w:basedOn w:val="Domylnaczcionkaakapitu"/>
    <w:link w:val="Nagwek"/>
    <w:uiPriority w:val="99"/>
    <w:rsid w:val="00A25436"/>
    <w:rPr>
      <w:rFonts w:ascii="Times New Roman" w:eastAsia="Times New Roman" w:hAnsi="Times New Roman" w:cs="Times New Roman"/>
      <w:sz w:val="24"/>
      <w:szCs w:val="24"/>
      <w:lang w:val="x-none" w:eastAsia="x-none"/>
    </w:rPr>
  </w:style>
  <w:style w:type="paragraph" w:customStyle="1" w:styleId="PARAGRAF">
    <w:name w:val="PARAGRAF"/>
    <w:basedOn w:val="Normalny"/>
    <w:uiPriority w:val="99"/>
    <w:rsid w:val="00A25436"/>
    <w:pPr>
      <w:spacing w:before="240" w:after="120" w:line="240" w:lineRule="auto"/>
      <w:jc w:val="center"/>
    </w:pPr>
    <w:rPr>
      <w:rFonts w:ascii="Time" w:eastAsia="Times New Roman" w:hAnsi="Time" w:cs="Time"/>
      <w:b/>
      <w:bCs/>
      <w:sz w:val="24"/>
      <w:szCs w:val="24"/>
      <w:lang w:val="en-GB" w:eastAsia="pl-PL"/>
    </w:rPr>
  </w:style>
  <w:style w:type="paragraph" w:customStyle="1" w:styleId="Normaltab">
    <w:name w:val="Normaltab"/>
    <w:basedOn w:val="Normalny"/>
    <w:uiPriority w:val="99"/>
    <w:rsid w:val="00A25436"/>
    <w:pPr>
      <w:spacing w:before="24" w:after="48" w:line="360" w:lineRule="atLeast"/>
      <w:jc w:val="center"/>
    </w:pPr>
    <w:rPr>
      <w:rFonts w:ascii="Gatineau" w:eastAsia="Times New Roman" w:hAnsi="Gatineau" w:cs="Gatineau"/>
      <w:sz w:val="24"/>
      <w:szCs w:val="24"/>
      <w:lang w:val="en-GB" w:eastAsia="pl-PL"/>
    </w:rPr>
  </w:style>
  <w:style w:type="paragraph" w:customStyle="1" w:styleId="ListParagraph1">
    <w:name w:val="List Paragraph1"/>
    <w:basedOn w:val="Normalny"/>
    <w:uiPriority w:val="99"/>
    <w:rsid w:val="00A25436"/>
    <w:pPr>
      <w:spacing w:before="120" w:after="200" w:line="276" w:lineRule="auto"/>
      <w:ind w:left="720"/>
      <w:jc w:val="both"/>
    </w:pPr>
    <w:rPr>
      <w:rFonts w:ascii="Times New Roman" w:eastAsia="Times New Roman" w:hAnsi="Times New Roman" w:cs="Times New Roman"/>
    </w:rPr>
  </w:style>
  <w:style w:type="paragraph" w:customStyle="1" w:styleId="Akapitzlist10">
    <w:name w:val="Akapit z listą10"/>
    <w:basedOn w:val="Normalny"/>
    <w:rsid w:val="00A25436"/>
    <w:pPr>
      <w:spacing w:after="0" w:line="276" w:lineRule="auto"/>
      <w:ind w:left="720" w:hanging="431"/>
    </w:pPr>
    <w:rPr>
      <w:rFonts w:ascii="Calibri" w:eastAsia="Times New Roman" w:hAnsi="Calibri" w:cs="Calibri"/>
    </w:rPr>
  </w:style>
  <w:style w:type="paragraph" w:customStyle="1" w:styleId="Nagwekspisutreci1">
    <w:name w:val="Nagłówek spisu treści1"/>
    <w:basedOn w:val="Nagwek1"/>
    <w:next w:val="Normalny"/>
    <w:uiPriority w:val="99"/>
    <w:qFormat/>
    <w:rsid w:val="00A25436"/>
    <w:pPr>
      <w:keepNext/>
      <w:keepLines/>
      <w:numPr>
        <w:numId w:val="0"/>
      </w:numPr>
      <w:spacing w:before="360" w:after="240" w:line="360" w:lineRule="auto"/>
      <w:jc w:val="left"/>
      <w:outlineLvl w:val="9"/>
    </w:pPr>
    <w:rPr>
      <w:rFonts w:ascii="Times New Roman" w:hAnsi="Times New Roman" w:cs="Cambria"/>
      <w:color w:val="365F91"/>
      <w:sz w:val="24"/>
      <w:lang w:val="pl-PL" w:eastAsia="en-US"/>
    </w:rPr>
  </w:style>
  <w:style w:type="paragraph" w:styleId="Spistreci1">
    <w:name w:val="toc 1"/>
    <w:basedOn w:val="Normalny"/>
    <w:next w:val="Normalny"/>
    <w:autoRedefine/>
    <w:uiPriority w:val="39"/>
    <w:qFormat/>
    <w:rsid w:val="00A25436"/>
    <w:pPr>
      <w:spacing w:before="120" w:after="200" w:line="276" w:lineRule="auto"/>
      <w:jc w:val="both"/>
    </w:pPr>
    <w:rPr>
      <w:rFonts w:ascii="Times New Roman" w:eastAsia="Times New Roman" w:hAnsi="Times New Roman" w:cs="Times New Roman"/>
      <w:sz w:val="24"/>
    </w:rPr>
  </w:style>
  <w:style w:type="paragraph" w:styleId="Nagwekspisutreci">
    <w:name w:val="TOC Heading"/>
    <w:basedOn w:val="Nagwek1"/>
    <w:next w:val="Normalny"/>
    <w:uiPriority w:val="39"/>
    <w:qFormat/>
    <w:rsid w:val="00A25436"/>
    <w:pPr>
      <w:keepNext/>
      <w:keepLines/>
      <w:numPr>
        <w:numId w:val="0"/>
      </w:numPr>
      <w:spacing w:before="480" w:after="0" w:line="276" w:lineRule="auto"/>
      <w:jc w:val="left"/>
      <w:outlineLvl w:val="9"/>
    </w:pPr>
    <w:rPr>
      <w:rFonts w:ascii="Cambria" w:hAnsi="Cambria"/>
      <w:color w:val="365F91"/>
      <w:lang w:val="pl-PL" w:eastAsia="pl-PL"/>
    </w:rPr>
  </w:style>
  <w:style w:type="paragraph" w:styleId="Spistreci3">
    <w:name w:val="toc 3"/>
    <w:basedOn w:val="Normalny"/>
    <w:next w:val="Normalny"/>
    <w:autoRedefine/>
    <w:uiPriority w:val="39"/>
    <w:rsid w:val="00A25436"/>
    <w:pPr>
      <w:tabs>
        <w:tab w:val="right" w:leader="dot" w:pos="9060"/>
      </w:tabs>
      <w:spacing w:after="0" w:line="240" w:lineRule="auto"/>
      <w:ind w:left="480"/>
    </w:pPr>
    <w:rPr>
      <w:rFonts w:ascii="Times New Roman" w:eastAsia="Times New Roman" w:hAnsi="Times New Roman" w:cs="Times New Roman"/>
      <w:sz w:val="24"/>
      <w:szCs w:val="24"/>
      <w:lang w:eastAsia="pl-PL"/>
    </w:rPr>
  </w:style>
  <w:style w:type="paragraph" w:customStyle="1" w:styleId="InfoBlue">
    <w:name w:val="InfoBlue"/>
    <w:basedOn w:val="Normalny"/>
    <w:next w:val="Tekstpodstawowy"/>
    <w:link w:val="InfoBlueZnak"/>
    <w:rsid w:val="00A25436"/>
    <w:pPr>
      <w:overflowPunct w:val="0"/>
      <w:autoSpaceDE w:val="0"/>
      <w:autoSpaceDN w:val="0"/>
      <w:adjustRightInd w:val="0"/>
      <w:spacing w:after="120" w:line="240" w:lineRule="auto"/>
      <w:ind w:left="720"/>
      <w:jc w:val="both"/>
      <w:textAlignment w:val="baseline"/>
    </w:pPr>
    <w:rPr>
      <w:rFonts w:ascii="Times New Roman" w:eastAsia="Times New Roman" w:hAnsi="Times New Roman" w:cs="Arial"/>
      <w:i/>
      <w:vanish/>
      <w:color w:val="0000FF"/>
      <w:sz w:val="20"/>
      <w:szCs w:val="20"/>
      <w:lang w:eastAsia="pl-PL"/>
    </w:rPr>
  </w:style>
  <w:style w:type="paragraph" w:customStyle="1" w:styleId="Normal1">
    <w:name w:val="Normal1"/>
    <w:rsid w:val="00A25436"/>
    <w:pPr>
      <w:spacing w:after="0" w:line="276" w:lineRule="auto"/>
      <w:ind w:left="425" w:hanging="431"/>
    </w:pPr>
    <w:rPr>
      <w:rFonts w:ascii="Calibri" w:eastAsia="Calibri" w:hAnsi="Calibri" w:cs="Calibri"/>
      <w:color w:val="000000"/>
      <w:lang w:eastAsia="pl-PL"/>
    </w:rPr>
  </w:style>
  <w:style w:type="numbering" w:customStyle="1" w:styleId="Styl3">
    <w:name w:val="Styl3"/>
    <w:rsid w:val="00A25436"/>
    <w:pPr>
      <w:numPr>
        <w:numId w:val="2"/>
      </w:numPr>
    </w:pPr>
  </w:style>
  <w:style w:type="paragraph" w:customStyle="1" w:styleId="Tektrepkt">
    <w:name w:val="Tek_treść_pkt"/>
    <w:basedOn w:val="Normalny"/>
    <w:rsid w:val="00A25436"/>
    <w:pPr>
      <w:numPr>
        <w:numId w:val="3"/>
      </w:numPr>
      <w:spacing w:before="40" w:after="60" w:line="240" w:lineRule="auto"/>
      <w:jc w:val="both"/>
    </w:pPr>
    <w:rPr>
      <w:rFonts w:ascii="Arial" w:eastAsia="Times New Roman" w:hAnsi="Arial" w:cs="Arial"/>
      <w:sz w:val="24"/>
      <w:szCs w:val="24"/>
      <w:lang w:eastAsia="pl-PL"/>
    </w:rPr>
  </w:style>
  <w:style w:type="paragraph" w:customStyle="1" w:styleId="Tre1">
    <w:name w:val="Treść1"/>
    <w:basedOn w:val="Normalny"/>
    <w:autoRedefine/>
    <w:rsid w:val="00A25436"/>
    <w:pPr>
      <w:tabs>
        <w:tab w:val="left" w:pos="720"/>
      </w:tabs>
      <w:spacing w:before="240" w:after="60" w:line="240" w:lineRule="auto"/>
      <w:jc w:val="both"/>
    </w:pPr>
    <w:rPr>
      <w:rFonts w:ascii="Arial" w:eastAsia="Times New Roman" w:hAnsi="Arial" w:cs="Arial"/>
      <w:color w:val="000000"/>
      <w:sz w:val="20"/>
      <w:szCs w:val="20"/>
      <w:lang w:eastAsia="pl-PL"/>
    </w:rPr>
  </w:style>
  <w:style w:type="paragraph" w:customStyle="1" w:styleId="StylPogrubienieWyrwnanydorodka">
    <w:name w:val="Styl Pogrubienie Wyrównany do środka"/>
    <w:basedOn w:val="Normalny"/>
    <w:rsid w:val="00A25436"/>
    <w:pPr>
      <w:spacing w:before="120" w:after="360" w:line="240" w:lineRule="auto"/>
      <w:jc w:val="center"/>
    </w:pPr>
    <w:rPr>
      <w:rFonts w:ascii="Times New Roman" w:eastAsia="Times New Roman" w:hAnsi="Times New Roman" w:cs="Times New Roman"/>
      <w:b/>
      <w:bCs/>
      <w:sz w:val="24"/>
      <w:szCs w:val="20"/>
      <w:lang w:eastAsia="pl-PL"/>
    </w:rPr>
  </w:style>
  <w:style w:type="paragraph" w:customStyle="1" w:styleId="Punkt2">
    <w:name w:val="Punkt_2"/>
    <w:basedOn w:val="Normalny"/>
    <w:rsid w:val="00A25436"/>
    <w:pPr>
      <w:tabs>
        <w:tab w:val="num" w:pos="0"/>
      </w:tabs>
      <w:suppressAutoHyphens/>
      <w:spacing w:line="240" w:lineRule="auto"/>
      <w:ind w:left="4500" w:hanging="360"/>
      <w:jc w:val="both"/>
    </w:pPr>
    <w:rPr>
      <w:rFonts w:ascii="Times New Roman" w:eastAsia="Calibri" w:hAnsi="Times New Roman" w:cs="Times New Roman"/>
      <w:sz w:val="24"/>
      <w:szCs w:val="24"/>
      <w:lang w:eastAsia="zh-CN"/>
    </w:rPr>
  </w:style>
  <w:style w:type="paragraph" w:customStyle="1" w:styleId="MF-4">
    <w:name w:val="MF-4"/>
    <w:basedOn w:val="Nagwek4"/>
    <w:rsid w:val="00A25436"/>
    <w:pPr>
      <w:keepNext/>
      <w:numPr>
        <w:ilvl w:val="0"/>
        <w:numId w:val="0"/>
      </w:numPr>
      <w:tabs>
        <w:tab w:val="num" w:pos="864"/>
        <w:tab w:val="num" w:pos="1701"/>
      </w:tabs>
      <w:spacing w:before="240" w:after="60" w:line="240" w:lineRule="atLeast"/>
      <w:ind w:left="864" w:hanging="864"/>
    </w:pPr>
    <w:rPr>
      <w:rFonts w:eastAsia="Calibri"/>
      <w:b/>
      <w:color w:val="99CCFF"/>
      <w:sz w:val="28"/>
      <w:szCs w:val="20"/>
      <w:u w:val="none"/>
      <w:lang w:val="pl-PL" w:eastAsia="pl-PL"/>
    </w:rPr>
  </w:style>
  <w:style w:type="paragraph" w:customStyle="1" w:styleId="Punkt">
    <w:name w:val="Punkt"/>
    <w:basedOn w:val="Tekstpodstawowy"/>
    <w:rsid w:val="00A25436"/>
    <w:pPr>
      <w:tabs>
        <w:tab w:val="num" w:pos="0"/>
      </w:tabs>
      <w:suppressAutoHyphens/>
      <w:spacing w:after="160"/>
      <w:ind w:left="4500" w:hanging="360"/>
      <w:jc w:val="both"/>
    </w:pPr>
    <w:rPr>
      <w:lang w:val="pl-PL" w:eastAsia="zh-CN"/>
    </w:rPr>
  </w:style>
  <w:style w:type="paragraph" w:styleId="Tekstprzypisudolnego">
    <w:name w:val="footnote text"/>
    <w:basedOn w:val="Normalny"/>
    <w:link w:val="TekstprzypisudolnegoZnak"/>
    <w:rsid w:val="00A2543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A25436"/>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A25436"/>
    <w:rPr>
      <w:vertAlign w:val="superscript"/>
    </w:rPr>
  </w:style>
  <w:style w:type="character" w:customStyle="1" w:styleId="apple-converted-space">
    <w:name w:val="apple-converted-space"/>
    <w:rsid w:val="00A25436"/>
  </w:style>
  <w:style w:type="paragraph" w:styleId="NormalnyWeb">
    <w:name w:val="Normal (Web)"/>
    <w:basedOn w:val="Normalny"/>
    <w:uiPriority w:val="99"/>
    <w:unhideWhenUsed/>
    <w:rsid w:val="00A2543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2"/>
    <w:locked/>
    <w:rsid w:val="00A25436"/>
    <w:rPr>
      <w:rFonts w:ascii="Arial" w:hAnsi="Arial"/>
      <w:shd w:val="clear" w:color="auto" w:fill="FFFFFF"/>
    </w:rPr>
  </w:style>
  <w:style w:type="paragraph" w:customStyle="1" w:styleId="Tekstpodstawowy12">
    <w:name w:val="Tekst podstawowy12"/>
    <w:basedOn w:val="Normalny"/>
    <w:link w:val="Bodytext"/>
    <w:rsid w:val="00A25436"/>
    <w:pPr>
      <w:shd w:val="clear" w:color="auto" w:fill="FFFFFF"/>
      <w:spacing w:after="0" w:line="256" w:lineRule="exact"/>
      <w:ind w:hanging="2120"/>
    </w:pPr>
    <w:rPr>
      <w:rFonts w:ascii="Arial" w:hAnsi="Arial"/>
      <w:shd w:val="clear" w:color="auto" w:fill="FFFFFF"/>
    </w:rPr>
  </w:style>
  <w:style w:type="paragraph" w:styleId="Tekstprzypisukocowego">
    <w:name w:val="endnote text"/>
    <w:basedOn w:val="Normalny"/>
    <w:link w:val="TekstprzypisukocowegoZnak"/>
    <w:semiHidden/>
    <w:rsid w:val="00A2543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25436"/>
    <w:rPr>
      <w:rFonts w:ascii="Times New Roman" w:eastAsia="Times New Roman" w:hAnsi="Times New Roman" w:cs="Times New Roman"/>
      <w:sz w:val="20"/>
      <w:szCs w:val="20"/>
      <w:lang w:eastAsia="pl-PL"/>
    </w:rPr>
  </w:style>
  <w:style w:type="character" w:styleId="Odwoanieprzypisukocowego">
    <w:name w:val="endnote reference"/>
    <w:semiHidden/>
    <w:rsid w:val="00A25436"/>
    <w:rPr>
      <w:vertAlign w:val="superscript"/>
    </w:rPr>
  </w:style>
  <w:style w:type="paragraph" w:customStyle="1" w:styleId="Style20">
    <w:name w:val="Style20"/>
    <w:basedOn w:val="Normalny"/>
    <w:uiPriority w:val="99"/>
    <w:rsid w:val="00A25436"/>
    <w:pPr>
      <w:widowControl w:val="0"/>
      <w:autoSpaceDE w:val="0"/>
      <w:autoSpaceDN w:val="0"/>
      <w:adjustRightInd w:val="0"/>
      <w:spacing w:after="0" w:line="288" w:lineRule="exact"/>
      <w:ind w:hanging="360"/>
    </w:pPr>
    <w:rPr>
      <w:rFonts w:ascii="Times New Roman" w:eastAsia="Times New Roman" w:hAnsi="Times New Roman" w:cs="Times New Roman"/>
      <w:sz w:val="24"/>
      <w:szCs w:val="24"/>
      <w:lang w:eastAsia="pl-PL"/>
    </w:rPr>
  </w:style>
  <w:style w:type="character" w:customStyle="1" w:styleId="FontStyle27">
    <w:name w:val="Font Style27"/>
    <w:uiPriority w:val="99"/>
    <w:rsid w:val="00A25436"/>
    <w:rPr>
      <w:rFonts w:ascii="Times New Roman" w:hAnsi="Times New Roman" w:cs="Times New Roman"/>
      <w:sz w:val="22"/>
      <w:szCs w:val="22"/>
    </w:rPr>
  </w:style>
  <w:style w:type="character" w:customStyle="1" w:styleId="FontStyle30">
    <w:name w:val="Font Style30"/>
    <w:uiPriority w:val="99"/>
    <w:rsid w:val="00A25436"/>
    <w:rPr>
      <w:rFonts w:ascii="Times New Roman" w:hAnsi="Times New Roman" w:cs="Times New Roman"/>
      <w:sz w:val="22"/>
      <w:szCs w:val="22"/>
    </w:rPr>
  </w:style>
  <w:style w:type="paragraph" w:customStyle="1" w:styleId="Style3">
    <w:name w:val="Style3"/>
    <w:basedOn w:val="Normalny"/>
    <w:uiPriority w:val="99"/>
    <w:rsid w:val="00A25436"/>
    <w:pPr>
      <w:widowControl w:val="0"/>
      <w:autoSpaceDE w:val="0"/>
      <w:autoSpaceDN w:val="0"/>
      <w:adjustRightInd w:val="0"/>
      <w:spacing w:after="0" w:line="192" w:lineRule="exact"/>
      <w:ind w:hanging="278"/>
      <w:jc w:val="center"/>
    </w:pPr>
    <w:rPr>
      <w:rFonts w:ascii="Arial Unicode MS" w:eastAsia="Arial Unicode MS" w:hAnsi="Calibri" w:cs="Arial Unicode MS"/>
      <w:b/>
      <w:sz w:val="24"/>
      <w:szCs w:val="24"/>
      <w:lang w:eastAsia="pl-PL"/>
    </w:rPr>
  </w:style>
  <w:style w:type="paragraph" w:customStyle="1" w:styleId="NAGLOWEK01">
    <w:name w:val="NAGLOWEK_01"/>
    <w:basedOn w:val="Normalny"/>
    <w:next w:val="Normalny"/>
    <w:rsid w:val="00A25436"/>
    <w:pPr>
      <w:pageBreakBefore/>
      <w:tabs>
        <w:tab w:val="num" w:pos="1152"/>
      </w:tabs>
      <w:spacing w:after="240" w:line="240" w:lineRule="auto"/>
      <w:ind w:left="1152" w:hanging="432"/>
      <w:jc w:val="both"/>
    </w:pPr>
    <w:rPr>
      <w:rFonts w:ascii="Verdana" w:eastAsia="Times New Roman" w:hAnsi="Verdana" w:cs="Arial"/>
      <w:b/>
      <w:bCs/>
      <w:color w:val="8496B0"/>
      <w:sz w:val="48"/>
      <w:szCs w:val="24"/>
      <w:lang w:eastAsia="pl-PL"/>
    </w:rPr>
  </w:style>
  <w:style w:type="paragraph" w:customStyle="1" w:styleId="NAGLOWEK02">
    <w:name w:val="NAGLOWEK_02"/>
    <w:basedOn w:val="NAGLOWEK01"/>
    <w:next w:val="Normalny"/>
    <w:rsid w:val="00A25436"/>
    <w:pPr>
      <w:pageBreakBefore w:val="0"/>
      <w:tabs>
        <w:tab w:val="clear" w:pos="1152"/>
        <w:tab w:val="num" w:pos="1800"/>
      </w:tabs>
      <w:spacing w:before="240"/>
      <w:ind w:left="0" w:firstLine="1080"/>
    </w:pPr>
    <w:rPr>
      <w:rFonts w:cs="Tahoma"/>
      <w:sz w:val="36"/>
    </w:rPr>
  </w:style>
  <w:style w:type="paragraph" w:customStyle="1" w:styleId="NAGLOWEK03">
    <w:name w:val="NAGLOWEK_03"/>
    <w:basedOn w:val="NAGLOWEK02"/>
    <w:next w:val="Normalny"/>
    <w:rsid w:val="00A25436"/>
    <w:pPr>
      <w:tabs>
        <w:tab w:val="clear" w:pos="1800"/>
        <w:tab w:val="num" w:pos="2160"/>
      </w:tabs>
      <w:ind w:left="2088" w:hanging="648"/>
    </w:pPr>
    <w:rPr>
      <w:sz w:val="32"/>
    </w:rPr>
  </w:style>
  <w:style w:type="paragraph" w:customStyle="1" w:styleId="NAGLOWEK04">
    <w:name w:val="NAGLOWEK_04"/>
    <w:basedOn w:val="NAGLOWEK03"/>
    <w:next w:val="Normalny"/>
    <w:qFormat/>
    <w:rsid w:val="00A25436"/>
    <w:pPr>
      <w:tabs>
        <w:tab w:val="clear" w:pos="2160"/>
        <w:tab w:val="num" w:pos="1080"/>
      </w:tabs>
      <w:ind w:left="792" w:hanging="792"/>
    </w:pPr>
    <w:rPr>
      <w:color w:val="124191"/>
      <w:sz w:val="28"/>
    </w:rPr>
  </w:style>
  <w:style w:type="character" w:customStyle="1" w:styleId="AkapitzlistZnak">
    <w:name w:val="Akapit z listą Znak"/>
    <w:aliases w:val="Akapit z listą BS Znak,Wypunktowanie Znak,Numerowanie Znak,BulletC Znak,Wyliczanie Znak,Obiekt Znak,normalny tekst Znak,Akapit z listą31 Znak,Bullets Znak,Preambuła Znak"/>
    <w:link w:val="Akapitzlist"/>
    <w:uiPriority w:val="34"/>
    <w:qFormat/>
    <w:rsid w:val="00A25436"/>
    <w:rPr>
      <w:rFonts w:ascii="Calibri" w:eastAsia="Calibri" w:hAnsi="Calibri" w:cs="Times New Roman"/>
    </w:rPr>
  </w:style>
  <w:style w:type="paragraph" w:styleId="Spistreci2">
    <w:name w:val="toc 2"/>
    <w:basedOn w:val="Normalny"/>
    <w:next w:val="Normalny"/>
    <w:autoRedefine/>
    <w:uiPriority w:val="39"/>
    <w:rsid w:val="00A25436"/>
    <w:pPr>
      <w:spacing w:after="0" w:line="240" w:lineRule="auto"/>
      <w:ind w:left="240"/>
    </w:pPr>
    <w:rPr>
      <w:rFonts w:ascii="Times New Roman" w:eastAsia="Times New Roman" w:hAnsi="Times New Roman" w:cs="Times New Roman"/>
      <w:sz w:val="24"/>
      <w:szCs w:val="24"/>
      <w:lang w:eastAsia="pl-PL"/>
    </w:rPr>
  </w:style>
  <w:style w:type="numbering" w:customStyle="1" w:styleId="MF">
    <w:name w:val="MF"/>
    <w:rsid w:val="00A25436"/>
    <w:pPr>
      <w:numPr>
        <w:numId w:val="4"/>
      </w:numPr>
    </w:pPr>
  </w:style>
  <w:style w:type="character" w:styleId="Pogrubienie">
    <w:name w:val="Strong"/>
    <w:uiPriority w:val="22"/>
    <w:qFormat/>
    <w:rsid w:val="00A25436"/>
    <w:rPr>
      <w:b/>
      <w:bCs/>
    </w:rPr>
  </w:style>
  <w:style w:type="table" w:styleId="redniecieniowanie1akcent5">
    <w:name w:val="Medium Shading 1 Accent 5"/>
    <w:basedOn w:val="Standardowy"/>
    <w:uiPriority w:val="63"/>
    <w:rsid w:val="00A25436"/>
    <w:pPr>
      <w:spacing w:after="0" w:line="240" w:lineRule="auto"/>
    </w:pPr>
    <w:rPr>
      <w:rFonts w:ascii="Calibri" w:eastAsia="Calibri" w:hAnsi="Calibri" w:cs="Times New Roman"/>
      <w:lang w:eastAsia="pl-P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A25436"/>
    <w:pPr>
      <w:spacing w:after="0" w:line="240" w:lineRule="auto"/>
    </w:pPr>
    <w:rPr>
      <w:rFonts w:ascii="Calibri" w:eastAsia="Calibri" w:hAnsi="Calibri" w:cs="Times New Roman"/>
      <w:lang w:eastAsia="pl-P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rsid w:val="00A254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wymaganiakategoria">
    <w:name w:val="wymagania_kategoria"/>
    <w:rsid w:val="00A25436"/>
    <w:pPr>
      <w:pBdr>
        <w:top w:val="nil"/>
        <w:left w:val="nil"/>
        <w:bottom w:val="nil"/>
        <w:right w:val="nil"/>
        <w:between w:val="nil"/>
        <w:bar w:val="nil"/>
      </w:pBdr>
      <w:jc w:val="center"/>
    </w:pPr>
    <w:rPr>
      <w:rFonts w:ascii="Calibri" w:eastAsia="Arial Unicode MS" w:hAnsi="Calibri" w:cs="Arial Unicode MS"/>
      <w:color w:val="365B9C"/>
      <w:sz w:val="24"/>
      <w:szCs w:val="24"/>
      <w:u w:color="000000"/>
      <w:bdr w:val="nil"/>
      <w:lang w:eastAsia="pl-PL"/>
    </w:rPr>
  </w:style>
  <w:style w:type="paragraph" w:customStyle="1" w:styleId="wymaganiapodpowiedx">
    <w:name w:val="wymagania_podpowiedx"/>
    <w:rsid w:val="00A25436"/>
    <w:pPr>
      <w:pBdr>
        <w:top w:val="nil"/>
        <w:left w:val="nil"/>
        <w:bottom w:val="nil"/>
        <w:right w:val="nil"/>
        <w:between w:val="nil"/>
        <w:bar w:val="nil"/>
      </w:pBdr>
    </w:pPr>
    <w:rPr>
      <w:rFonts w:ascii="Calibri" w:eastAsia="Arial Unicode MS" w:hAnsi="Calibri" w:cs="Arial Unicode MS"/>
      <w:i/>
      <w:iCs/>
      <w:color w:val="848484"/>
      <w:sz w:val="20"/>
      <w:szCs w:val="20"/>
      <w:u w:color="000000"/>
      <w:bdr w:val="nil"/>
      <w:lang w:eastAsia="pl-PL"/>
    </w:rPr>
  </w:style>
  <w:style w:type="character" w:styleId="Nierozpoznanawzmianka">
    <w:name w:val="Unresolved Mention"/>
    <w:uiPriority w:val="99"/>
    <w:semiHidden/>
    <w:unhideWhenUsed/>
    <w:rsid w:val="00A25436"/>
    <w:rPr>
      <w:color w:val="605E5C"/>
      <w:shd w:val="clear" w:color="auto" w:fill="E1DFDD"/>
    </w:rPr>
  </w:style>
  <w:style w:type="character" w:customStyle="1" w:styleId="InfoBlueZnak">
    <w:name w:val="InfoBlue Znak"/>
    <w:link w:val="InfoBlue"/>
    <w:rsid w:val="00A25436"/>
    <w:rPr>
      <w:rFonts w:ascii="Times New Roman" w:eastAsia="Times New Roman" w:hAnsi="Times New Roman" w:cs="Arial"/>
      <w:i/>
      <w:vanish/>
      <w:color w:val="0000FF"/>
      <w:sz w:val="20"/>
      <w:szCs w:val="20"/>
      <w:lang w:eastAsia="pl-PL"/>
    </w:rPr>
  </w:style>
  <w:style w:type="character" w:customStyle="1" w:styleId="Domylnaczcionkaakapitu1">
    <w:name w:val="Domyślna czcionka akapitu1"/>
    <w:rsid w:val="00A25436"/>
  </w:style>
  <w:style w:type="character" w:customStyle="1" w:styleId="FontStyle18">
    <w:name w:val="Font Style18"/>
    <w:rsid w:val="00A2543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checker.ca/checke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5401</Words>
  <Characters>32412</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Anna  (DIRS)</dc:creator>
  <cp:keywords/>
  <dc:description/>
  <cp:lastModifiedBy>Pluta Rafał  (DIRS)</cp:lastModifiedBy>
  <cp:revision>8</cp:revision>
  <dcterms:created xsi:type="dcterms:W3CDTF">2023-04-28T09:39:00Z</dcterms:created>
  <dcterms:modified xsi:type="dcterms:W3CDTF">2023-08-29T13:29:00Z</dcterms:modified>
</cp:coreProperties>
</file>