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D540" w14:textId="77777777" w:rsidR="00851836" w:rsidRPr="008208FA" w:rsidRDefault="00851836" w:rsidP="00851836">
      <w:pPr>
        <w:jc w:val="center"/>
        <w:rPr>
          <w:rFonts w:eastAsia="Calibri" w:cstheme="minorHAnsi"/>
          <w:color w:val="000000"/>
        </w:rPr>
      </w:pPr>
      <w:r w:rsidRPr="008208FA">
        <w:rPr>
          <w:rFonts w:eastAsia="Calibri" w:cstheme="minorHAnsi"/>
          <w:b/>
        </w:rPr>
        <w:t xml:space="preserve">Załącznik nr 5 do programu priorytetowego </w:t>
      </w:r>
      <w:r w:rsidRPr="008208FA">
        <w:rPr>
          <w:rFonts w:eastAsia="Calibri" w:cstheme="minorHAnsi"/>
          <w:b/>
          <w:i/>
        </w:rPr>
        <w:t>Udostępnianie wód termalnych w Polsce</w:t>
      </w:r>
    </w:p>
    <w:p w14:paraId="6D6BE2B8" w14:textId="3ABC0F78" w:rsidR="00851836" w:rsidRPr="008208FA" w:rsidRDefault="00851836" w:rsidP="00851836">
      <w:pPr>
        <w:jc w:val="center"/>
        <w:rPr>
          <w:rFonts w:eastAsia="Calibri" w:cstheme="minorHAnsi"/>
          <w:b/>
        </w:rPr>
      </w:pPr>
      <w:r w:rsidRPr="008208FA">
        <w:rPr>
          <w:rFonts w:eastAsia="Calibri" w:cstheme="minorHAnsi"/>
          <w:color w:val="000000"/>
        </w:rPr>
        <w:t>K</w:t>
      </w:r>
      <w:r w:rsidRPr="008208FA">
        <w:rPr>
          <w:rFonts w:eastAsia="Calibri" w:cstheme="minorHAnsi"/>
          <w:b/>
        </w:rPr>
        <w:t>ryteria i ocena punktowa przedsięwzięć w celu poszukiwania i rozpoznawania wód termalnych planowanych do realizacji w ramach dofinansowania w</w:t>
      </w:r>
      <w:r w:rsidR="005D2537">
        <w:rPr>
          <w:rFonts w:eastAsia="Calibri" w:cstheme="minorHAnsi"/>
          <w:b/>
        </w:rPr>
        <w:t> </w:t>
      </w:r>
      <w:r w:rsidRPr="008208FA">
        <w:rPr>
          <w:rFonts w:eastAsia="Calibri" w:cstheme="minorHAnsi"/>
          <w:b/>
        </w:rPr>
        <w:t xml:space="preserve">programie priorytetowym NFOŚiGW pn. </w:t>
      </w:r>
      <w:r w:rsidRPr="008208FA">
        <w:rPr>
          <w:rFonts w:eastAsia="Calibri" w:cstheme="minorHAnsi"/>
          <w:b/>
          <w:i/>
        </w:rPr>
        <w:t>Udostępnianie wód termalnych w Polsce*: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84"/>
        <w:gridCol w:w="1701"/>
        <w:gridCol w:w="709"/>
        <w:gridCol w:w="1275"/>
        <w:gridCol w:w="709"/>
        <w:gridCol w:w="1559"/>
        <w:gridCol w:w="2131"/>
        <w:gridCol w:w="283"/>
      </w:tblGrid>
      <w:tr w:rsidR="00851836" w:rsidRPr="005D2537" w14:paraId="2CD04FA9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  <w:vAlign w:val="center"/>
          </w:tcPr>
          <w:p w14:paraId="5EE5B151" w14:textId="77777777" w:rsidR="00851836" w:rsidRPr="008208FA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  <w:szCs w:val="28"/>
              </w:rPr>
              <w:t>Parametry charakteryzujące warunki hydrotermalne na danym obszarze</w:t>
            </w:r>
          </w:p>
        </w:tc>
      </w:tr>
      <w:tr w:rsidR="00851836" w:rsidRPr="005D2537" w14:paraId="0CBCD865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DEEAF6"/>
          </w:tcPr>
          <w:p w14:paraId="4E8CDB10" w14:textId="5A7C52DD" w:rsidR="00851836" w:rsidRPr="008208FA" w:rsidRDefault="008208FA" w:rsidP="00851836">
            <w:pPr>
              <w:tabs>
                <w:tab w:val="center" w:pos="6197"/>
                <w:tab w:val="left" w:pos="9020"/>
                <w:tab w:val="left" w:pos="11647"/>
              </w:tabs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ab/>
              <w:t>Niż Polski</w:t>
            </w:r>
          </w:p>
        </w:tc>
      </w:tr>
      <w:tr w:rsidR="00851836" w:rsidRPr="005D2537" w14:paraId="2BAB9402" w14:textId="77777777" w:rsidTr="009255AA">
        <w:trPr>
          <w:trHeight w:val="369"/>
          <w:jc w:val="center"/>
        </w:trPr>
        <w:tc>
          <w:tcPr>
            <w:tcW w:w="562" w:type="dxa"/>
            <w:vAlign w:val="center"/>
          </w:tcPr>
          <w:p w14:paraId="43C65D87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2BFEDEC8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Parametr, kryteria podstawowe</w:t>
            </w:r>
          </w:p>
        </w:tc>
        <w:tc>
          <w:tcPr>
            <w:tcW w:w="8651" w:type="dxa"/>
            <w:gridSpan w:val="8"/>
            <w:vAlign w:val="center"/>
          </w:tcPr>
          <w:p w14:paraId="6BB5773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</w:t>
            </w:r>
          </w:p>
        </w:tc>
      </w:tr>
      <w:tr w:rsidR="00851836" w:rsidRPr="005D2537" w14:paraId="4271AB87" w14:textId="77777777" w:rsidTr="009255AA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059E385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7A5A81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wydajność eksploatacyjna wód </w:t>
            </w:r>
            <w:r w:rsidRPr="008208FA">
              <w:rPr>
                <w:rFonts w:eastAsia="Calibri" w:cstheme="minorHAnsi"/>
              </w:rPr>
              <w:t>termalnych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7EEE40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poniżej 20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2ADA5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40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AAE116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40-60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2DE080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60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vAlign w:val="center"/>
          </w:tcPr>
          <w:p w14:paraId="6AE731E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7F6B1B75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DCE40C6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C97A088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FF6488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2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1648B1E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7DDD4BA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DACE92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5DCE4"/>
          </w:tcPr>
          <w:p w14:paraId="5D78D408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70E191C9" w14:textId="77777777" w:rsidTr="009255AA">
        <w:trPr>
          <w:trHeight w:val="305"/>
          <w:jc w:val="center"/>
        </w:trPr>
        <w:tc>
          <w:tcPr>
            <w:tcW w:w="562" w:type="dxa"/>
            <w:vAlign w:val="center"/>
          </w:tcPr>
          <w:p w14:paraId="4B094E9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3F17DC47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Temperatura wód termalnych (na wypływie)</w:t>
            </w:r>
          </w:p>
        </w:tc>
        <w:tc>
          <w:tcPr>
            <w:tcW w:w="1985" w:type="dxa"/>
            <w:gridSpan w:val="2"/>
            <w:vAlign w:val="center"/>
          </w:tcPr>
          <w:p w14:paraId="116A743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30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1984" w:type="dxa"/>
            <w:gridSpan w:val="2"/>
            <w:vAlign w:val="center"/>
          </w:tcPr>
          <w:p w14:paraId="3BF88B4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30- poniżej 40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268" w:type="dxa"/>
            <w:gridSpan w:val="2"/>
            <w:vAlign w:val="center"/>
          </w:tcPr>
          <w:p w14:paraId="490469A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40-50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131" w:type="dxa"/>
            <w:vAlign w:val="center"/>
          </w:tcPr>
          <w:p w14:paraId="4956085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50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83" w:type="dxa"/>
            <w:vMerge/>
          </w:tcPr>
          <w:p w14:paraId="048B58FD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166AF9FB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18A2CED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38E61401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6D9A348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FDE8B9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279E0AA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750A961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322D7EEC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0D85035D" w14:textId="77777777" w:rsidTr="009255AA">
        <w:trPr>
          <w:jc w:val="center"/>
        </w:trPr>
        <w:tc>
          <w:tcPr>
            <w:tcW w:w="562" w:type="dxa"/>
            <w:vAlign w:val="center"/>
          </w:tcPr>
          <w:p w14:paraId="2104C84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14:paraId="4F84518A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Głębokość 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2238FDB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poniżej 1000 m </w:t>
            </w:r>
          </w:p>
        </w:tc>
        <w:tc>
          <w:tcPr>
            <w:tcW w:w="1984" w:type="dxa"/>
            <w:gridSpan w:val="2"/>
            <w:vAlign w:val="center"/>
          </w:tcPr>
          <w:p w14:paraId="7F6B16FF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1000-1500 m</w:t>
            </w:r>
          </w:p>
        </w:tc>
        <w:tc>
          <w:tcPr>
            <w:tcW w:w="2268" w:type="dxa"/>
            <w:gridSpan w:val="2"/>
            <w:vAlign w:val="center"/>
          </w:tcPr>
          <w:p w14:paraId="4A5E1E96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1500-2000 m</w:t>
            </w:r>
          </w:p>
        </w:tc>
        <w:tc>
          <w:tcPr>
            <w:tcW w:w="2131" w:type="dxa"/>
            <w:vAlign w:val="center"/>
          </w:tcPr>
          <w:p w14:paraId="17C83457" w14:textId="0562564B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2000</w:t>
            </w:r>
            <w:r w:rsidR="003A613E" w:rsidRPr="008208FA">
              <w:rPr>
                <w:rFonts w:eastAsia="Calibri" w:cstheme="minorHAnsi"/>
                <w:color w:val="000000"/>
              </w:rPr>
              <w:t xml:space="preserve"> m</w:t>
            </w:r>
          </w:p>
        </w:tc>
        <w:tc>
          <w:tcPr>
            <w:tcW w:w="283" w:type="dxa"/>
            <w:vMerge/>
          </w:tcPr>
          <w:p w14:paraId="768CAAE5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2790AA73" w14:textId="77777777" w:rsidTr="00851836">
        <w:trPr>
          <w:trHeight w:val="173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2DEB71D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523B371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5A7E31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4BF0E7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709ADED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063E8B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4</w:t>
            </w:r>
          </w:p>
        </w:tc>
        <w:tc>
          <w:tcPr>
            <w:tcW w:w="283" w:type="dxa"/>
            <w:vMerge/>
            <w:shd w:val="clear" w:color="auto" w:fill="D9D9D9"/>
          </w:tcPr>
          <w:p w14:paraId="13E3DC8C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1A4E5BBD" w14:textId="77777777" w:rsidTr="009255AA">
        <w:trPr>
          <w:jc w:val="center"/>
        </w:trPr>
        <w:tc>
          <w:tcPr>
            <w:tcW w:w="562" w:type="dxa"/>
            <w:vAlign w:val="center"/>
          </w:tcPr>
          <w:p w14:paraId="73E7B97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3402" w:type="dxa"/>
            <w:vAlign w:val="center"/>
          </w:tcPr>
          <w:p w14:paraId="1BC3561D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Mineralizacja/ skład chemiczny wód termalnych</w:t>
            </w:r>
          </w:p>
        </w:tc>
        <w:tc>
          <w:tcPr>
            <w:tcW w:w="1985" w:type="dxa"/>
            <w:gridSpan w:val="2"/>
            <w:vAlign w:val="center"/>
          </w:tcPr>
          <w:p w14:paraId="2FCB537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  <w:vertAlign w:val="superscript"/>
              </w:rPr>
            </w:pPr>
            <w:r w:rsidRPr="008208FA">
              <w:rPr>
                <w:rFonts w:eastAsia="Calibri" w:cstheme="minorHAnsi"/>
                <w:color w:val="000000"/>
              </w:rPr>
              <w:t>poniżej 1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264D567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1-20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FFAFE7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20-60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131" w:type="dxa"/>
            <w:vAlign w:val="center"/>
          </w:tcPr>
          <w:p w14:paraId="5B007F3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60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1CF0CA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692E6EE0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B2219C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643E95E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65CA19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AAF69E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467FAE0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2B43D88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4D56271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62F56A7E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DEEAF6"/>
            <w:vAlign w:val="center"/>
          </w:tcPr>
          <w:p w14:paraId="356081CF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>Obszar górski</w:t>
            </w:r>
          </w:p>
          <w:p w14:paraId="5260B46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8208FA">
              <w:rPr>
                <w:rFonts w:eastAsia="Calibri" w:cstheme="minorHAnsi"/>
                <w:b/>
                <w:color w:val="000000"/>
                <w:sz w:val="24"/>
                <w:szCs w:val="24"/>
              </w:rPr>
              <w:t>(Sudety, Karpaty, Monoklina Przedsudecka, Zapadlisko Przedkarpackie)</w:t>
            </w:r>
          </w:p>
        </w:tc>
      </w:tr>
      <w:tr w:rsidR="00851836" w:rsidRPr="005D2537" w14:paraId="2B14798C" w14:textId="77777777" w:rsidTr="009255AA">
        <w:trPr>
          <w:trHeight w:val="340"/>
          <w:jc w:val="center"/>
        </w:trPr>
        <w:tc>
          <w:tcPr>
            <w:tcW w:w="562" w:type="dxa"/>
            <w:vAlign w:val="center"/>
          </w:tcPr>
          <w:p w14:paraId="7C0361E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28CEC31D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Parametry</w:t>
            </w:r>
          </w:p>
        </w:tc>
        <w:tc>
          <w:tcPr>
            <w:tcW w:w="8651" w:type="dxa"/>
            <w:gridSpan w:val="8"/>
            <w:vAlign w:val="center"/>
          </w:tcPr>
          <w:p w14:paraId="1F2009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</w:t>
            </w:r>
          </w:p>
        </w:tc>
      </w:tr>
      <w:tr w:rsidR="00851836" w:rsidRPr="005D2537" w14:paraId="23BA5272" w14:textId="77777777" w:rsidTr="009255AA">
        <w:trPr>
          <w:jc w:val="center"/>
        </w:trPr>
        <w:tc>
          <w:tcPr>
            <w:tcW w:w="562" w:type="dxa"/>
            <w:vAlign w:val="center"/>
          </w:tcPr>
          <w:p w14:paraId="4B87C940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33406A7A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Wydajność eksploatacyjna wód termalnych</w:t>
            </w:r>
          </w:p>
        </w:tc>
        <w:tc>
          <w:tcPr>
            <w:tcW w:w="1985" w:type="dxa"/>
            <w:gridSpan w:val="2"/>
            <w:vAlign w:val="center"/>
          </w:tcPr>
          <w:p w14:paraId="4941961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poniżej 20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1984" w:type="dxa"/>
            <w:gridSpan w:val="2"/>
            <w:vAlign w:val="center"/>
          </w:tcPr>
          <w:p w14:paraId="742722E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30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268" w:type="dxa"/>
            <w:gridSpan w:val="2"/>
            <w:vAlign w:val="center"/>
          </w:tcPr>
          <w:p w14:paraId="1C71F2A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30-40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131" w:type="dxa"/>
            <w:vAlign w:val="center"/>
          </w:tcPr>
          <w:p w14:paraId="5A75925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40 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  <w:r w:rsidRPr="008208FA">
              <w:rPr>
                <w:rFonts w:eastAsia="Calibri" w:cstheme="minorHAnsi"/>
                <w:color w:val="000000"/>
              </w:rPr>
              <w:t>/h</w:t>
            </w:r>
          </w:p>
        </w:tc>
        <w:tc>
          <w:tcPr>
            <w:tcW w:w="283" w:type="dxa"/>
            <w:vMerge w:val="restart"/>
            <w:vAlign w:val="center"/>
          </w:tcPr>
          <w:p w14:paraId="6B7C89A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423AFD7E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DF9937D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2A9C0578" w14:textId="77777777" w:rsidR="00851836" w:rsidRPr="008208FA" w:rsidRDefault="00851836" w:rsidP="00851836">
            <w:pPr>
              <w:tabs>
                <w:tab w:val="left" w:pos="360"/>
                <w:tab w:val="left" w:pos="720"/>
              </w:tabs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 xml:space="preserve">punkty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8A850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631DBBAC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06B5B1CB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7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372795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59A5A1BF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47AAFE79" w14:textId="77777777" w:rsidTr="009255AA">
        <w:trPr>
          <w:jc w:val="center"/>
        </w:trPr>
        <w:tc>
          <w:tcPr>
            <w:tcW w:w="562" w:type="dxa"/>
            <w:vAlign w:val="center"/>
          </w:tcPr>
          <w:p w14:paraId="6C1BB43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7DDCD1CE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Temperatura wód termalnych (na wypływie)</w:t>
            </w:r>
          </w:p>
        </w:tc>
        <w:tc>
          <w:tcPr>
            <w:tcW w:w="1985" w:type="dxa"/>
            <w:gridSpan w:val="2"/>
            <w:vAlign w:val="center"/>
          </w:tcPr>
          <w:p w14:paraId="1B69BE8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20- poniżej 30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1984" w:type="dxa"/>
            <w:gridSpan w:val="2"/>
            <w:vAlign w:val="center"/>
          </w:tcPr>
          <w:p w14:paraId="42C004A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30- poniżej 50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268" w:type="dxa"/>
            <w:gridSpan w:val="2"/>
            <w:vAlign w:val="center"/>
          </w:tcPr>
          <w:p w14:paraId="5B7F8E46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50-70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131" w:type="dxa"/>
            <w:vAlign w:val="center"/>
          </w:tcPr>
          <w:p w14:paraId="47820D3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70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0</w:t>
            </w:r>
            <w:r w:rsidRPr="008208FA">
              <w:rPr>
                <w:rFonts w:eastAsia="Calibri" w:cstheme="minorHAnsi"/>
                <w:color w:val="000000"/>
              </w:rPr>
              <w:t>C</w:t>
            </w:r>
          </w:p>
        </w:tc>
        <w:tc>
          <w:tcPr>
            <w:tcW w:w="283" w:type="dxa"/>
            <w:vMerge/>
          </w:tcPr>
          <w:p w14:paraId="6340CAA5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749037C0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05F13C5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12A42A3A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EF4A00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9AC05C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7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6766B04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69869AB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283" w:type="dxa"/>
            <w:vMerge/>
            <w:shd w:val="clear" w:color="auto" w:fill="D9D9D9"/>
          </w:tcPr>
          <w:p w14:paraId="6BE969E4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3EF9C03D" w14:textId="77777777" w:rsidTr="009255AA">
        <w:trPr>
          <w:jc w:val="center"/>
        </w:trPr>
        <w:tc>
          <w:tcPr>
            <w:tcW w:w="562" w:type="dxa"/>
            <w:vAlign w:val="center"/>
          </w:tcPr>
          <w:p w14:paraId="5BB7BE8E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14:paraId="33162687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Głębokość warstwy wodonośnej (geotermalnej)</w:t>
            </w:r>
          </w:p>
        </w:tc>
        <w:tc>
          <w:tcPr>
            <w:tcW w:w="1985" w:type="dxa"/>
            <w:gridSpan w:val="2"/>
            <w:vAlign w:val="center"/>
          </w:tcPr>
          <w:p w14:paraId="73D0D3D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poniżej 1200 m</w:t>
            </w:r>
          </w:p>
        </w:tc>
        <w:tc>
          <w:tcPr>
            <w:tcW w:w="1984" w:type="dxa"/>
            <w:gridSpan w:val="2"/>
            <w:vAlign w:val="center"/>
          </w:tcPr>
          <w:p w14:paraId="2D5B03C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1200-1700 m</w:t>
            </w:r>
          </w:p>
        </w:tc>
        <w:tc>
          <w:tcPr>
            <w:tcW w:w="2268" w:type="dxa"/>
            <w:gridSpan w:val="2"/>
            <w:vAlign w:val="center"/>
          </w:tcPr>
          <w:p w14:paraId="17AC66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powyżej 1700-2500 m </w:t>
            </w:r>
          </w:p>
        </w:tc>
        <w:tc>
          <w:tcPr>
            <w:tcW w:w="2131" w:type="dxa"/>
            <w:vAlign w:val="center"/>
          </w:tcPr>
          <w:p w14:paraId="4BE0212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2500 m</w:t>
            </w:r>
          </w:p>
        </w:tc>
        <w:tc>
          <w:tcPr>
            <w:tcW w:w="283" w:type="dxa"/>
            <w:vMerge/>
          </w:tcPr>
          <w:p w14:paraId="7063C7ED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2A030856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0E50C8CB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</w:tcPr>
          <w:p w14:paraId="4C33C50C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791B4B2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271E0ECD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</w:tcPr>
          <w:p w14:paraId="472A91D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7297D88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1DC1AC7D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6338A340" w14:textId="77777777" w:rsidTr="009255AA">
        <w:trPr>
          <w:jc w:val="center"/>
        </w:trPr>
        <w:tc>
          <w:tcPr>
            <w:tcW w:w="562" w:type="dxa"/>
          </w:tcPr>
          <w:p w14:paraId="5163855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3402" w:type="dxa"/>
          </w:tcPr>
          <w:p w14:paraId="71FE1F22" w14:textId="77777777" w:rsidR="00851836" w:rsidRPr="008208FA" w:rsidRDefault="00851836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Mineralizacja/skład chemiczny wód termalnych</w:t>
            </w:r>
          </w:p>
        </w:tc>
        <w:tc>
          <w:tcPr>
            <w:tcW w:w="1985" w:type="dxa"/>
            <w:gridSpan w:val="2"/>
          </w:tcPr>
          <w:p w14:paraId="3CFD49B9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  <w:vertAlign w:val="superscript"/>
              </w:rPr>
            </w:pPr>
            <w:r w:rsidRPr="008208FA">
              <w:rPr>
                <w:rFonts w:eastAsia="Calibri" w:cstheme="minorHAnsi"/>
                <w:color w:val="000000"/>
              </w:rPr>
              <w:t>poniżej 1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</w:tcPr>
          <w:p w14:paraId="5C02071C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1-30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</w:tcPr>
          <w:p w14:paraId="54D7B342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30-70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131" w:type="dxa"/>
          </w:tcPr>
          <w:p w14:paraId="7204CF01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powyżej 70 g/dm</w:t>
            </w:r>
            <w:r w:rsidRPr="008208FA">
              <w:rPr>
                <w:rFonts w:eastAsia="Calibri" w:cstheme="minorHAnsi"/>
                <w:color w:val="000000"/>
                <w:vertAlign w:val="superscript"/>
              </w:rPr>
              <w:t>3</w:t>
            </w:r>
          </w:p>
        </w:tc>
        <w:tc>
          <w:tcPr>
            <w:tcW w:w="283" w:type="dxa"/>
            <w:vMerge/>
          </w:tcPr>
          <w:p w14:paraId="3D864603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4B132FA4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0EDBB701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</w:tcPr>
          <w:p w14:paraId="1E08524B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4049D22D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10</w:t>
            </w:r>
          </w:p>
        </w:tc>
        <w:tc>
          <w:tcPr>
            <w:tcW w:w="1984" w:type="dxa"/>
            <w:gridSpan w:val="2"/>
            <w:shd w:val="clear" w:color="auto" w:fill="BFBFBF"/>
          </w:tcPr>
          <w:p w14:paraId="6B10D466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8</w:t>
            </w:r>
          </w:p>
        </w:tc>
        <w:tc>
          <w:tcPr>
            <w:tcW w:w="2268" w:type="dxa"/>
            <w:gridSpan w:val="2"/>
            <w:shd w:val="clear" w:color="auto" w:fill="BFBFBF"/>
          </w:tcPr>
          <w:p w14:paraId="7FB134E7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131" w:type="dxa"/>
            <w:shd w:val="clear" w:color="auto" w:fill="BFBFBF"/>
          </w:tcPr>
          <w:p w14:paraId="4C4778D4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283" w:type="dxa"/>
            <w:vMerge/>
            <w:shd w:val="clear" w:color="auto" w:fill="D9D9D9"/>
          </w:tcPr>
          <w:p w14:paraId="6CF3410B" w14:textId="77777777" w:rsidR="00851836" w:rsidRPr="008208FA" w:rsidRDefault="00851836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34D9C132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</w:tcPr>
          <w:p w14:paraId="3A178F1B" w14:textId="77777777" w:rsidR="00851836" w:rsidRPr="008208FA" w:rsidRDefault="00851836" w:rsidP="00851836">
            <w:pPr>
              <w:spacing w:before="120" w:after="120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  <w:szCs w:val="28"/>
              </w:rPr>
              <w:t>Czynniki ekonomiczne i techniczne</w:t>
            </w:r>
          </w:p>
        </w:tc>
      </w:tr>
      <w:tr w:rsidR="00851836" w:rsidRPr="005D2537" w14:paraId="27EFA0F8" w14:textId="77777777" w:rsidTr="009255AA">
        <w:trPr>
          <w:jc w:val="center"/>
        </w:trPr>
        <w:tc>
          <w:tcPr>
            <w:tcW w:w="562" w:type="dxa"/>
            <w:vAlign w:val="center"/>
          </w:tcPr>
          <w:p w14:paraId="20D57275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3794BD6F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</w:t>
            </w:r>
          </w:p>
        </w:tc>
        <w:tc>
          <w:tcPr>
            <w:tcW w:w="8368" w:type="dxa"/>
            <w:gridSpan w:val="7"/>
            <w:vAlign w:val="center"/>
          </w:tcPr>
          <w:p w14:paraId="60341760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 wartości</w:t>
            </w:r>
          </w:p>
        </w:tc>
        <w:tc>
          <w:tcPr>
            <w:tcW w:w="283" w:type="dxa"/>
          </w:tcPr>
          <w:p w14:paraId="4971A5BA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3B556E15" w14:textId="77777777" w:rsidTr="009255AA">
        <w:trPr>
          <w:trHeight w:val="551"/>
          <w:jc w:val="center"/>
        </w:trPr>
        <w:tc>
          <w:tcPr>
            <w:tcW w:w="562" w:type="dxa"/>
            <w:vAlign w:val="center"/>
          </w:tcPr>
          <w:p w14:paraId="2EFF201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0C7FC018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Koszt przedsięwzięcia (w PLN)</w:t>
            </w:r>
          </w:p>
        </w:tc>
        <w:tc>
          <w:tcPr>
            <w:tcW w:w="1985" w:type="dxa"/>
            <w:gridSpan w:val="2"/>
            <w:vAlign w:val="center"/>
          </w:tcPr>
          <w:p w14:paraId="1BF91E1B" w14:textId="1050B198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poniżej 10 </w:t>
            </w:r>
            <w:r w:rsidR="00800AFC" w:rsidRPr="008208FA">
              <w:rPr>
                <w:rFonts w:eastAsia="Calibri" w:cstheme="minorHAnsi"/>
                <w:color w:val="000000"/>
              </w:rPr>
              <w:t>mln</w:t>
            </w:r>
          </w:p>
        </w:tc>
        <w:tc>
          <w:tcPr>
            <w:tcW w:w="1984" w:type="dxa"/>
            <w:gridSpan w:val="2"/>
            <w:vAlign w:val="center"/>
          </w:tcPr>
          <w:p w14:paraId="3F04ACED" w14:textId="49CFE57C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10 - poniżej 14</w:t>
            </w:r>
            <w:r w:rsidR="00800AFC" w:rsidRPr="008208FA">
              <w:rPr>
                <w:rFonts w:eastAsia="Calibri" w:cstheme="minorHAnsi"/>
                <w:color w:val="000000"/>
              </w:rPr>
              <w:t xml:space="preserve"> mln</w:t>
            </w:r>
          </w:p>
        </w:tc>
        <w:tc>
          <w:tcPr>
            <w:tcW w:w="2268" w:type="dxa"/>
            <w:gridSpan w:val="2"/>
            <w:vAlign w:val="center"/>
          </w:tcPr>
          <w:p w14:paraId="316AE600" w14:textId="72B151ED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14 -18</w:t>
            </w:r>
            <w:r w:rsidR="00800AFC" w:rsidRPr="008208FA">
              <w:rPr>
                <w:rFonts w:eastAsia="Calibri" w:cstheme="minorHAnsi"/>
                <w:color w:val="000000"/>
              </w:rPr>
              <w:t xml:space="preserve"> mln</w:t>
            </w:r>
          </w:p>
        </w:tc>
        <w:tc>
          <w:tcPr>
            <w:tcW w:w="2131" w:type="dxa"/>
            <w:vAlign w:val="center"/>
          </w:tcPr>
          <w:p w14:paraId="6D066909" w14:textId="29437D18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powyżej 18 </w:t>
            </w:r>
            <w:r w:rsidR="00800AFC" w:rsidRPr="008208FA">
              <w:rPr>
                <w:rFonts w:eastAsia="Calibri" w:cstheme="minorHAnsi"/>
                <w:color w:val="000000"/>
              </w:rPr>
              <w:t>mln</w:t>
            </w:r>
          </w:p>
        </w:tc>
        <w:tc>
          <w:tcPr>
            <w:tcW w:w="283" w:type="dxa"/>
            <w:vMerge w:val="restart"/>
          </w:tcPr>
          <w:p w14:paraId="29F872B6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256C52B7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576CFDC9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0B50DFEA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8AAC9F5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0B128D74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4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61C95FA0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056657B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2</w:t>
            </w:r>
          </w:p>
        </w:tc>
        <w:tc>
          <w:tcPr>
            <w:tcW w:w="283" w:type="dxa"/>
            <w:vMerge/>
            <w:shd w:val="clear" w:color="auto" w:fill="D9D9D9"/>
          </w:tcPr>
          <w:p w14:paraId="423FD21C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4547D7BE" w14:textId="77777777" w:rsidTr="000B1E3C">
        <w:trPr>
          <w:trHeight w:val="886"/>
          <w:jc w:val="center"/>
        </w:trPr>
        <w:tc>
          <w:tcPr>
            <w:tcW w:w="562" w:type="dxa"/>
            <w:vAlign w:val="center"/>
          </w:tcPr>
          <w:p w14:paraId="47AE0874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7A871909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Zaprojektowanie robót w sposób zapewniający izolację poziomów wodonośnych zarówno podczas wykonywania wiercenia jak i ewentualnej likwidacji otworu</w:t>
            </w:r>
          </w:p>
        </w:tc>
        <w:tc>
          <w:tcPr>
            <w:tcW w:w="1985" w:type="dxa"/>
            <w:gridSpan w:val="2"/>
            <w:vAlign w:val="center"/>
          </w:tcPr>
          <w:p w14:paraId="2BD878B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tak</w:t>
            </w:r>
          </w:p>
        </w:tc>
        <w:tc>
          <w:tcPr>
            <w:tcW w:w="6383" w:type="dxa"/>
            <w:gridSpan w:val="5"/>
            <w:vAlign w:val="center"/>
          </w:tcPr>
          <w:p w14:paraId="2A9CB7EA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nie </w:t>
            </w:r>
          </w:p>
        </w:tc>
        <w:tc>
          <w:tcPr>
            <w:tcW w:w="283" w:type="dxa"/>
            <w:vMerge/>
          </w:tcPr>
          <w:p w14:paraId="594849E6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458D24DA" w14:textId="77777777" w:rsidTr="004266D1">
        <w:trPr>
          <w:trHeight w:val="287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702C700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73D2E534" w14:textId="77777777" w:rsidR="003055C2" w:rsidRPr="008208FA" w:rsidRDefault="003055C2" w:rsidP="00851836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CAFF74B" w14:textId="63DE9D3F" w:rsidR="003055C2" w:rsidRPr="008208FA" w:rsidRDefault="00EB35DA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6383" w:type="dxa"/>
            <w:gridSpan w:val="5"/>
            <w:shd w:val="clear" w:color="auto" w:fill="BFBFBF"/>
            <w:vAlign w:val="center"/>
          </w:tcPr>
          <w:p w14:paraId="05AEFEBF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0</w:t>
            </w:r>
          </w:p>
        </w:tc>
        <w:tc>
          <w:tcPr>
            <w:tcW w:w="283" w:type="dxa"/>
            <w:vMerge/>
          </w:tcPr>
          <w:p w14:paraId="256F9AAA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54A2A7B8" w14:textId="77777777" w:rsidTr="009255AA">
        <w:trPr>
          <w:trHeight w:val="886"/>
          <w:jc w:val="center"/>
        </w:trPr>
        <w:tc>
          <w:tcPr>
            <w:tcW w:w="562" w:type="dxa"/>
            <w:vAlign w:val="center"/>
          </w:tcPr>
          <w:p w14:paraId="52CBA8C5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14:paraId="6A1664C8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Opróbowanie ze szczególnym uwzględnieniem opróbowania hydrogeochemicznego </w:t>
            </w:r>
          </w:p>
          <w:p w14:paraId="782536FA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i petrofizycznego</w:t>
            </w:r>
          </w:p>
        </w:tc>
        <w:tc>
          <w:tcPr>
            <w:tcW w:w="1985" w:type="dxa"/>
            <w:gridSpan w:val="2"/>
            <w:vAlign w:val="center"/>
          </w:tcPr>
          <w:p w14:paraId="46BB0B5B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szczegółowo zaplanowane, pełna diagnostyka</w:t>
            </w:r>
          </w:p>
        </w:tc>
        <w:tc>
          <w:tcPr>
            <w:tcW w:w="2693" w:type="dxa"/>
            <w:gridSpan w:val="3"/>
            <w:vAlign w:val="center"/>
          </w:tcPr>
          <w:p w14:paraId="10AF89B0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częściowo planowane, ograniczone</w:t>
            </w:r>
          </w:p>
        </w:tc>
        <w:tc>
          <w:tcPr>
            <w:tcW w:w="3690" w:type="dxa"/>
            <w:gridSpan w:val="2"/>
            <w:vAlign w:val="center"/>
          </w:tcPr>
          <w:p w14:paraId="3941E06E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słabe zaplanowanie, nie dające </w:t>
            </w:r>
          </w:p>
          <w:p w14:paraId="2F4BBE5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w perspektywie opisu petrofizycznego </w:t>
            </w:r>
          </w:p>
          <w:p w14:paraId="07D1FC68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i hydrogeochemicznego</w:t>
            </w:r>
          </w:p>
        </w:tc>
        <w:tc>
          <w:tcPr>
            <w:tcW w:w="283" w:type="dxa"/>
            <w:vMerge/>
          </w:tcPr>
          <w:p w14:paraId="1DCCCB5E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6E64E98C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7F091E20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</w:tcPr>
          <w:p w14:paraId="1BD59B20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6CACEADF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6</w:t>
            </w:r>
          </w:p>
        </w:tc>
        <w:tc>
          <w:tcPr>
            <w:tcW w:w="2693" w:type="dxa"/>
            <w:gridSpan w:val="3"/>
            <w:shd w:val="clear" w:color="auto" w:fill="BFBFBF"/>
          </w:tcPr>
          <w:p w14:paraId="40BB5B75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3690" w:type="dxa"/>
            <w:gridSpan w:val="2"/>
            <w:shd w:val="clear" w:color="auto" w:fill="BFBFBF"/>
          </w:tcPr>
          <w:p w14:paraId="6EB06773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0</w:t>
            </w:r>
          </w:p>
        </w:tc>
        <w:tc>
          <w:tcPr>
            <w:tcW w:w="283" w:type="dxa"/>
            <w:vMerge/>
          </w:tcPr>
          <w:p w14:paraId="007D9FB7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851836" w:rsidRPr="005D2537" w14:paraId="04991229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</w:tcPr>
          <w:p w14:paraId="3060974C" w14:textId="77777777" w:rsidR="00851836" w:rsidRPr="008208FA" w:rsidRDefault="00851836" w:rsidP="00851836">
            <w:pPr>
              <w:tabs>
                <w:tab w:val="left" w:pos="720"/>
              </w:tabs>
              <w:spacing w:before="120" w:after="120"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  <w:szCs w:val="28"/>
              </w:rPr>
              <w:t>Czynniki zależne od makrootoczenia</w:t>
            </w:r>
          </w:p>
        </w:tc>
      </w:tr>
      <w:tr w:rsidR="00851836" w:rsidRPr="005D2537" w14:paraId="0AEE8139" w14:textId="77777777" w:rsidTr="009255AA">
        <w:trPr>
          <w:trHeight w:val="284"/>
          <w:jc w:val="center"/>
        </w:trPr>
        <w:tc>
          <w:tcPr>
            <w:tcW w:w="562" w:type="dxa"/>
          </w:tcPr>
          <w:p w14:paraId="7F5A504F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bookmarkStart w:id="0" w:name="_Hlk30162193"/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</w:tcPr>
          <w:p w14:paraId="46C7E75A" w14:textId="77777777" w:rsidR="00851836" w:rsidRPr="008208FA" w:rsidRDefault="00851836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</w:t>
            </w:r>
          </w:p>
        </w:tc>
        <w:tc>
          <w:tcPr>
            <w:tcW w:w="8368" w:type="dxa"/>
            <w:gridSpan w:val="7"/>
          </w:tcPr>
          <w:p w14:paraId="7E033CE3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 wartości</w:t>
            </w:r>
          </w:p>
        </w:tc>
        <w:tc>
          <w:tcPr>
            <w:tcW w:w="283" w:type="dxa"/>
          </w:tcPr>
          <w:p w14:paraId="5D43BE75" w14:textId="77777777" w:rsidR="00851836" w:rsidRPr="008208FA" w:rsidRDefault="00851836" w:rsidP="00851836">
            <w:pPr>
              <w:jc w:val="center"/>
              <w:rPr>
                <w:rFonts w:eastAsia="Calibri" w:cstheme="minorHAnsi"/>
                <w:color w:val="000000"/>
              </w:rPr>
            </w:pPr>
          </w:p>
        </w:tc>
      </w:tr>
      <w:bookmarkEnd w:id="0"/>
      <w:tr w:rsidR="003055C2" w:rsidRPr="005D2537" w14:paraId="1DF0BA9F" w14:textId="77777777" w:rsidTr="009255AA">
        <w:trPr>
          <w:jc w:val="center"/>
        </w:trPr>
        <w:tc>
          <w:tcPr>
            <w:tcW w:w="562" w:type="dxa"/>
            <w:vAlign w:val="center"/>
          </w:tcPr>
          <w:p w14:paraId="7AE01EB3" w14:textId="77777777" w:rsidR="003055C2" w:rsidRPr="008208FA" w:rsidRDefault="003055C2" w:rsidP="00851836">
            <w:pPr>
              <w:tabs>
                <w:tab w:val="left" w:pos="360"/>
                <w:tab w:val="left" w:pos="717"/>
              </w:tabs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14:paraId="0306C5AC" w14:textId="77777777" w:rsidR="003055C2" w:rsidRPr="008208FA" w:rsidRDefault="003055C2" w:rsidP="00851836">
            <w:pPr>
              <w:tabs>
                <w:tab w:val="left" w:pos="360"/>
                <w:tab w:val="left" w:pos="717"/>
              </w:tabs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Rozpoznanie geotermalne  minimalizujące ryzyko realizacji przedsięwzięcia</w:t>
            </w:r>
          </w:p>
        </w:tc>
        <w:tc>
          <w:tcPr>
            <w:tcW w:w="1985" w:type="dxa"/>
            <w:gridSpan w:val="2"/>
            <w:vAlign w:val="center"/>
          </w:tcPr>
          <w:p w14:paraId="35DA08B7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istniejące rozpoznanie </w:t>
            </w:r>
          </w:p>
          <w:p w14:paraId="088D14E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 odległości do 20 km</w:t>
            </w:r>
          </w:p>
        </w:tc>
        <w:tc>
          <w:tcPr>
            <w:tcW w:w="1984" w:type="dxa"/>
            <w:gridSpan w:val="2"/>
            <w:vAlign w:val="center"/>
          </w:tcPr>
          <w:p w14:paraId="2768744F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istniejące rozpoznanie </w:t>
            </w:r>
          </w:p>
          <w:p w14:paraId="6D42B49E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 odległości ponad 20 km</w:t>
            </w:r>
          </w:p>
        </w:tc>
        <w:tc>
          <w:tcPr>
            <w:tcW w:w="2268" w:type="dxa"/>
            <w:gridSpan w:val="2"/>
            <w:vAlign w:val="center"/>
          </w:tcPr>
          <w:p w14:paraId="3317FAE6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 xml:space="preserve">istniejące rozpoznanie </w:t>
            </w:r>
          </w:p>
          <w:p w14:paraId="3A0119CE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w strukturze geologicznej (jednostce)</w:t>
            </w:r>
          </w:p>
        </w:tc>
        <w:tc>
          <w:tcPr>
            <w:tcW w:w="2131" w:type="dxa"/>
            <w:vAlign w:val="center"/>
          </w:tcPr>
          <w:p w14:paraId="5747BBEA" w14:textId="77777777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brak rozpoznania</w:t>
            </w:r>
          </w:p>
        </w:tc>
        <w:tc>
          <w:tcPr>
            <w:tcW w:w="283" w:type="dxa"/>
            <w:vMerge w:val="restart"/>
          </w:tcPr>
          <w:p w14:paraId="7600F62B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50807756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73427ED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6EC717B" w14:textId="77777777" w:rsidR="003055C2" w:rsidRPr="008208FA" w:rsidRDefault="003055C2" w:rsidP="00851836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17CA7957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4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4D9DC989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394958D3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131" w:type="dxa"/>
            <w:shd w:val="clear" w:color="auto" w:fill="BFBFBF"/>
            <w:vAlign w:val="center"/>
          </w:tcPr>
          <w:p w14:paraId="4DE15824" w14:textId="08C3CE49" w:rsidR="003055C2" w:rsidRPr="008208FA" w:rsidRDefault="00092A04" w:rsidP="00851836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0</w:t>
            </w:r>
          </w:p>
        </w:tc>
        <w:tc>
          <w:tcPr>
            <w:tcW w:w="283" w:type="dxa"/>
            <w:vMerge/>
          </w:tcPr>
          <w:p w14:paraId="58FF2D7A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1633B7C8" w14:textId="77777777" w:rsidTr="009255AA">
        <w:trPr>
          <w:jc w:val="center"/>
        </w:trPr>
        <w:tc>
          <w:tcPr>
            <w:tcW w:w="562" w:type="dxa"/>
            <w:vAlign w:val="center"/>
          </w:tcPr>
          <w:p w14:paraId="6B6F0C29" w14:textId="77777777" w:rsidR="003055C2" w:rsidRPr="008208FA" w:rsidRDefault="003055C2" w:rsidP="0085183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14:paraId="1E326CA5" w14:textId="603FBD49" w:rsidR="003055C2" w:rsidRPr="008208FA" w:rsidRDefault="003055C2" w:rsidP="00851836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Times New Roman" w:cstheme="minorHAnsi"/>
                <w:color w:val="000000"/>
                <w:lang w:eastAsia="pl-PL"/>
              </w:rPr>
              <w:t xml:space="preserve">Konfliktowość wykonania otworu (obszar górniczy, teren górniczy, obszar ochronny GZWP, strefa </w:t>
            </w:r>
            <w:r w:rsidRPr="008208FA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ochronna ujęcia, formy ochrony przyrody, </w:t>
            </w:r>
            <w:r w:rsidR="00076580">
              <w:rPr>
                <w:rFonts w:eastAsia="Times New Roman" w:cstheme="minorHAnsi"/>
                <w:color w:val="000000"/>
                <w:lang w:eastAsia="pl-PL"/>
              </w:rPr>
              <w:t xml:space="preserve">współwystępowanie wód zwykłych, </w:t>
            </w:r>
            <w:r w:rsidRPr="008208FA">
              <w:rPr>
                <w:rFonts w:eastAsia="Times New Roman" w:cstheme="minorHAnsi"/>
                <w:color w:val="000000"/>
                <w:lang w:eastAsia="pl-PL"/>
              </w:rPr>
              <w:t>inne)</w:t>
            </w:r>
          </w:p>
        </w:tc>
        <w:tc>
          <w:tcPr>
            <w:tcW w:w="2694" w:type="dxa"/>
            <w:gridSpan w:val="3"/>
            <w:vAlign w:val="center"/>
          </w:tcPr>
          <w:p w14:paraId="0F7EB137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lastRenderedPageBreak/>
              <w:t>brak konfliktowości</w:t>
            </w:r>
          </w:p>
        </w:tc>
        <w:tc>
          <w:tcPr>
            <w:tcW w:w="5674" w:type="dxa"/>
            <w:gridSpan w:val="4"/>
            <w:vAlign w:val="center"/>
          </w:tcPr>
          <w:p w14:paraId="0A613219" w14:textId="77777777" w:rsidR="003055C2" w:rsidRPr="008208FA" w:rsidRDefault="003055C2" w:rsidP="00851836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konfliktowość z możliwym przeciwdziałaniem</w:t>
            </w:r>
          </w:p>
        </w:tc>
        <w:tc>
          <w:tcPr>
            <w:tcW w:w="283" w:type="dxa"/>
            <w:vMerge/>
          </w:tcPr>
          <w:p w14:paraId="4DCB9584" w14:textId="77777777" w:rsidR="003055C2" w:rsidRPr="008208FA" w:rsidRDefault="003055C2" w:rsidP="00851836">
            <w:pPr>
              <w:jc w:val="both"/>
              <w:rPr>
                <w:rFonts w:eastAsia="Calibri" w:cstheme="minorHAnsi"/>
                <w:color w:val="000000"/>
              </w:rPr>
            </w:pPr>
          </w:p>
        </w:tc>
        <w:bookmarkStart w:id="1" w:name="_GoBack"/>
        <w:bookmarkEnd w:id="1"/>
      </w:tr>
      <w:tr w:rsidR="003055C2" w:rsidRPr="005D2537" w14:paraId="1DF91142" w14:textId="77777777" w:rsidTr="00851836">
        <w:trPr>
          <w:jc w:val="center"/>
        </w:trPr>
        <w:tc>
          <w:tcPr>
            <w:tcW w:w="562" w:type="dxa"/>
            <w:shd w:val="clear" w:color="auto" w:fill="BFBFBF"/>
          </w:tcPr>
          <w:p w14:paraId="591E2A6D" w14:textId="77777777" w:rsidR="003055C2" w:rsidRPr="008208FA" w:rsidRDefault="003055C2" w:rsidP="003055C2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</w:tcPr>
          <w:p w14:paraId="754E8F55" w14:textId="77777777" w:rsidR="003055C2" w:rsidRPr="008208FA" w:rsidRDefault="003055C2" w:rsidP="003055C2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Times New Roman" w:cstheme="minorHAnsi"/>
                <w:b/>
                <w:color w:val="000000"/>
                <w:lang w:eastAsia="pl-PL"/>
              </w:rPr>
              <w:t>punkty</w:t>
            </w:r>
          </w:p>
        </w:tc>
        <w:tc>
          <w:tcPr>
            <w:tcW w:w="2694" w:type="dxa"/>
            <w:gridSpan w:val="3"/>
            <w:shd w:val="clear" w:color="auto" w:fill="BFBFBF"/>
          </w:tcPr>
          <w:p w14:paraId="61DD93C2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  <w:tc>
          <w:tcPr>
            <w:tcW w:w="5674" w:type="dxa"/>
            <w:gridSpan w:val="4"/>
            <w:shd w:val="clear" w:color="auto" w:fill="BFBFBF"/>
          </w:tcPr>
          <w:p w14:paraId="0C7A5844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3</w:t>
            </w:r>
          </w:p>
        </w:tc>
        <w:tc>
          <w:tcPr>
            <w:tcW w:w="283" w:type="dxa"/>
            <w:vMerge/>
          </w:tcPr>
          <w:p w14:paraId="4C98D390" w14:textId="77777777" w:rsidR="003055C2" w:rsidRPr="008208FA" w:rsidRDefault="003055C2" w:rsidP="003055C2">
            <w:pPr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3055C2" w:rsidRPr="005D2537" w14:paraId="67CF712E" w14:textId="77777777" w:rsidTr="00851836">
        <w:trPr>
          <w:jc w:val="center"/>
        </w:trPr>
        <w:tc>
          <w:tcPr>
            <w:tcW w:w="12615" w:type="dxa"/>
            <w:gridSpan w:val="10"/>
            <w:shd w:val="clear" w:color="auto" w:fill="E2EFD9"/>
          </w:tcPr>
          <w:p w14:paraId="7717D190" w14:textId="77777777" w:rsidR="003055C2" w:rsidRPr="008208FA" w:rsidRDefault="003055C2" w:rsidP="003055C2">
            <w:pPr>
              <w:spacing w:before="120" w:after="120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sz w:val="28"/>
                <w:szCs w:val="28"/>
              </w:rPr>
              <w:t>Czynniki formalne</w:t>
            </w:r>
          </w:p>
        </w:tc>
      </w:tr>
      <w:tr w:rsidR="003055C2" w:rsidRPr="005D2537" w14:paraId="0EAE113A" w14:textId="77777777" w:rsidTr="009255AA">
        <w:trPr>
          <w:gridAfter w:val="1"/>
          <w:wAfter w:w="283" w:type="dxa"/>
          <w:trHeight w:val="284"/>
          <w:jc w:val="center"/>
        </w:trPr>
        <w:tc>
          <w:tcPr>
            <w:tcW w:w="562" w:type="dxa"/>
            <w:vAlign w:val="center"/>
          </w:tcPr>
          <w:p w14:paraId="1C35D2E5" w14:textId="77777777" w:rsidR="003055C2" w:rsidRPr="008208FA" w:rsidRDefault="003055C2" w:rsidP="003055C2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Lp.</w:t>
            </w:r>
          </w:p>
        </w:tc>
        <w:tc>
          <w:tcPr>
            <w:tcW w:w="3402" w:type="dxa"/>
            <w:vAlign w:val="center"/>
          </w:tcPr>
          <w:p w14:paraId="57E86538" w14:textId="77777777" w:rsidR="003055C2" w:rsidRPr="008208FA" w:rsidRDefault="003055C2" w:rsidP="003055C2">
            <w:pPr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Parametr</w:t>
            </w:r>
          </w:p>
        </w:tc>
        <w:tc>
          <w:tcPr>
            <w:tcW w:w="8368" w:type="dxa"/>
            <w:gridSpan w:val="7"/>
            <w:vAlign w:val="center"/>
          </w:tcPr>
          <w:p w14:paraId="098000DF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Zakres zmienności wartości</w:t>
            </w:r>
          </w:p>
        </w:tc>
      </w:tr>
      <w:tr w:rsidR="003055C2" w:rsidRPr="005D2537" w14:paraId="5BAA956F" w14:textId="77777777" w:rsidTr="00851836">
        <w:trPr>
          <w:jc w:val="center"/>
        </w:trPr>
        <w:tc>
          <w:tcPr>
            <w:tcW w:w="562" w:type="dxa"/>
            <w:shd w:val="clear" w:color="auto" w:fill="E2EFD9"/>
            <w:vAlign w:val="center"/>
          </w:tcPr>
          <w:p w14:paraId="46D7A9F9" w14:textId="77777777" w:rsidR="003055C2" w:rsidRPr="008208FA" w:rsidRDefault="003055C2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8208FA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AA08F5F" w14:textId="77777777" w:rsidR="003055C2" w:rsidRPr="008208FA" w:rsidRDefault="003055C2" w:rsidP="003055C2">
            <w:pPr>
              <w:rPr>
                <w:rFonts w:eastAsia="Times New Roman" w:cstheme="minorHAnsi"/>
                <w:lang w:eastAsia="pl-PL"/>
              </w:rPr>
            </w:pPr>
            <w:r w:rsidRPr="008208FA">
              <w:rPr>
                <w:rFonts w:eastAsia="Calibri" w:cstheme="minorHAnsi"/>
              </w:rPr>
              <w:t>Uwzględnienie zaleceń i rekomendacji do projektu robót</w:t>
            </w:r>
          </w:p>
        </w:tc>
        <w:tc>
          <w:tcPr>
            <w:tcW w:w="8651" w:type="dxa"/>
            <w:gridSpan w:val="8"/>
            <w:shd w:val="clear" w:color="auto" w:fill="FFFFFF"/>
            <w:vAlign w:val="center"/>
          </w:tcPr>
          <w:p w14:paraId="5CA90827" w14:textId="77777777" w:rsidR="003055C2" w:rsidRPr="008208FA" w:rsidRDefault="003055C2" w:rsidP="003055C2">
            <w:pPr>
              <w:jc w:val="center"/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</w:rPr>
              <w:t>tak</w:t>
            </w:r>
          </w:p>
        </w:tc>
      </w:tr>
      <w:tr w:rsidR="003055C2" w:rsidRPr="005D2537" w14:paraId="777F86E5" w14:textId="77777777" w:rsidTr="00851836">
        <w:trPr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3A33B84A" w14:textId="77777777" w:rsidR="003055C2" w:rsidRPr="008208FA" w:rsidRDefault="003055C2" w:rsidP="003055C2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shd w:val="clear" w:color="auto" w:fill="BFBFBF"/>
            <w:vAlign w:val="center"/>
          </w:tcPr>
          <w:p w14:paraId="6D31B71C" w14:textId="77777777" w:rsidR="003055C2" w:rsidRPr="008208FA" w:rsidRDefault="003055C2" w:rsidP="003055C2">
            <w:pPr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punkty</w:t>
            </w:r>
          </w:p>
        </w:tc>
        <w:tc>
          <w:tcPr>
            <w:tcW w:w="8651" w:type="dxa"/>
            <w:gridSpan w:val="8"/>
            <w:shd w:val="clear" w:color="auto" w:fill="BFBFBF"/>
            <w:vAlign w:val="center"/>
          </w:tcPr>
          <w:p w14:paraId="274AB146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8208FA">
              <w:rPr>
                <w:rFonts w:eastAsia="Calibri" w:cstheme="minorHAnsi"/>
                <w:b/>
                <w:color w:val="000000"/>
              </w:rPr>
              <w:t>5</w:t>
            </w:r>
          </w:p>
        </w:tc>
      </w:tr>
      <w:tr w:rsidR="003055C2" w:rsidRPr="005D2537" w14:paraId="71FC530F" w14:textId="77777777" w:rsidTr="00851836">
        <w:trPr>
          <w:trHeight w:val="567"/>
          <w:jc w:val="center"/>
        </w:trPr>
        <w:tc>
          <w:tcPr>
            <w:tcW w:w="12615" w:type="dxa"/>
            <w:gridSpan w:val="10"/>
            <w:shd w:val="clear" w:color="auto" w:fill="E2EFD9"/>
            <w:vAlign w:val="center"/>
          </w:tcPr>
          <w:p w14:paraId="7266EF6E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8208FA">
              <w:rPr>
                <w:rFonts w:eastAsia="Calibri" w:cstheme="minorHAnsi"/>
                <w:b/>
                <w:color w:val="000000"/>
                <w:sz w:val="28"/>
              </w:rPr>
              <w:t>Kryteria wykluczające realizację wiercenia, skutkujące opinią negatywną</w:t>
            </w:r>
          </w:p>
        </w:tc>
      </w:tr>
      <w:tr w:rsidR="003055C2" w:rsidRPr="005D2537" w14:paraId="67AC2F23" w14:textId="77777777" w:rsidTr="009255AA">
        <w:trPr>
          <w:jc w:val="center"/>
        </w:trPr>
        <w:tc>
          <w:tcPr>
            <w:tcW w:w="562" w:type="dxa"/>
            <w:vAlign w:val="center"/>
          </w:tcPr>
          <w:p w14:paraId="780B4947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6407191C" w14:textId="77777777" w:rsidR="003055C2" w:rsidRPr="008208FA" w:rsidRDefault="003055C2" w:rsidP="003055C2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Konfliktowość wiercenia uniemożliwiające jego realizację</w:t>
            </w:r>
          </w:p>
        </w:tc>
        <w:tc>
          <w:tcPr>
            <w:tcW w:w="8367" w:type="dxa"/>
            <w:gridSpan w:val="7"/>
            <w:vAlign w:val="center"/>
          </w:tcPr>
          <w:p w14:paraId="7F5B2BCC" w14:textId="77777777" w:rsidR="003055C2" w:rsidRPr="008208FA" w:rsidRDefault="003055C2" w:rsidP="003055C2">
            <w:pPr>
              <w:jc w:val="both"/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</w:rPr>
              <w:t>Planowanie wiercenia w obszarze o ograniczonych zasobach wód termalnych, w którym istnieje obawa o wyczerpanie zasobów dyspozycyjnych wód termalnych, w obszarze konfliktowym w zakresie eksploatacji wód lub kopalin itp.</w:t>
            </w:r>
          </w:p>
        </w:tc>
      </w:tr>
      <w:tr w:rsidR="003055C2" w:rsidRPr="005D2537" w14:paraId="241FFBB8" w14:textId="77777777" w:rsidTr="009255AA">
        <w:trPr>
          <w:jc w:val="center"/>
        </w:trPr>
        <w:tc>
          <w:tcPr>
            <w:tcW w:w="562" w:type="dxa"/>
            <w:vAlign w:val="center"/>
          </w:tcPr>
          <w:p w14:paraId="53993FA2" w14:textId="77777777" w:rsidR="003055C2" w:rsidRPr="008208FA" w:rsidRDefault="003055C2" w:rsidP="003055C2">
            <w:pPr>
              <w:jc w:val="center"/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3686" w:type="dxa"/>
            <w:gridSpan w:val="2"/>
          </w:tcPr>
          <w:p w14:paraId="392B1599" w14:textId="77777777" w:rsidR="003055C2" w:rsidRPr="008208FA" w:rsidRDefault="003055C2" w:rsidP="003055C2">
            <w:pPr>
              <w:rPr>
                <w:rFonts w:eastAsia="Calibri" w:cstheme="minorHAnsi"/>
                <w:color w:val="000000"/>
              </w:rPr>
            </w:pPr>
            <w:r w:rsidRPr="008208FA">
              <w:rPr>
                <w:rFonts w:eastAsia="Calibri" w:cstheme="minorHAnsi"/>
                <w:color w:val="000000"/>
              </w:rPr>
              <w:t>Zasadnicze problemy związane z PRG</w:t>
            </w:r>
          </w:p>
        </w:tc>
        <w:tc>
          <w:tcPr>
            <w:tcW w:w="8367" w:type="dxa"/>
            <w:gridSpan w:val="7"/>
            <w:vAlign w:val="center"/>
          </w:tcPr>
          <w:p w14:paraId="44E87010" w14:textId="77777777" w:rsidR="003055C2" w:rsidRPr="008208FA" w:rsidRDefault="003055C2" w:rsidP="003055C2">
            <w:pPr>
              <w:jc w:val="both"/>
              <w:rPr>
                <w:rFonts w:eastAsia="Calibri" w:cstheme="minorHAnsi"/>
              </w:rPr>
            </w:pPr>
            <w:r w:rsidRPr="008208FA">
              <w:rPr>
                <w:rFonts w:eastAsia="Calibri" w:cstheme="minorHAnsi"/>
              </w:rPr>
              <w:t>Kwestie formalne i niezgodności merytoryczne uniemożliwiające realizację przedsięwzięcia</w:t>
            </w:r>
          </w:p>
        </w:tc>
      </w:tr>
    </w:tbl>
    <w:p w14:paraId="7A087684" w14:textId="77777777" w:rsidR="00851836" w:rsidRPr="008208FA" w:rsidRDefault="00851836" w:rsidP="00851836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31B79A65" w14:textId="4DA78FAC" w:rsidR="00851836" w:rsidRPr="008208FA" w:rsidRDefault="008208FA" w:rsidP="00851836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*</w:t>
      </w:r>
      <w:r w:rsidR="00851836" w:rsidRPr="008208FA">
        <w:rPr>
          <w:rFonts w:eastAsia="Calibri" w:cstheme="minorHAnsi"/>
          <w:sz w:val="24"/>
          <w:szCs w:val="24"/>
        </w:rPr>
        <w:t>Ocena z wykorzystaniem opinii eksperckiej</w:t>
      </w:r>
    </w:p>
    <w:sectPr w:rsidR="00851836" w:rsidRPr="008208FA" w:rsidSect="008518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CB1F58" w16cid:durableId="21EFB963"/>
  <w16cid:commentId w16cid:paraId="0B40FECA" w16cid:durableId="21EFB9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6"/>
    <w:rsid w:val="000613F5"/>
    <w:rsid w:val="00076580"/>
    <w:rsid w:val="00092A04"/>
    <w:rsid w:val="00093127"/>
    <w:rsid w:val="000E2964"/>
    <w:rsid w:val="0014427C"/>
    <w:rsid w:val="00257BD0"/>
    <w:rsid w:val="003055C2"/>
    <w:rsid w:val="00334348"/>
    <w:rsid w:val="003A613E"/>
    <w:rsid w:val="003E0D7B"/>
    <w:rsid w:val="0043401C"/>
    <w:rsid w:val="004D0A16"/>
    <w:rsid w:val="00560E9A"/>
    <w:rsid w:val="005D2537"/>
    <w:rsid w:val="00652640"/>
    <w:rsid w:val="006B2A80"/>
    <w:rsid w:val="006F5395"/>
    <w:rsid w:val="00740AAD"/>
    <w:rsid w:val="00744D02"/>
    <w:rsid w:val="00764C18"/>
    <w:rsid w:val="00800AFC"/>
    <w:rsid w:val="008208FA"/>
    <w:rsid w:val="00851836"/>
    <w:rsid w:val="008D6B60"/>
    <w:rsid w:val="00A7094E"/>
    <w:rsid w:val="00AB6C8A"/>
    <w:rsid w:val="00C62F00"/>
    <w:rsid w:val="00C8402B"/>
    <w:rsid w:val="00D832F0"/>
    <w:rsid w:val="00E46B22"/>
    <w:rsid w:val="00EB35DA"/>
    <w:rsid w:val="00F6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372A"/>
  <w15:docId w15:val="{73083A5E-5820-405E-BAAF-5F1E8CBE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Jolanta</dc:creator>
  <cp:lastModifiedBy>Kuś Beata</cp:lastModifiedBy>
  <cp:revision>3</cp:revision>
  <cp:lastPrinted>2020-01-30T10:08:00Z</cp:lastPrinted>
  <dcterms:created xsi:type="dcterms:W3CDTF">2020-02-13T15:35:00Z</dcterms:created>
  <dcterms:modified xsi:type="dcterms:W3CDTF">2020-02-13T15:36:00Z</dcterms:modified>
</cp:coreProperties>
</file>