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7C8" w:rsidRDefault="006C3036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0027C8" w:rsidRDefault="006C3036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0027C8" w:rsidRDefault="006C3036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0027C8" w:rsidRDefault="000027C8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0027C8" w:rsidRDefault="006C3036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0027C8" w:rsidRDefault="006C3036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II kwartał 2021 roku</w:t>
      </w:r>
    </w:p>
    <w:p w:rsidR="000027C8" w:rsidRDefault="006C3036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(dane należy wskazać w zakresie odnoszącym się do okresu </w:t>
      </w:r>
      <w:r>
        <w:rPr>
          <w:rFonts w:ascii="Arial" w:hAnsi="Arial" w:cs="Arial"/>
        </w:rPr>
        <w:t>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2"/>
        <w:gridCol w:w="6372"/>
      </w:tblGrid>
      <w:tr w:rsidR="000027C8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27C8" w:rsidRDefault="006C3036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0027C8" w:rsidRDefault="006C303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0027C8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27C8" w:rsidRDefault="004E7152" w:rsidP="004E715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KULTURY, DZ</w:t>
            </w:r>
            <w:r w:rsidR="006C3036">
              <w:rPr>
                <w:rFonts w:ascii="Arial" w:hAnsi="Arial" w:cs="Arial"/>
                <w:b/>
                <w:color w:val="000000"/>
                <w:sz w:val="18"/>
                <w:szCs w:val="18"/>
              </w:rPr>
              <w:t>IEDZICTWA NARODOWEGO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i SPORTU</w:t>
            </w:r>
            <w:bookmarkStart w:id="0" w:name="_GoBack"/>
            <w:bookmarkEnd w:id="0"/>
          </w:p>
        </w:tc>
      </w:tr>
      <w:tr w:rsidR="000027C8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27C8" w:rsidRDefault="006C30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0027C8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27C8" w:rsidRDefault="000027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027C8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27C8" w:rsidRDefault="006C3036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wspólnotowe w ramach poddziałania 2.3.2 „Cyfrowe udostępnienie zasobów kultury” (69,97%)</w:t>
            </w:r>
          </w:p>
          <w:p w:rsidR="000027C8" w:rsidRDefault="006C3036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0027C8" w:rsidRDefault="006C30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0027C8" w:rsidRDefault="006C3036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0027C8" w:rsidRDefault="006C30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0027C8" w:rsidRDefault="000027C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027C8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27C8" w:rsidRDefault="006C303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8 136 948,44 zł </w:t>
            </w:r>
          </w:p>
        </w:tc>
      </w:tr>
      <w:tr w:rsidR="000027C8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27C8" w:rsidRDefault="006C3036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7 281 539,50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(na podstawie aneksu nr 6 z dnia 31.05.2021)</w:t>
            </w:r>
          </w:p>
        </w:tc>
      </w:tr>
      <w:tr w:rsidR="000027C8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27C8" w:rsidRDefault="006C3036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31.05.2021 (pierwotna data: 31.10.2020)</w:t>
            </w:r>
          </w:p>
        </w:tc>
      </w:tr>
    </w:tbl>
    <w:p w:rsidR="000027C8" w:rsidRDefault="006C3036">
      <w:pPr>
        <w:keepNext/>
        <w:keepLines/>
        <w:numPr>
          <w:ilvl w:val="0"/>
          <w:numId w:val="2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 xml:space="preserve">&lt;maksymalnie 1000 znaków&gt; </w:t>
      </w:r>
    </w:p>
    <w:p w:rsidR="000027C8" w:rsidRDefault="006C3036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>Nie dotyczy</w:t>
      </w:r>
    </w:p>
    <w:p w:rsidR="000027C8" w:rsidRDefault="006C3036">
      <w:pPr>
        <w:keepNext/>
        <w:keepLines/>
        <w:numPr>
          <w:ilvl w:val="0"/>
          <w:numId w:val="2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0027C8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027C8">
        <w:tc>
          <w:tcPr>
            <w:tcW w:w="2972" w:type="dxa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100%</w:t>
            </w:r>
          </w:p>
        </w:tc>
        <w:tc>
          <w:tcPr>
            <w:tcW w:w="3260" w:type="dxa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1. 89,86%</w:t>
            </w:r>
          </w:p>
          <w:p w:rsidR="000027C8" w:rsidRDefault="006C30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2. 81,30%</w:t>
            </w:r>
          </w:p>
          <w:p w:rsidR="000027C8" w:rsidRDefault="006C30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3. 88,40%</w:t>
            </w:r>
          </w:p>
        </w:tc>
        <w:tc>
          <w:tcPr>
            <w:tcW w:w="3402" w:type="dxa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90,66%</w:t>
            </w:r>
          </w:p>
        </w:tc>
      </w:tr>
    </w:tbl>
    <w:p w:rsidR="000027C8" w:rsidRDefault="000027C8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0027C8" w:rsidRDefault="000027C8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0027C8" w:rsidRDefault="000027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0027C8" w:rsidRDefault="000027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0027C8" w:rsidRDefault="000027C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0027C8" w:rsidRDefault="006C3036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0027C8" w:rsidRDefault="006C3036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81"/>
        <w:gridCol w:w="1923"/>
        <w:gridCol w:w="2804"/>
      </w:tblGrid>
      <w:tr w:rsidR="000027C8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0027C8" w:rsidRDefault="006C303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1" w:type="dxa"/>
            <w:shd w:val="clear" w:color="auto" w:fill="D0CECE" w:themeFill="background2" w:themeFillShade="E6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23" w:type="dxa"/>
            <w:shd w:val="clear" w:color="auto" w:fill="D0CECE" w:themeFill="background2" w:themeFillShade="E6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0027C8">
        <w:tc>
          <w:tcPr>
            <w:tcW w:w="2127" w:type="dxa"/>
          </w:tcPr>
          <w:p w:rsidR="000027C8" w:rsidRDefault="006C3036">
            <w:pPr>
              <w:spacing w:after="0" w:line="240" w:lineRule="auto"/>
            </w:pPr>
            <w:bookmarkStart w:id="1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504" w:type="dxa"/>
            <w:shd w:val="clear" w:color="auto" w:fill="auto"/>
          </w:tcPr>
          <w:p w:rsidR="000027C8" w:rsidRDefault="006C303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0027C8" w:rsidRDefault="006C303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81" w:type="dxa"/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23" w:type="dxa"/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4" w:type="dxa"/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0027C8">
        <w:tc>
          <w:tcPr>
            <w:tcW w:w="2127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027C8" w:rsidRDefault="006C303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2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2"/>
          </w:p>
        </w:tc>
        <w:tc>
          <w:tcPr>
            <w:tcW w:w="1281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23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027C8">
        <w:tc>
          <w:tcPr>
            <w:tcW w:w="2127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027C8" w:rsidRDefault="006C303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81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23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4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i II prac nastąpił 24.09.2018. Odbiór III części nastąpił 01.10.2018 – przekroczenie planowanego terminu spowodowane koniecznością dodatkowych konsultacji w zakresie prac z wykonawcami. </w:t>
            </w:r>
          </w:p>
          <w:p w:rsidR="000027C8" w:rsidRDefault="000027C8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0027C8">
        <w:tc>
          <w:tcPr>
            <w:tcW w:w="2127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rzedzające rozpoczęcie digitalizacji obiektów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027C8" w:rsidRDefault="006C303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81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23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0027C8" w:rsidRDefault="006C3036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 xml:space="preserve">wytycznych wymagało większej ilości czasu z uwagi na </w:t>
            </w:r>
            <w:r>
              <w:rPr>
                <w:iCs/>
                <w:color w:val="000000"/>
                <w:sz w:val="16"/>
                <w:szCs w:val="16"/>
              </w:rPr>
              <w:t>konieczność weryfikacji założeń w oparciu o ocenę stanu zachowania rzeźb, stąd przekroczenie planowanego terminu osiągnięcia kamienia</w:t>
            </w:r>
          </w:p>
        </w:tc>
      </w:tr>
      <w:tr w:rsidR="000027C8">
        <w:tc>
          <w:tcPr>
            <w:tcW w:w="2127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027C8" w:rsidRDefault="006C303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81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23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027C8">
        <w:tc>
          <w:tcPr>
            <w:tcW w:w="2127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funkcjonalności oprogramowania umożliwiającego renderowanie partytur oraz wykorzystywanie skomputeryzowanej analizy muzycznej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027C8" w:rsidRDefault="006C303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81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3" w:name="_GoBack1"/>
            <w:bookmarkEnd w:id="3"/>
          </w:p>
        </w:tc>
        <w:tc>
          <w:tcPr>
            <w:tcW w:w="1923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804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027C8">
        <w:tc>
          <w:tcPr>
            <w:tcW w:w="2127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Uruchomienie systemu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renderowania partytur, porównywania wersji i analizy i testowanie działania systemu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027C8" w:rsidRDefault="006C303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281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23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027C8">
        <w:tc>
          <w:tcPr>
            <w:tcW w:w="2127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027C8" w:rsidRDefault="006C303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1)</w:t>
            </w:r>
          </w:p>
          <w:p w:rsidR="000027C8" w:rsidRDefault="000027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23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0027C8">
        <w:tc>
          <w:tcPr>
            <w:tcW w:w="2127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027C8" w:rsidRDefault="006C3036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 (wart. doc.: 38500) </w:t>
            </w:r>
          </w:p>
        </w:tc>
        <w:tc>
          <w:tcPr>
            <w:tcW w:w="1281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23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804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0027C8">
        <w:tc>
          <w:tcPr>
            <w:tcW w:w="2127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0027C8" w:rsidRDefault="000027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23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0027C8" w:rsidRDefault="006C3036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</w:t>
      </w:r>
      <w:r>
        <w:rPr>
          <w:rFonts w:ascii="Arial" w:hAnsi="Arial" w:cs="Arial"/>
          <w:b/>
          <w:sz w:val="20"/>
          <w:szCs w:val="20"/>
        </w:rPr>
        <w:t xml:space="preserve">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1"/>
        <w:gridCol w:w="1843"/>
        <w:gridCol w:w="1707"/>
        <w:gridCol w:w="2268"/>
      </w:tblGrid>
      <w:tr w:rsidR="000027C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027C8">
        <w:tc>
          <w:tcPr>
            <w:tcW w:w="2545" w:type="dxa"/>
          </w:tcPr>
          <w:p w:rsidR="000027C8" w:rsidRDefault="006C3036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:rsidR="000027C8" w:rsidRDefault="000027C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027C8" w:rsidRDefault="006C3036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zdigitalizowanych dokumentów zawierających informacje sektora publicznego [szt.] </w:t>
            </w:r>
          </w:p>
          <w:p w:rsidR="000027C8" w:rsidRDefault="000027C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027C8" w:rsidRDefault="006C3036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:rsidR="000027C8" w:rsidRDefault="000027C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027C8" w:rsidRDefault="006C3036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0027C8" w:rsidRDefault="000027C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027C8" w:rsidRDefault="006C3036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5. Liczba baz danych udostępnio</w:t>
            </w: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nych on-line poprzez API [szt.]  </w:t>
            </w:r>
          </w:p>
          <w:p w:rsidR="000027C8" w:rsidRDefault="000027C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027C8" w:rsidRDefault="006C3036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6. Liczba pobrań/odtworzeń dokumentów zawierających informacje sektora publicznego [szt.] </w:t>
            </w:r>
          </w:p>
          <w:p w:rsidR="000027C8" w:rsidRDefault="000027C8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0027C8" w:rsidRDefault="006C3036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publicznego (TB)</w:t>
            </w:r>
          </w:p>
          <w:p w:rsidR="000027C8" w:rsidRDefault="000027C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027C8" w:rsidRDefault="006C3036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0027C8" w:rsidRDefault="000027C8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0027C8" w:rsidRDefault="006C3036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1" w:type="dxa"/>
          </w:tcPr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3" w:type="dxa"/>
          </w:tcPr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7" w:type="dxa"/>
          </w:tcPr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05-2022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05-2022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6C303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40820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6C303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40264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4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5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6C303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90,2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0027C8" w:rsidRDefault="006C303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51,75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0027C8" w:rsidRDefault="006C3036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0027C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027C8">
        <w:tc>
          <w:tcPr>
            <w:tcW w:w="2937" w:type="dxa"/>
          </w:tcPr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0027C8" w:rsidRDefault="000027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2" w:type="dxa"/>
          </w:tcPr>
          <w:p w:rsidR="000027C8" w:rsidRDefault="000027C8">
            <w:pPr>
              <w:spacing w:after="0" w:line="240" w:lineRule="auto"/>
            </w:pPr>
          </w:p>
        </w:tc>
        <w:tc>
          <w:tcPr>
            <w:tcW w:w="4395" w:type="dxa"/>
          </w:tcPr>
          <w:p w:rsidR="000027C8" w:rsidRDefault="000027C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0027C8" w:rsidRDefault="006C3036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0027C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027C8">
        <w:tc>
          <w:tcPr>
            <w:tcW w:w="2937" w:type="dxa"/>
          </w:tcPr>
          <w:p w:rsidR="000027C8" w:rsidRDefault="006C303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muzyka, obiekty muzealne i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biblioteczne, nagrania, monografie naukowe oraz czasopisma)</w:t>
            </w:r>
          </w:p>
        </w:tc>
        <w:tc>
          <w:tcPr>
            <w:tcW w:w="1169" w:type="dxa"/>
          </w:tcPr>
          <w:p w:rsidR="000027C8" w:rsidRDefault="006C303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132" w:type="dxa"/>
          </w:tcPr>
          <w:p w:rsidR="000027C8" w:rsidRDefault="006C303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05-2021</w:t>
            </w:r>
          </w:p>
        </w:tc>
        <w:tc>
          <w:tcPr>
            <w:tcW w:w="4395" w:type="dxa"/>
          </w:tcPr>
          <w:p w:rsidR="000027C8" w:rsidRDefault="006C303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Zgodnie z wdrożonym planem naprawczym udostępniono na platformie multimedialnej komplet deklarowanych ISP. Osiągnięty wskaźnik nieznacznie przekracza przyjętą we wniosku wartość. </w:t>
            </w:r>
            <w:r>
              <w:rPr>
                <w:sz w:val="20"/>
                <w:szCs w:val="20"/>
              </w:rPr>
              <w:t>Udostępniono 510 Afiszy, 3259 numerów czasopism, 577 książek (monografii i in.), 2576 druków muzycznych, 30914 fotografii oraz 2428 obiektów muzealnych. Udostępniono także komplet transkrypcji cyfrowych dzieł Chopina w wersjach źródłowych.</w:t>
            </w:r>
          </w:p>
        </w:tc>
      </w:tr>
    </w:tbl>
    <w:p w:rsidR="000027C8" w:rsidRDefault="006C3036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Produkty 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0027C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0027C8" w:rsidRDefault="000027C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27C8">
        <w:tc>
          <w:tcPr>
            <w:tcW w:w="2547" w:type="dxa"/>
          </w:tcPr>
          <w:p w:rsidR="000027C8" w:rsidRDefault="006C303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</w:tcPr>
          <w:p w:rsidR="000027C8" w:rsidRDefault="000027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</w:tcPr>
          <w:p w:rsidR="000027C8" w:rsidRDefault="000027C8">
            <w:pPr>
              <w:spacing w:after="0" w:line="240" w:lineRule="auto"/>
            </w:pPr>
          </w:p>
        </w:tc>
        <w:tc>
          <w:tcPr>
            <w:tcW w:w="3542" w:type="dxa"/>
          </w:tcPr>
          <w:p w:rsidR="000027C8" w:rsidRDefault="000027C8">
            <w:pPr>
              <w:spacing w:after="0" w:line="240" w:lineRule="auto"/>
            </w:pPr>
          </w:p>
        </w:tc>
      </w:tr>
    </w:tbl>
    <w:p w:rsidR="000027C8" w:rsidRDefault="006C3036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0027C8" w:rsidRDefault="006C3036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Ryzyka </w:t>
      </w:r>
      <w:r>
        <w:rPr>
          <w:rFonts w:ascii="Arial" w:hAnsi="Arial" w:cs="Arial"/>
          <w:b/>
          <w:sz w:val="20"/>
          <w:szCs w:val="20"/>
        </w:rPr>
        <w:t>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72"/>
        <w:gridCol w:w="1690"/>
        <w:gridCol w:w="2134"/>
        <w:gridCol w:w="2402"/>
      </w:tblGrid>
      <w:tr w:rsidR="000027C8">
        <w:trPr>
          <w:tblHeader/>
        </w:trPr>
        <w:tc>
          <w:tcPr>
            <w:tcW w:w="3271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0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4" w:type="dxa"/>
            <w:shd w:val="clear" w:color="auto" w:fill="D0CECE" w:themeFill="background2" w:themeFillShade="E6"/>
          </w:tcPr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2" w:type="dxa"/>
            <w:shd w:val="clear" w:color="auto" w:fill="D0CECE" w:themeFill="background2" w:themeFillShade="E6"/>
            <w:vAlign w:val="center"/>
          </w:tcPr>
          <w:p w:rsidR="000027C8" w:rsidRDefault="006C3036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0027C8">
        <w:tc>
          <w:tcPr>
            <w:tcW w:w="3271" w:type="dxa"/>
            <w:tcBorders>
              <w:top w:val="nil"/>
            </w:tcBorders>
            <w:vAlign w:val="center"/>
          </w:tcPr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publikacja danych online.</w:t>
            </w:r>
          </w:p>
        </w:tc>
        <w:tc>
          <w:tcPr>
            <w:tcW w:w="1690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Duża</w:t>
            </w:r>
          </w:p>
        </w:tc>
        <w:tc>
          <w:tcPr>
            <w:tcW w:w="2134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02" w:type="dxa"/>
            <w:tcBorders>
              <w:top w:val="nil"/>
            </w:tcBorders>
          </w:tcPr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pandemią wystąpiły opóźnienia w opracowaniu część i obiektów muzealnych a także w części prac programistycznych. </w:t>
            </w:r>
            <w:r>
              <w:t>Działania zarządcze: wniosek o zmianę terminu realizacji. Spodziewane efekty: pełna realizacja zadania. Otrzymano zgodę na wdrożeni</w:t>
            </w:r>
            <w:r>
              <w:t>e planu naprawczego – aktualny termin realizacji projektu to 2021-05-31. Ryzyko zamknięte.</w:t>
            </w:r>
          </w:p>
        </w:tc>
      </w:tr>
    </w:tbl>
    <w:p w:rsidR="000027C8" w:rsidRDefault="000027C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0027C8" w:rsidRDefault="006C3036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7"/>
        <w:gridCol w:w="1691"/>
        <w:gridCol w:w="2304"/>
        <w:gridCol w:w="2628"/>
      </w:tblGrid>
      <w:tr w:rsidR="000027C8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027C8" w:rsidRDefault="006C3036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027C8" w:rsidRDefault="006C3036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027C8" w:rsidRDefault="006C3036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027C8" w:rsidRDefault="006C3036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0027C8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7C8" w:rsidRDefault="006C303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Ryzyko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utrzymania trwałości projektu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27C8" w:rsidRDefault="006C3036">
            <w:pPr>
              <w:pStyle w:val="Legenda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Duża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27C8" w:rsidRDefault="006C3036">
            <w:pPr>
              <w:pStyle w:val="Legenda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Małe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27C8" w:rsidRDefault="006C3036">
            <w:pPr>
              <w:pStyle w:val="Legenda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Po zakończeniu realizacji projektu konieczne jest utrzymanie trwałości efektów. Działania zarządcze: uwzględnienie kosztów utrzymania efektów projektu w planie finansowym oraz uwzględnienie prac nad portalem w planac</w:t>
            </w:r>
            <w:r>
              <w:rPr>
                <w:b w:val="0"/>
                <w:bCs w:val="0"/>
                <w:sz w:val="20"/>
                <w:szCs w:val="20"/>
              </w:rPr>
              <w:t>h merytorycznych. Spodziewane efekty: utrzymanie trwałości projektu.</w:t>
            </w:r>
          </w:p>
        </w:tc>
      </w:tr>
      <w:tr w:rsidR="000027C8">
        <w:trPr>
          <w:trHeight w:val="724"/>
        </w:trPr>
        <w:tc>
          <w:tcPr>
            <w:tcW w:w="3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7C8" w:rsidRDefault="006C3036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publikacja danych online.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27C8" w:rsidRDefault="006C3036">
            <w:pPr>
              <w:pStyle w:val="Legenda"/>
              <w:rPr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20"/>
              </w:rPr>
              <w:t>Duża</w:t>
            </w:r>
          </w:p>
        </w:tc>
        <w:tc>
          <w:tcPr>
            <w:tcW w:w="2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27C8" w:rsidRDefault="006C3036">
            <w:pPr>
              <w:pStyle w:val="Legenda"/>
              <w:rPr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20"/>
              </w:rPr>
              <w:t>Wysokie</w:t>
            </w:r>
          </w:p>
        </w:tc>
        <w:tc>
          <w:tcPr>
            <w:tcW w:w="2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27C8" w:rsidRDefault="006C3036">
            <w:pPr>
              <w:pStyle w:val="Legenda"/>
              <w:rPr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20"/>
              </w:rPr>
              <w:t xml:space="preserve">W związku z pandemią wystąpiły opóźnienia w opracowaniu część i obiektów muzealnych a także w części </w:t>
            </w: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20"/>
              </w:rPr>
              <w:t>prac programistycznych. Działania zarządcze: wniosek o zmianę terminu realizacji. Spodziewane efekty: pełna realizacja zadania. Otrzymano zgodę na wdrożenie planu naprawczego – aktualny termin realizacji projektu to 2021-05-31. Zmiana w zakresie danego ryz</w:t>
            </w: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20"/>
              </w:rPr>
              <w:t>yka w stosunku do poprzedniego okresu sprawozdawczego: ryzyko zamknięte.</w:t>
            </w:r>
          </w:p>
        </w:tc>
      </w:tr>
    </w:tbl>
    <w:p w:rsidR="000027C8" w:rsidRDefault="006C3036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0027C8" w:rsidRDefault="006C303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0027C8" w:rsidRDefault="006C3036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0027C8" w:rsidRDefault="006C303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0027C8" w:rsidRDefault="006C303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0027C8" w:rsidRDefault="006C303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0027C8" w:rsidRDefault="006C303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jadamska@nifc.pl</w:t>
        </w:r>
      </w:hyperlink>
    </w:p>
    <w:p w:rsidR="000027C8" w:rsidRDefault="000027C8">
      <w:pPr>
        <w:spacing w:after="0"/>
        <w:jc w:val="both"/>
        <w:rPr>
          <w:rFonts w:ascii="Arial" w:hAnsi="Arial" w:cs="Arial"/>
        </w:rPr>
      </w:pPr>
    </w:p>
    <w:p w:rsidR="000027C8" w:rsidRDefault="006C303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0027C8" w:rsidRDefault="006C303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0027C8" w:rsidRDefault="006C303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0027C8" w:rsidRDefault="006C3036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p w:rsidR="000027C8" w:rsidRDefault="000027C8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0027C8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036" w:rsidRDefault="006C3036">
      <w:pPr>
        <w:spacing w:after="0" w:line="240" w:lineRule="auto"/>
      </w:pPr>
      <w:r>
        <w:separator/>
      </w:r>
    </w:p>
  </w:endnote>
  <w:endnote w:type="continuationSeparator" w:id="0">
    <w:p w:rsidR="006C3036" w:rsidRDefault="006C3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3208521"/>
      <w:docPartObj>
        <w:docPartGallery w:val="Page Numbers (Top of Page)"/>
        <w:docPartUnique/>
      </w:docPartObj>
    </w:sdtPr>
    <w:sdtEndPr/>
    <w:sdtContent>
      <w:p w:rsidR="000027C8" w:rsidRDefault="006C3036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4E7152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0027C8" w:rsidRDefault="000027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036" w:rsidRDefault="006C3036">
      <w:pPr>
        <w:rPr>
          <w:sz w:val="12"/>
        </w:rPr>
      </w:pPr>
      <w:r>
        <w:separator/>
      </w:r>
    </w:p>
  </w:footnote>
  <w:footnote w:type="continuationSeparator" w:id="0">
    <w:p w:rsidR="006C3036" w:rsidRDefault="006C3036">
      <w:pPr>
        <w:rPr>
          <w:sz w:val="12"/>
        </w:rPr>
      </w:pPr>
      <w:r>
        <w:continuationSeparator/>
      </w:r>
    </w:p>
  </w:footnote>
  <w:footnote w:id="1">
    <w:p w:rsidR="000027C8" w:rsidRDefault="006C3036">
      <w:pPr>
        <w:pStyle w:val="Tekstprzypisudolnego"/>
      </w:pPr>
      <w:r>
        <w:rPr>
          <w:rStyle w:val="Znakiprzypiswdolnych"/>
        </w:rPr>
        <w:footnoteRef/>
      </w:r>
      <w:r>
        <w:t xml:space="preserve"> Sekcja dotyczy </w:t>
      </w:r>
      <w:r>
        <w:t>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627D6"/>
    <w:multiLevelType w:val="multilevel"/>
    <w:tmpl w:val="DD9EB2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0B30C7E"/>
    <w:multiLevelType w:val="multilevel"/>
    <w:tmpl w:val="F6B8B9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91E7247"/>
    <w:multiLevelType w:val="multilevel"/>
    <w:tmpl w:val="E1E0F1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C8"/>
    <w:rsid w:val="000027C8"/>
    <w:rsid w:val="004E7152"/>
    <w:rsid w:val="006C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DC7F"/>
  <w15:docId w15:val="{6D1A0EA4-7991-4750-B5C9-EC50ACCE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basedOn w:val="Domylnaczcionkaakapitu"/>
    <w:uiPriority w:val="99"/>
    <w:unhideWhenUsed/>
    <w:rsid w:val="00254673"/>
    <w:rPr>
      <w:color w:val="0563C1" w:themeColor="hyperlink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F82AC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1F701-A49A-442A-9EDA-C39EF482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1049</Words>
  <Characters>6298</Characters>
  <Application>Microsoft Office Word</Application>
  <DocSecurity>0</DocSecurity>
  <Lines>52</Lines>
  <Paragraphs>14</Paragraphs>
  <ScaleCrop>false</ScaleCrop>
  <Company>Microsoft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4</cp:revision>
  <dcterms:created xsi:type="dcterms:W3CDTF">2021-08-11T09:25:00Z</dcterms:created>
  <dcterms:modified xsi:type="dcterms:W3CDTF">2021-08-23T10:09:00Z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