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56AD3657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01EA00A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</w:t>
      </w:r>
      <w:proofErr w:type="gramStart"/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KR</w:t>
      </w:r>
      <w:proofErr w:type="gramEnd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6A0CCE">
        <w:rPr>
          <w:rFonts w:ascii="Arial" w:hAnsi="Arial" w:cs="Arial"/>
          <w:b/>
          <w:bCs/>
          <w:sz w:val="24"/>
          <w:szCs w:val="24"/>
        </w:rPr>
        <w:t>102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9393185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DB3600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6A0CCE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A0CCE">
        <w:rPr>
          <w:rFonts w:ascii="Arial" w:hAnsi="Arial" w:cs="Arial"/>
          <w:color w:val="000000"/>
          <w:sz w:val="24"/>
          <w:szCs w:val="24"/>
          <w:lang w:eastAsia="pl-PL"/>
        </w:rPr>
        <w:t>96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10565858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6A0CCE">
        <w:rPr>
          <w:rFonts w:ascii="Arial" w:eastAsiaTheme="minorHAnsi" w:hAnsi="Arial" w:cs="Arial"/>
          <w:b/>
          <w:sz w:val="24"/>
          <w:szCs w:val="24"/>
          <w:lang w:eastAsia="en-US"/>
        </w:rPr>
        <w:t>120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0D0E62C7" w14:textId="77777777" w:rsidR="00877549" w:rsidRDefault="00877549" w:rsidP="005D60F8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Wiktor Klimiuk, Łukasz Kondratko, Robert Kropiwnicki, Paweł Lisiecki, Jan Mosiński, Bartłomiej Opaliński, Adam Zieliński</w:t>
      </w:r>
    </w:p>
    <w:p w14:paraId="59E40D17" w14:textId="18C14A2B" w:rsidR="00DF00C3" w:rsidRPr="002D19BD" w:rsidRDefault="00AC7B57" w:rsidP="005D60F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5D60F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3933DF4" w14:textId="6DB90E82" w:rsidR="000E5DA8" w:rsidRDefault="00FD1CAE" w:rsidP="000E5DA8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6A0CCE">
        <w:rPr>
          <w:rFonts w:ascii="Arial" w:hAnsi="Arial" w:cs="Arial"/>
          <w:bCs/>
          <w:sz w:val="24"/>
          <w:szCs w:val="24"/>
        </w:rPr>
        <w:t>S W, M T i Z N,</w:t>
      </w:r>
    </w:p>
    <w:p w14:paraId="538C2F1B" w14:textId="2E47624F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</w:t>
      </w:r>
      <w:proofErr w:type="gramStart"/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prawa  (</w:t>
      </w:r>
      <w:proofErr w:type="gramEnd"/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1D4F4D49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6A0CCE">
        <w:rPr>
          <w:rFonts w:ascii="Arial" w:hAnsi="Arial" w:cs="Arial"/>
          <w:sz w:val="24"/>
          <w:szCs w:val="24"/>
        </w:rPr>
        <w:t>30 listopada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6A0CCE">
        <w:rPr>
          <w:rFonts w:ascii="Arial" w:hAnsi="Arial" w:cs="Arial"/>
          <w:sz w:val="24"/>
          <w:szCs w:val="24"/>
        </w:rPr>
        <w:t>102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6A0CCE">
        <w:rPr>
          <w:rFonts w:ascii="Arial" w:hAnsi="Arial" w:cs="Arial"/>
          <w:b/>
          <w:sz w:val="24"/>
          <w:szCs w:val="24"/>
        </w:rPr>
        <w:t>Puławskiej 31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0D04" w14:textId="77777777" w:rsidR="0097148C" w:rsidRDefault="005D60F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B10E9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2F73FD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5FB"/>
    <w:rsid w:val="00592902"/>
    <w:rsid w:val="00594FBB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D60F8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CC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77549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650D"/>
    <w:rsid w:val="009479AF"/>
    <w:rsid w:val="00954B46"/>
    <w:rsid w:val="00957234"/>
    <w:rsid w:val="0096429F"/>
    <w:rsid w:val="009762F4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3600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03236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102-22 o uchyleniu zabezpieczenia ul. Puławska 31</vt:lpstr>
    </vt:vector>
  </TitlesOfParts>
  <Company>MS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102-22 o uchyleniu zabezpieczenia ul. Puławska 31</dc:title>
  <dc:creator>Dalkowska Anna  (DWOiP)</dc:creator>
  <cp:lastModifiedBy>Styś Katarzyna  (DPA)</cp:lastModifiedBy>
  <cp:revision>54</cp:revision>
  <cp:lastPrinted>2019-01-30T15:24:00Z</cp:lastPrinted>
  <dcterms:created xsi:type="dcterms:W3CDTF">2021-11-19T09:23:00Z</dcterms:created>
  <dcterms:modified xsi:type="dcterms:W3CDTF">2023-04-21T06:55:00Z</dcterms:modified>
</cp:coreProperties>
</file>