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56201F" w:rsidRDefault="00C64B1B" w:rsidP="00C64B1B">
      <w:pPr>
        <w:jc w:val="center"/>
        <w:rPr>
          <w:sz w:val="22"/>
          <w:szCs w:val="22"/>
        </w:rPr>
      </w:pP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1744"/>
        <w:gridCol w:w="1364"/>
        <w:gridCol w:w="4092"/>
        <w:gridCol w:w="2391"/>
        <w:gridCol w:w="4035"/>
      </w:tblGrid>
      <w:tr w:rsidR="001C5BD9" w:rsidRPr="0056201F" w:rsidTr="00944B7C">
        <w:tc>
          <w:tcPr>
            <w:tcW w:w="14218" w:type="dxa"/>
            <w:gridSpan w:val="6"/>
            <w:shd w:val="clear" w:color="auto" w:fill="auto"/>
            <w:vAlign w:val="center"/>
          </w:tcPr>
          <w:p w:rsidR="001C5BD9" w:rsidRPr="0056201F" w:rsidRDefault="001C5BD9" w:rsidP="00B871B6">
            <w:pPr>
              <w:spacing w:before="120" w:after="120"/>
              <w:rPr>
                <w:b/>
                <w:i/>
                <w:sz w:val="22"/>
                <w:szCs w:val="22"/>
              </w:rPr>
            </w:pPr>
            <w:r w:rsidRPr="0056201F">
              <w:rPr>
                <w:b/>
                <w:i/>
                <w:sz w:val="22"/>
                <w:szCs w:val="22"/>
              </w:rPr>
              <w:t>Nazwa dokumentu:</w:t>
            </w:r>
            <w:r>
              <w:t xml:space="preserve"> </w:t>
            </w:r>
            <w:r w:rsidRPr="00DF43BB">
              <w:rPr>
                <w:b/>
                <w:i/>
                <w:sz w:val="22"/>
                <w:szCs w:val="22"/>
              </w:rPr>
              <w:t xml:space="preserve">projekt Planu dostosowania organów polskiej administracji do współpracy z przebudowanymi wielkoskalowymi systemami informacyjnymi UE – </w:t>
            </w:r>
            <w:proofErr w:type="spellStart"/>
            <w:r w:rsidRPr="00DF43BB">
              <w:rPr>
                <w:b/>
                <w:i/>
                <w:sz w:val="22"/>
                <w:szCs w:val="22"/>
              </w:rPr>
              <w:t>MasterPlan</w:t>
            </w:r>
            <w:proofErr w:type="spellEnd"/>
            <w:r w:rsidRPr="00DF43BB">
              <w:rPr>
                <w:b/>
                <w:i/>
                <w:sz w:val="22"/>
                <w:szCs w:val="22"/>
              </w:rPr>
              <w:t xml:space="preserve"> - wnioskodawca Minister Spraw Wewnętrznych i Administracji</w:t>
            </w:r>
          </w:p>
        </w:tc>
      </w:tr>
      <w:tr w:rsidR="001C5BD9" w:rsidRPr="0056201F" w:rsidTr="001C5BD9">
        <w:tc>
          <w:tcPr>
            <w:tcW w:w="596" w:type="dxa"/>
            <w:shd w:val="clear" w:color="auto" w:fill="auto"/>
            <w:vAlign w:val="center"/>
          </w:tcPr>
          <w:p w:rsidR="001C5BD9" w:rsidRPr="0056201F" w:rsidRDefault="00261796" w:rsidP="004D08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</w:t>
            </w:r>
            <w:r w:rsidR="001C5BD9" w:rsidRPr="0056201F">
              <w:rPr>
                <w:b/>
                <w:sz w:val="22"/>
                <w:szCs w:val="22"/>
              </w:rPr>
              <w:t>p.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C5BD9" w:rsidRPr="0056201F" w:rsidRDefault="001C5BD9" w:rsidP="004D086F">
            <w:pPr>
              <w:jc w:val="center"/>
              <w:rPr>
                <w:b/>
                <w:sz w:val="22"/>
                <w:szCs w:val="22"/>
              </w:rPr>
            </w:pPr>
            <w:r w:rsidRPr="0056201F">
              <w:rPr>
                <w:b/>
                <w:sz w:val="22"/>
                <w:szCs w:val="22"/>
              </w:rPr>
              <w:t>Organ wnoszący uwagi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1C5BD9" w:rsidRPr="0056201F" w:rsidRDefault="001C5BD9" w:rsidP="004D086F">
            <w:pPr>
              <w:jc w:val="center"/>
              <w:rPr>
                <w:b/>
                <w:sz w:val="22"/>
                <w:szCs w:val="22"/>
              </w:rPr>
            </w:pPr>
            <w:r w:rsidRPr="0056201F">
              <w:rPr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08" w:type="dxa"/>
            <w:shd w:val="clear" w:color="auto" w:fill="auto"/>
            <w:vAlign w:val="center"/>
          </w:tcPr>
          <w:p w:rsidR="001C5BD9" w:rsidRPr="0056201F" w:rsidRDefault="001C5BD9" w:rsidP="004D086F">
            <w:pPr>
              <w:jc w:val="center"/>
              <w:rPr>
                <w:b/>
                <w:sz w:val="22"/>
                <w:szCs w:val="22"/>
              </w:rPr>
            </w:pPr>
            <w:r w:rsidRPr="0056201F">
              <w:rPr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C5BD9" w:rsidRPr="0056201F" w:rsidRDefault="001C5BD9" w:rsidP="004D086F">
            <w:pPr>
              <w:jc w:val="center"/>
              <w:rPr>
                <w:b/>
                <w:sz w:val="22"/>
                <w:szCs w:val="22"/>
              </w:rPr>
            </w:pPr>
            <w:r w:rsidRPr="0056201F">
              <w:rPr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187" w:type="dxa"/>
            <w:vAlign w:val="center"/>
          </w:tcPr>
          <w:p w:rsidR="001C5BD9" w:rsidRPr="0056201F" w:rsidRDefault="001C5BD9" w:rsidP="001C5B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uwagi</w:t>
            </w:r>
          </w:p>
        </w:tc>
      </w:tr>
      <w:tr w:rsidR="001C5BD9" w:rsidRPr="0056201F" w:rsidTr="003E6708">
        <w:tc>
          <w:tcPr>
            <w:tcW w:w="596" w:type="dxa"/>
            <w:shd w:val="clear" w:color="auto" w:fill="auto"/>
          </w:tcPr>
          <w:p w:rsidR="001C5BD9" w:rsidRPr="0056201F" w:rsidRDefault="001C5BD9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6201F">
              <w:rPr>
                <w:b/>
                <w:sz w:val="22"/>
                <w:szCs w:val="22"/>
              </w:rPr>
              <w:t>1</w:t>
            </w:r>
            <w:r w:rsidR="0026179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51" w:type="dxa"/>
            <w:shd w:val="clear" w:color="auto" w:fill="auto"/>
          </w:tcPr>
          <w:p w:rsidR="003E6708" w:rsidRPr="00CD595D" w:rsidRDefault="003E6708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CD595D">
              <w:rPr>
                <w:b/>
                <w:sz w:val="22"/>
                <w:szCs w:val="22"/>
              </w:rPr>
              <w:t>Ministerstwo Zdrowia</w:t>
            </w:r>
          </w:p>
          <w:p w:rsidR="001C5BD9" w:rsidRDefault="001C5BD9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6201F">
              <w:rPr>
                <w:b/>
                <w:sz w:val="22"/>
                <w:szCs w:val="22"/>
              </w:rPr>
              <w:t xml:space="preserve">Centrum </w:t>
            </w:r>
          </w:p>
          <w:p w:rsidR="001C5BD9" w:rsidRPr="0056201F" w:rsidRDefault="001C5BD9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6201F">
              <w:rPr>
                <w:b/>
                <w:sz w:val="22"/>
                <w:szCs w:val="22"/>
              </w:rPr>
              <w:t>e-Zdrowia</w:t>
            </w:r>
          </w:p>
        </w:tc>
        <w:tc>
          <w:tcPr>
            <w:tcW w:w="1366" w:type="dxa"/>
            <w:shd w:val="clear" w:color="auto" w:fill="auto"/>
          </w:tcPr>
          <w:p w:rsidR="001C5BD9" w:rsidRPr="0056201F" w:rsidRDefault="001C5BD9" w:rsidP="004D086F">
            <w:pPr>
              <w:jc w:val="center"/>
              <w:rPr>
                <w:sz w:val="22"/>
                <w:szCs w:val="22"/>
              </w:rPr>
            </w:pPr>
            <w:r w:rsidRPr="0056201F">
              <w:rPr>
                <w:sz w:val="22"/>
                <w:szCs w:val="22"/>
              </w:rPr>
              <w:t xml:space="preserve">Pkt 1.4, </w:t>
            </w:r>
          </w:p>
          <w:p w:rsidR="001C5BD9" w:rsidRPr="0056201F" w:rsidRDefault="001C5BD9" w:rsidP="004D086F">
            <w:pPr>
              <w:jc w:val="center"/>
              <w:rPr>
                <w:sz w:val="22"/>
                <w:szCs w:val="22"/>
              </w:rPr>
            </w:pPr>
            <w:r w:rsidRPr="0056201F">
              <w:rPr>
                <w:sz w:val="22"/>
                <w:szCs w:val="22"/>
              </w:rPr>
              <w:t>str. 16</w:t>
            </w:r>
          </w:p>
        </w:tc>
        <w:tc>
          <w:tcPr>
            <w:tcW w:w="4208" w:type="dxa"/>
            <w:shd w:val="clear" w:color="auto" w:fill="auto"/>
          </w:tcPr>
          <w:p w:rsidR="001C5BD9" w:rsidRPr="0056201F" w:rsidRDefault="001C5BD9" w:rsidP="003E6708">
            <w:pPr>
              <w:jc w:val="center"/>
              <w:rPr>
                <w:sz w:val="22"/>
                <w:szCs w:val="22"/>
              </w:rPr>
            </w:pPr>
            <w:r w:rsidRPr="0056201F">
              <w:rPr>
                <w:rStyle w:val="Hipercze"/>
                <w:bCs/>
                <w:color w:val="auto"/>
                <w:sz w:val="22"/>
                <w:szCs w:val="22"/>
                <w:u w:val="none"/>
              </w:rPr>
              <w:t>Czy system EES (Europejski system do zarządzania ruchem migracyjnym, granicami) nie powinien być skorelowany/zintegrowany z narodowymi systemami do zarządzania kryzysowego na wypadek różnego typu pandemii lub innych sytuacji kryzysowych. W pkt 1.4 na stronie 16 nie ma informacji o zbieraniu docelowej lokalizacji podróżującego lub obowiązku zgłoszenia przemieszczenia odpowiednim organom w warunkach ogłoszonej pandemii.</w:t>
            </w:r>
          </w:p>
        </w:tc>
        <w:tc>
          <w:tcPr>
            <w:tcW w:w="2410" w:type="dxa"/>
            <w:shd w:val="clear" w:color="auto" w:fill="auto"/>
          </w:tcPr>
          <w:p w:rsidR="001C5BD9" w:rsidRPr="0056201F" w:rsidRDefault="001C5BD9" w:rsidP="004D086F">
            <w:pPr>
              <w:jc w:val="center"/>
              <w:rPr>
                <w:sz w:val="22"/>
                <w:szCs w:val="22"/>
              </w:rPr>
            </w:pPr>
            <w:r w:rsidRPr="0056201F">
              <w:rPr>
                <w:sz w:val="22"/>
                <w:szCs w:val="22"/>
              </w:rPr>
              <w:t>W pkt 1.4. Rozważenie dodania informacji w systemie EES o lokalizacji pobytu osoby prze</w:t>
            </w:r>
            <w:r>
              <w:rPr>
                <w:sz w:val="22"/>
                <w:szCs w:val="22"/>
              </w:rPr>
              <w:t>kraczającej</w:t>
            </w:r>
            <w:r w:rsidRPr="0056201F">
              <w:rPr>
                <w:sz w:val="22"/>
                <w:szCs w:val="22"/>
              </w:rPr>
              <w:t xml:space="preserve"> granicę lub zaplanowanie integracji z narodowymi systemami/rejestrami, które powstały w wyniku ostatniej pandemii Covid-19 </w:t>
            </w:r>
          </w:p>
          <w:p w:rsidR="001C5BD9" w:rsidRPr="0056201F" w:rsidRDefault="001C5BD9" w:rsidP="004D08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7" w:type="dxa"/>
          </w:tcPr>
          <w:p w:rsidR="003E6708" w:rsidRPr="00CD595D" w:rsidRDefault="003E6708" w:rsidP="00BF4FDC">
            <w:pPr>
              <w:jc w:val="center"/>
              <w:rPr>
                <w:b/>
                <w:sz w:val="22"/>
                <w:szCs w:val="22"/>
              </w:rPr>
            </w:pPr>
            <w:r w:rsidRPr="00CD595D">
              <w:rPr>
                <w:b/>
                <w:sz w:val="22"/>
                <w:szCs w:val="22"/>
              </w:rPr>
              <w:t>Uwaga nieuwzględniona</w:t>
            </w:r>
            <w:r w:rsidR="00261796" w:rsidRPr="00CD595D">
              <w:rPr>
                <w:b/>
                <w:sz w:val="22"/>
                <w:szCs w:val="22"/>
              </w:rPr>
              <w:t>.</w:t>
            </w:r>
          </w:p>
          <w:p w:rsidR="001C5BD9" w:rsidRDefault="00BF4FDC" w:rsidP="00BF4FDC">
            <w:pPr>
              <w:jc w:val="center"/>
              <w:rPr>
                <w:sz w:val="22"/>
                <w:szCs w:val="22"/>
              </w:rPr>
            </w:pPr>
            <w:r w:rsidRPr="00BF4FDC">
              <w:rPr>
                <w:sz w:val="22"/>
                <w:szCs w:val="22"/>
              </w:rPr>
              <w:t xml:space="preserve">Zakres, cel gromadzenia i sposób wykorzystania danych w systemie EES został określony w rozporządzeniach 2017/2226 oraz 2017/2225 i obecnie nie ma możliwości jego rozszerzenia. W opinii </w:t>
            </w:r>
            <w:r>
              <w:rPr>
                <w:sz w:val="22"/>
                <w:szCs w:val="22"/>
              </w:rPr>
              <w:t xml:space="preserve">resortu </w:t>
            </w:r>
            <w:proofErr w:type="spellStart"/>
            <w:r>
              <w:rPr>
                <w:sz w:val="22"/>
                <w:szCs w:val="22"/>
              </w:rPr>
              <w:t>SWiA</w:t>
            </w:r>
            <w:proofErr w:type="spellEnd"/>
            <w:r w:rsidRPr="00BF4FDC">
              <w:rPr>
                <w:sz w:val="22"/>
                <w:szCs w:val="22"/>
              </w:rPr>
              <w:t xml:space="preserve"> zaproponowana zmiana dotyczy systemów krajowych i w nich powinna być realizowana, co też miało miejsce w przypadku elektronicznego gromadzenia danych z kart lokalizacyjnych zbieranych podczas odprawy granicznej, które następnie trafiały do systemu MZ. Ewentualne wprowadzenie zaproponowanych przez Centrum e-Zdrowia kompleksowych rozwiązań nie jest związane w żaden sposób z uruchomieniem systemu EES, dlatego n</w:t>
            </w:r>
            <w:r>
              <w:rPr>
                <w:sz w:val="22"/>
                <w:szCs w:val="22"/>
              </w:rPr>
              <w:t xml:space="preserve">ie powinno być zawarte w </w:t>
            </w:r>
            <w:proofErr w:type="spellStart"/>
            <w:r>
              <w:rPr>
                <w:sz w:val="22"/>
                <w:szCs w:val="22"/>
              </w:rPr>
              <w:t>MasterP</w:t>
            </w:r>
            <w:r w:rsidRPr="00BF4FDC">
              <w:rPr>
                <w:sz w:val="22"/>
                <w:szCs w:val="22"/>
              </w:rPr>
              <w:t>lanie</w:t>
            </w:r>
            <w:proofErr w:type="spellEnd"/>
            <w:r w:rsidRPr="00BF4FDC">
              <w:rPr>
                <w:sz w:val="22"/>
                <w:szCs w:val="22"/>
              </w:rPr>
              <w:t>.</w:t>
            </w:r>
          </w:p>
          <w:p w:rsidR="003E6708" w:rsidRPr="0056201F" w:rsidRDefault="003E6708" w:rsidP="00BF4FDC">
            <w:pPr>
              <w:jc w:val="center"/>
              <w:rPr>
                <w:sz w:val="22"/>
                <w:szCs w:val="22"/>
              </w:rPr>
            </w:pPr>
          </w:p>
        </w:tc>
      </w:tr>
      <w:tr w:rsidR="001C5BD9" w:rsidRPr="0056201F" w:rsidTr="00261796">
        <w:tc>
          <w:tcPr>
            <w:tcW w:w="596" w:type="dxa"/>
            <w:shd w:val="clear" w:color="auto" w:fill="auto"/>
          </w:tcPr>
          <w:p w:rsidR="001C5BD9" w:rsidRPr="0056201F" w:rsidRDefault="001C5BD9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6201F">
              <w:rPr>
                <w:b/>
                <w:sz w:val="22"/>
                <w:szCs w:val="22"/>
              </w:rPr>
              <w:t>2</w:t>
            </w:r>
            <w:r w:rsidR="0026179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51" w:type="dxa"/>
            <w:shd w:val="clear" w:color="auto" w:fill="auto"/>
          </w:tcPr>
          <w:p w:rsidR="001C5BD9" w:rsidRPr="0056201F" w:rsidRDefault="001C5BD9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Ministerstwo Zdrowia</w:t>
            </w:r>
          </w:p>
        </w:tc>
        <w:tc>
          <w:tcPr>
            <w:tcW w:w="1366" w:type="dxa"/>
            <w:shd w:val="clear" w:color="auto" w:fill="auto"/>
          </w:tcPr>
          <w:p w:rsidR="001C5BD9" w:rsidRPr="0056201F" w:rsidRDefault="001C5BD9" w:rsidP="004D0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Wykaz używanych skrótów, str. 6</w:t>
            </w:r>
          </w:p>
        </w:tc>
        <w:tc>
          <w:tcPr>
            <w:tcW w:w="4208" w:type="dxa"/>
            <w:shd w:val="clear" w:color="auto" w:fill="auto"/>
          </w:tcPr>
          <w:p w:rsidR="001C5BD9" w:rsidRPr="0056201F" w:rsidRDefault="001C5BD9" w:rsidP="00261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Rozwinięcie skrótu PWPW - </w:t>
            </w:r>
            <w:r w:rsidRPr="00175BB0">
              <w:rPr>
                <w:sz w:val="22"/>
                <w:szCs w:val="22"/>
              </w:rPr>
              <w:t>Państwowa Wytwórnia Papierów Wartościowych</w:t>
            </w:r>
            <w:r>
              <w:rPr>
                <w:sz w:val="22"/>
                <w:szCs w:val="22"/>
              </w:rPr>
              <w:t xml:space="preserve"> należy skorygować</w:t>
            </w:r>
          </w:p>
        </w:tc>
        <w:tc>
          <w:tcPr>
            <w:tcW w:w="2410" w:type="dxa"/>
            <w:shd w:val="clear" w:color="auto" w:fill="auto"/>
          </w:tcPr>
          <w:p w:rsidR="001C5BD9" w:rsidRPr="0056201F" w:rsidRDefault="001C5BD9" w:rsidP="004D086F">
            <w:pPr>
              <w:jc w:val="center"/>
              <w:rPr>
                <w:sz w:val="22"/>
                <w:szCs w:val="22"/>
              </w:rPr>
            </w:pPr>
            <w:r w:rsidRPr="00175BB0">
              <w:rPr>
                <w:sz w:val="22"/>
                <w:szCs w:val="22"/>
              </w:rPr>
              <w:t>PWPW - P</w:t>
            </w:r>
            <w:r>
              <w:rPr>
                <w:sz w:val="22"/>
                <w:szCs w:val="22"/>
              </w:rPr>
              <w:t>olska</w:t>
            </w:r>
            <w:r w:rsidRPr="00175BB0">
              <w:rPr>
                <w:sz w:val="22"/>
                <w:szCs w:val="22"/>
              </w:rPr>
              <w:t xml:space="preserve"> Wytwórnia Papierów Wartościowych </w:t>
            </w:r>
          </w:p>
        </w:tc>
        <w:tc>
          <w:tcPr>
            <w:tcW w:w="4187" w:type="dxa"/>
          </w:tcPr>
          <w:p w:rsidR="001C5BD9" w:rsidRPr="003E6708" w:rsidRDefault="001C5BD9" w:rsidP="004D086F">
            <w:pPr>
              <w:jc w:val="center"/>
              <w:rPr>
                <w:b/>
                <w:sz w:val="22"/>
                <w:szCs w:val="22"/>
              </w:rPr>
            </w:pPr>
            <w:r w:rsidRPr="003E6708">
              <w:rPr>
                <w:b/>
                <w:sz w:val="22"/>
                <w:szCs w:val="22"/>
              </w:rPr>
              <w:t>Uwaga uwzględniona.</w:t>
            </w:r>
          </w:p>
        </w:tc>
      </w:tr>
      <w:tr w:rsidR="001C5BD9" w:rsidRPr="0056201F" w:rsidTr="00261796">
        <w:tc>
          <w:tcPr>
            <w:tcW w:w="596" w:type="dxa"/>
            <w:shd w:val="clear" w:color="auto" w:fill="auto"/>
          </w:tcPr>
          <w:p w:rsidR="001C5BD9" w:rsidRPr="0056201F" w:rsidRDefault="001C5BD9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2976B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51" w:type="dxa"/>
            <w:shd w:val="clear" w:color="auto" w:fill="auto"/>
          </w:tcPr>
          <w:p w:rsidR="001C5BD9" w:rsidRDefault="001C5BD9" w:rsidP="004D086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Ministerstwo Finansów</w:t>
            </w:r>
          </w:p>
        </w:tc>
        <w:tc>
          <w:tcPr>
            <w:tcW w:w="1366" w:type="dxa"/>
            <w:shd w:val="clear" w:color="auto" w:fill="auto"/>
          </w:tcPr>
          <w:p w:rsidR="001C5BD9" w:rsidRPr="001C5BD9" w:rsidRDefault="001C5BD9" w:rsidP="001C5BD9">
            <w:pPr>
              <w:jc w:val="center"/>
              <w:rPr>
                <w:sz w:val="22"/>
                <w:szCs w:val="22"/>
              </w:rPr>
            </w:pPr>
            <w:r w:rsidRPr="001C5BD9">
              <w:rPr>
                <w:sz w:val="22"/>
                <w:szCs w:val="22"/>
              </w:rPr>
              <w:t>Pkt 5.2 oraz</w:t>
            </w:r>
          </w:p>
          <w:p w:rsidR="001C5BD9" w:rsidRDefault="001C5BD9" w:rsidP="001C5BD9">
            <w:pPr>
              <w:jc w:val="center"/>
              <w:rPr>
                <w:sz w:val="22"/>
                <w:szCs w:val="22"/>
              </w:rPr>
            </w:pPr>
            <w:r w:rsidRPr="001C5BD9">
              <w:rPr>
                <w:sz w:val="22"/>
                <w:szCs w:val="22"/>
              </w:rPr>
              <w:t>załącznik nr 1.</w:t>
            </w:r>
          </w:p>
        </w:tc>
        <w:tc>
          <w:tcPr>
            <w:tcW w:w="4208" w:type="dxa"/>
            <w:shd w:val="clear" w:color="auto" w:fill="auto"/>
          </w:tcPr>
          <w:p w:rsidR="001C5BD9" w:rsidRPr="001C5BD9" w:rsidRDefault="001C5BD9" w:rsidP="00261796">
            <w:pPr>
              <w:jc w:val="center"/>
              <w:rPr>
                <w:sz w:val="22"/>
                <w:szCs w:val="22"/>
              </w:rPr>
            </w:pPr>
            <w:r w:rsidRPr="001C5BD9">
              <w:rPr>
                <w:sz w:val="22"/>
                <w:szCs w:val="22"/>
              </w:rPr>
              <w:t>W projektowanym dokumencie została zawarta informacja, że nie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przewiduje się centralnego mechanizmu finansowania zadań,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a wnioskowanie o zapewnienie środków służących realizacji zadań leży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w gestii poszczególnych podmiotów, zgodnie ze standardową procedurą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pozyskiwania środków budżetowych oraz funduszy UE. Jednocześnie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w załączniku nr 1 przedstawione zostały wydatki dla poszczególnych części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budżetowych.</w:t>
            </w:r>
          </w:p>
          <w:p w:rsidR="001C5BD9" w:rsidRPr="001C5BD9" w:rsidRDefault="001C5BD9" w:rsidP="00261796">
            <w:pPr>
              <w:jc w:val="center"/>
              <w:rPr>
                <w:sz w:val="22"/>
                <w:szCs w:val="22"/>
              </w:rPr>
            </w:pPr>
            <w:r w:rsidRPr="001C5BD9">
              <w:rPr>
                <w:sz w:val="22"/>
                <w:szCs w:val="22"/>
              </w:rPr>
              <w:t>W związku z powyższym przedmiotowy dokument należy uzupełnić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o informację, że wydatki niezbędne do poniesienia w związku z wejście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w życie projektu zostaną sfinansowane w ramach przyznanego limitu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wydatków dla poszczególnych części budżetu państwa na rok 2023 i lata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kolejne oraz nie będzie stanowiło to podstawy do ubiegania się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o dodatkowe środki z budżetu państwa na ten cel.</w:t>
            </w:r>
          </w:p>
          <w:p w:rsidR="001C5BD9" w:rsidRDefault="001C5BD9" w:rsidP="00261796">
            <w:pPr>
              <w:jc w:val="center"/>
              <w:rPr>
                <w:sz w:val="22"/>
                <w:szCs w:val="22"/>
              </w:rPr>
            </w:pPr>
            <w:r w:rsidRPr="001C5BD9">
              <w:rPr>
                <w:sz w:val="22"/>
                <w:szCs w:val="22"/>
              </w:rPr>
              <w:t>Jednocześnie w zakresie finansowania wydatków w cz. 29 – Obrona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narodowa odnośnie Służby Kontrwywiadu Wojskowego, Służby Wywiadu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Wojskowego oraz Żandarmerii Wojskowej należy zawrzeć informację,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iż wydatki te zostaną sfinansowane w ramach limitu wydatków obronnych,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o którym mowa w art. 40 ustawy z dnia 11 marca 2021 r. o obronie</w:t>
            </w:r>
            <w:r>
              <w:rPr>
                <w:sz w:val="22"/>
                <w:szCs w:val="22"/>
              </w:rPr>
              <w:t xml:space="preserve"> </w:t>
            </w:r>
            <w:r w:rsidRPr="001C5BD9">
              <w:rPr>
                <w:sz w:val="22"/>
                <w:szCs w:val="22"/>
              </w:rPr>
              <w:t>Ojczyzny, bez konieczności ubiegania się dodatkowe środki na ten cel.</w:t>
            </w:r>
          </w:p>
        </w:tc>
        <w:tc>
          <w:tcPr>
            <w:tcW w:w="2410" w:type="dxa"/>
            <w:shd w:val="clear" w:color="auto" w:fill="auto"/>
          </w:tcPr>
          <w:p w:rsidR="001C5BD9" w:rsidRPr="001C5BD9" w:rsidRDefault="001C5BD9" w:rsidP="001C5BD9">
            <w:pPr>
              <w:jc w:val="center"/>
              <w:rPr>
                <w:sz w:val="22"/>
                <w:szCs w:val="22"/>
              </w:rPr>
            </w:pPr>
            <w:r w:rsidRPr="001C5BD9">
              <w:rPr>
                <w:sz w:val="22"/>
                <w:szCs w:val="22"/>
              </w:rPr>
              <w:t>Uzupełnienie projektowanego</w:t>
            </w:r>
          </w:p>
          <w:p w:rsidR="001C5BD9" w:rsidRPr="00175BB0" w:rsidRDefault="001C5BD9" w:rsidP="001C5BD9">
            <w:pPr>
              <w:jc w:val="center"/>
              <w:rPr>
                <w:sz w:val="22"/>
                <w:szCs w:val="22"/>
              </w:rPr>
            </w:pPr>
            <w:r w:rsidRPr="001C5BD9">
              <w:rPr>
                <w:sz w:val="22"/>
                <w:szCs w:val="22"/>
              </w:rPr>
              <w:t>dokumentu we wskazanym zakresie.</w:t>
            </w:r>
          </w:p>
        </w:tc>
        <w:tc>
          <w:tcPr>
            <w:tcW w:w="4187" w:type="dxa"/>
          </w:tcPr>
          <w:p w:rsidR="00261796" w:rsidRDefault="00944B7C" w:rsidP="00944B7C">
            <w:pPr>
              <w:jc w:val="center"/>
              <w:rPr>
                <w:sz w:val="22"/>
                <w:szCs w:val="22"/>
              </w:rPr>
            </w:pPr>
            <w:r w:rsidRPr="00261796">
              <w:rPr>
                <w:b/>
                <w:sz w:val="22"/>
                <w:szCs w:val="22"/>
              </w:rPr>
              <w:t xml:space="preserve">Uwaga </w:t>
            </w:r>
            <w:r w:rsidR="00137C8A" w:rsidRPr="00261796">
              <w:rPr>
                <w:b/>
                <w:sz w:val="22"/>
                <w:szCs w:val="22"/>
              </w:rPr>
              <w:t xml:space="preserve">częściowo </w:t>
            </w:r>
            <w:r w:rsidRPr="00261796">
              <w:rPr>
                <w:b/>
                <w:sz w:val="22"/>
                <w:szCs w:val="22"/>
              </w:rPr>
              <w:t>uwzględniona.</w:t>
            </w:r>
            <w:r w:rsidRPr="00944B7C">
              <w:rPr>
                <w:sz w:val="22"/>
                <w:szCs w:val="22"/>
              </w:rPr>
              <w:t xml:space="preserve"> </w:t>
            </w:r>
          </w:p>
          <w:p w:rsidR="00944B7C" w:rsidRDefault="00944B7C" w:rsidP="00944B7C">
            <w:pPr>
              <w:jc w:val="center"/>
              <w:rPr>
                <w:sz w:val="22"/>
                <w:szCs w:val="22"/>
              </w:rPr>
            </w:pPr>
            <w:r w:rsidRPr="00944B7C">
              <w:rPr>
                <w:sz w:val="22"/>
                <w:szCs w:val="22"/>
              </w:rPr>
              <w:t xml:space="preserve">Należy mieć na uwadze, że </w:t>
            </w:r>
            <w:proofErr w:type="spellStart"/>
            <w:r w:rsidRPr="00944B7C">
              <w:rPr>
                <w:sz w:val="22"/>
                <w:szCs w:val="22"/>
              </w:rPr>
              <w:t>MasterPlan</w:t>
            </w:r>
            <w:proofErr w:type="spellEnd"/>
            <w:r w:rsidRPr="00944B7C">
              <w:rPr>
                <w:sz w:val="22"/>
                <w:szCs w:val="22"/>
              </w:rPr>
              <w:t xml:space="preserve"> jest dokumentem</w:t>
            </w:r>
            <w:r w:rsidR="008A09E7">
              <w:rPr>
                <w:sz w:val="22"/>
                <w:szCs w:val="22"/>
              </w:rPr>
              <w:t xml:space="preserve"> </w:t>
            </w:r>
            <w:r w:rsidRPr="00944B7C">
              <w:rPr>
                <w:sz w:val="22"/>
                <w:szCs w:val="22"/>
              </w:rPr>
              <w:t xml:space="preserve">kierunkowym i jak wskazano w pkt 5.2, kwoty przedstawione w załączniku nr 1 </w:t>
            </w:r>
            <w:r w:rsidR="008A09E7">
              <w:rPr>
                <w:sz w:val="22"/>
                <w:szCs w:val="22"/>
              </w:rPr>
              <w:t>są szacunkami finansowymi</w:t>
            </w:r>
            <w:r w:rsidRPr="00944B7C">
              <w:rPr>
                <w:sz w:val="22"/>
                <w:szCs w:val="22"/>
              </w:rPr>
              <w:t>. Kwoty ujęte zostały w dokumencie w sposób ogólny tj. nie są przyporządkowane do odpowiednich zadań jak również nie odnoszą się do źródeł finansowania. Mając powyższe na uwadze, tabele finansowe z zał. nr 1 nie mogą być uznawane za plan finansowy</w:t>
            </w:r>
            <w:r w:rsidR="008A09E7">
              <w:rPr>
                <w:sz w:val="22"/>
                <w:szCs w:val="22"/>
              </w:rPr>
              <w:t>,</w:t>
            </w:r>
            <w:r w:rsidRPr="00944B7C">
              <w:rPr>
                <w:sz w:val="22"/>
                <w:szCs w:val="22"/>
              </w:rPr>
              <w:t xml:space="preserve"> a ich konstrukcja umożliwia jedynie poglądowe spojrzenie na ogół wydatków w zakresie wdrażania wielkoskalowych systemów informacyjnych UE w Polsce.</w:t>
            </w:r>
          </w:p>
          <w:p w:rsidR="00137C8A" w:rsidRPr="00944B7C" w:rsidRDefault="00137C8A" w:rsidP="00944B7C">
            <w:pPr>
              <w:jc w:val="center"/>
              <w:rPr>
                <w:sz w:val="22"/>
                <w:szCs w:val="22"/>
              </w:rPr>
            </w:pPr>
            <w:r w:rsidRPr="00137C8A">
              <w:rPr>
                <w:sz w:val="22"/>
                <w:szCs w:val="22"/>
              </w:rPr>
              <w:t xml:space="preserve">Pełną ocenę kosztów wprowadzanych zmian oraz szczegółową analizę skutków finansowych wdrażania poszczególnych wielkoskalowych systemów informacyjnych UE w Polsce będą zawierały Oceny Skutków Regulacji (OSR) sporządzane do ustaw dostosowujących przepisy krajowe do </w:t>
            </w:r>
            <w:r w:rsidR="0000143E">
              <w:rPr>
                <w:sz w:val="22"/>
                <w:szCs w:val="22"/>
              </w:rPr>
              <w:t>współpracy z s</w:t>
            </w:r>
            <w:r w:rsidRPr="00137C8A">
              <w:rPr>
                <w:sz w:val="22"/>
                <w:szCs w:val="22"/>
              </w:rPr>
              <w:t>yst</w:t>
            </w:r>
            <w:r w:rsidR="0000143E">
              <w:rPr>
                <w:sz w:val="22"/>
                <w:szCs w:val="22"/>
              </w:rPr>
              <w:t>emami UE</w:t>
            </w:r>
            <w:r w:rsidRPr="00137C8A">
              <w:rPr>
                <w:sz w:val="22"/>
                <w:szCs w:val="22"/>
              </w:rPr>
              <w:t>.</w:t>
            </w:r>
          </w:p>
          <w:p w:rsidR="001C5BD9" w:rsidRDefault="00944B7C" w:rsidP="00944B7C">
            <w:pPr>
              <w:jc w:val="center"/>
              <w:rPr>
                <w:sz w:val="22"/>
                <w:szCs w:val="22"/>
              </w:rPr>
            </w:pPr>
            <w:r w:rsidRPr="00944B7C">
              <w:rPr>
                <w:sz w:val="22"/>
                <w:szCs w:val="22"/>
              </w:rPr>
              <w:t xml:space="preserve">Ponadto, należy zauważyć, że dokument </w:t>
            </w:r>
            <w:proofErr w:type="spellStart"/>
            <w:r w:rsidRPr="00944B7C">
              <w:rPr>
                <w:sz w:val="22"/>
                <w:szCs w:val="22"/>
              </w:rPr>
              <w:t>MasterPlan</w:t>
            </w:r>
            <w:proofErr w:type="spellEnd"/>
            <w:r w:rsidRPr="00944B7C">
              <w:rPr>
                <w:sz w:val="22"/>
                <w:szCs w:val="22"/>
              </w:rPr>
              <w:t xml:space="preserve"> jest załącznikiem do Uchwały nr 12, która została przyjęta bez uwag przez Radę Programu Zespołu do spraw Zapewnienia Współpracy Polskiej Administracji Rządowej z Wielkoskalowymi Systemami Informacyjnymi Unii Europejskiej w skład której wchodzi przedstawiciel Ministerstwa Finansów.</w:t>
            </w:r>
          </w:p>
          <w:p w:rsidR="002C48CB" w:rsidRPr="005C1A02" w:rsidRDefault="00347253" w:rsidP="00944B7C">
            <w:pPr>
              <w:jc w:val="center"/>
              <w:rPr>
                <w:sz w:val="22"/>
                <w:szCs w:val="22"/>
              </w:rPr>
            </w:pPr>
            <w:r w:rsidRPr="005C1A02">
              <w:rPr>
                <w:sz w:val="22"/>
                <w:szCs w:val="22"/>
              </w:rPr>
              <w:lastRenderedPageBreak/>
              <w:t>W związku z powyższym p</w:t>
            </w:r>
            <w:r w:rsidR="002C48CB" w:rsidRPr="005C1A02">
              <w:rPr>
                <w:sz w:val="22"/>
                <w:szCs w:val="22"/>
              </w:rPr>
              <w:t>roponujemy następujące uzupełnienie pkt 5.2:</w:t>
            </w:r>
          </w:p>
          <w:p w:rsidR="00347253" w:rsidRDefault="00347253" w:rsidP="00944B7C">
            <w:pPr>
              <w:jc w:val="center"/>
              <w:rPr>
                <w:sz w:val="22"/>
                <w:szCs w:val="22"/>
              </w:rPr>
            </w:pPr>
            <w:r w:rsidRPr="005C1A02">
              <w:rPr>
                <w:sz w:val="22"/>
                <w:szCs w:val="22"/>
              </w:rPr>
              <w:t xml:space="preserve">„Istotną kwestią jest zapewnienie finansowania przedsięwzięcia. </w:t>
            </w:r>
            <w:r w:rsidR="00137C8A" w:rsidRPr="005C1A02">
              <w:rPr>
                <w:sz w:val="22"/>
                <w:szCs w:val="22"/>
              </w:rPr>
              <w:t xml:space="preserve">W załączniku nr 1 przedstawione są szacunki finansowe. </w:t>
            </w:r>
            <w:r w:rsidRPr="005C1A02">
              <w:rPr>
                <w:sz w:val="22"/>
                <w:szCs w:val="22"/>
              </w:rPr>
              <w:t xml:space="preserve">Dokument nie przewiduje centralnego mechanizmu finansowania zadań. Wnioskowanie o zapewnienie środków służących realizacji zadań leży w gestii poszczególnych podmiotów, zgodnie ze standardową procedurą pozyskiwania środków budżetowych oraz funduszy UE. </w:t>
            </w:r>
            <w:r w:rsidRPr="00E77AB4">
              <w:rPr>
                <w:sz w:val="22"/>
                <w:szCs w:val="22"/>
                <w:u w:val="single"/>
              </w:rPr>
              <w:t xml:space="preserve">Do czasu precyzyjnego określenia kosztów </w:t>
            </w:r>
            <w:r w:rsidR="009F063B" w:rsidRPr="00E77AB4">
              <w:rPr>
                <w:sz w:val="22"/>
                <w:szCs w:val="22"/>
                <w:u w:val="single"/>
              </w:rPr>
              <w:t>realizacji poszczególnych zadań</w:t>
            </w:r>
            <w:r w:rsidRPr="00E77AB4">
              <w:rPr>
                <w:sz w:val="22"/>
                <w:szCs w:val="22"/>
                <w:u w:val="single"/>
              </w:rPr>
              <w:t>, będą one finansowane w ramach limitu wydatków określonego w ustawie budżetowej na dany rok, we właściwej części budżetowej, bez konieczności ubiegania się o dodatkowe środki</w:t>
            </w:r>
            <w:r w:rsidRPr="005C1A02">
              <w:rPr>
                <w:sz w:val="22"/>
                <w:szCs w:val="22"/>
              </w:rPr>
              <w:t>”</w:t>
            </w:r>
          </w:p>
          <w:p w:rsidR="00D57159" w:rsidRPr="00347253" w:rsidRDefault="00D57159" w:rsidP="005C1A02">
            <w:pPr>
              <w:rPr>
                <w:b/>
                <w:sz w:val="22"/>
                <w:szCs w:val="22"/>
              </w:rPr>
            </w:pPr>
          </w:p>
        </w:tc>
      </w:tr>
      <w:tr w:rsidR="00F0568B" w:rsidRPr="0056201F" w:rsidTr="002976BD">
        <w:tc>
          <w:tcPr>
            <w:tcW w:w="596" w:type="dxa"/>
            <w:shd w:val="clear" w:color="auto" w:fill="auto"/>
          </w:tcPr>
          <w:p w:rsidR="00F0568B" w:rsidRDefault="00A85A6B" w:rsidP="00F0568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2976B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51" w:type="dxa"/>
            <w:shd w:val="clear" w:color="auto" w:fill="auto"/>
          </w:tcPr>
          <w:p w:rsidR="00F0568B" w:rsidRPr="006D3DA3" w:rsidRDefault="00F0568B" w:rsidP="00F0568B">
            <w:pPr>
              <w:jc w:val="center"/>
              <w:rPr>
                <w:b/>
                <w:sz w:val="22"/>
                <w:szCs w:val="22"/>
              </w:rPr>
            </w:pPr>
            <w:r w:rsidRPr="006D3DA3">
              <w:rPr>
                <w:b/>
                <w:sz w:val="22"/>
                <w:szCs w:val="22"/>
              </w:rPr>
              <w:t>Ministerstwo Sprawiedliwości</w:t>
            </w:r>
          </w:p>
        </w:tc>
        <w:tc>
          <w:tcPr>
            <w:tcW w:w="1366" w:type="dxa"/>
            <w:shd w:val="clear" w:color="auto" w:fill="auto"/>
          </w:tcPr>
          <w:p w:rsidR="00F0568B" w:rsidRPr="00DE38E1" w:rsidRDefault="00F0568B" w:rsidP="00F0568B">
            <w:pPr>
              <w:jc w:val="center"/>
              <w:rPr>
                <w:sz w:val="22"/>
                <w:szCs w:val="22"/>
              </w:rPr>
            </w:pPr>
            <w:r w:rsidRPr="00DE38E1">
              <w:rPr>
                <w:sz w:val="22"/>
                <w:szCs w:val="22"/>
              </w:rPr>
              <w:t>Rozdział: Powiązane dokumenty</w:t>
            </w:r>
          </w:p>
        </w:tc>
        <w:tc>
          <w:tcPr>
            <w:tcW w:w="4208" w:type="dxa"/>
            <w:shd w:val="clear" w:color="auto" w:fill="auto"/>
          </w:tcPr>
          <w:p w:rsidR="00F0568B" w:rsidRPr="00DE38E1" w:rsidRDefault="00F0568B" w:rsidP="002976BD">
            <w:pPr>
              <w:jc w:val="center"/>
              <w:rPr>
                <w:sz w:val="22"/>
                <w:szCs w:val="22"/>
              </w:rPr>
            </w:pPr>
            <w:r w:rsidRPr="00DE38E1">
              <w:rPr>
                <w:sz w:val="22"/>
                <w:szCs w:val="22"/>
              </w:rPr>
              <w:t>Uzupełnienie listy powiązanych dokumentów o decyzję wykonawczą wydaną na podstawie art. 10 ust. 1 Rozporządzenia 2019/816</w:t>
            </w:r>
          </w:p>
        </w:tc>
        <w:tc>
          <w:tcPr>
            <w:tcW w:w="2410" w:type="dxa"/>
            <w:shd w:val="clear" w:color="auto" w:fill="auto"/>
          </w:tcPr>
          <w:p w:rsidR="00F0568B" w:rsidRPr="00DE38E1" w:rsidRDefault="00F0568B" w:rsidP="00F0568B">
            <w:pPr>
              <w:rPr>
                <w:sz w:val="22"/>
                <w:szCs w:val="22"/>
              </w:rPr>
            </w:pPr>
            <w:r w:rsidRPr="00DE38E1">
              <w:rPr>
                <w:sz w:val="22"/>
                <w:szCs w:val="22"/>
              </w:rPr>
              <w:t>Dodanie:</w:t>
            </w:r>
            <w:r w:rsidRPr="00DE38E1">
              <w:rPr>
                <w:sz w:val="22"/>
                <w:szCs w:val="22"/>
              </w:rPr>
              <w:br/>
              <w:t>Decyzja Wykonawcza Komisji (UE) 2022/2470</w:t>
            </w:r>
          </w:p>
          <w:p w:rsidR="00F0568B" w:rsidRPr="00DE38E1" w:rsidRDefault="00F0568B" w:rsidP="00F0568B">
            <w:pPr>
              <w:rPr>
                <w:sz w:val="22"/>
                <w:szCs w:val="22"/>
              </w:rPr>
            </w:pPr>
            <w:r w:rsidRPr="00DE38E1">
              <w:rPr>
                <w:sz w:val="22"/>
                <w:szCs w:val="22"/>
              </w:rPr>
              <w:t>z dnia 14 grudnia 2022 r.</w:t>
            </w:r>
          </w:p>
          <w:p w:rsidR="00F0568B" w:rsidRDefault="00F0568B" w:rsidP="00F0568B">
            <w:pPr>
              <w:rPr>
                <w:sz w:val="22"/>
                <w:szCs w:val="22"/>
              </w:rPr>
            </w:pPr>
            <w:r w:rsidRPr="00DE38E1">
              <w:rPr>
                <w:sz w:val="22"/>
                <w:szCs w:val="22"/>
              </w:rPr>
              <w:t xml:space="preserve">ustanawiająca środki niezbędne do rozwoju technicznego i wdrożenia scentralizowanego systemu służącego do ustalania państw członkowskich posiadających </w:t>
            </w:r>
            <w:r w:rsidRPr="00DE38E1">
              <w:rPr>
                <w:sz w:val="22"/>
                <w:szCs w:val="22"/>
              </w:rPr>
              <w:lastRenderedPageBreak/>
              <w:t>informacje o wyrokach skazujących wydanych wobec obywateli państw trzecich i bezpaństwowców (ECRIS-TCN)</w:t>
            </w:r>
          </w:p>
          <w:p w:rsidR="002976BD" w:rsidRPr="00DE38E1" w:rsidRDefault="002976BD" w:rsidP="00F0568B">
            <w:pPr>
              <w:rPr>
                <w:sz w:val="22"/>
                <w:szCs w:val="22"/>
              </w:rPr>
            </w:pPr>
          </w:p>
        </w:tc>
        <w:tc>
          <w:tcPr>
            <w:tcW w:w="4187" w:type="dxa"/>
          </w:tcPr>
          <w:p w:rsidR="00DA44A7" w:rsidRPr="00DA44A7" w:rsidRDefault="00DA44A7" w:rsidP="00DA44A7">
            <w:pPr>
              <w:jc w:val="center"/>
              <w:rPr>
                <w:b/>
                <w:sz w:val="22"/>
                <w:szCs w:val="22"/>
              </w:rPr>
            </w:pPr>
            <w:r w:rsidRPr="00DA44A7">
              <w:rPr>
                <w:b/>
                <w:sz w:val="22"/>
                <w:szCs w:val="22"/>
              </w:rPr>
              <w:lastRenderedPageBreak/>
              <w:t>Uwaga nieuwzględniona</w:t>
            </w:r>
          </w:p>
          <w:p w:rsidR="00F0568B" w:rsidRPr="00DA44A7" w:rsidRDefault="00DA44A7" w:rsidP="00DA44A7">
            <w:pPr>
              <w:jc w:val="center"/>
              <w:rPr>
                <w:sz w:val="22"/>
                <w:szCs w:val="22"/>
              </w:rPr>
            </w:pPr>
            <w:r w:rsidRPr="00DA44A7">
              <w:rPr>
                <w:sz w:val="22"/>
                <w:szCs w:val="22"/>
              </w:rPr>
              <w:t xml:space="preserve">Dokument </w:t>
            </w:r>
            <w:proofErr w:type="spellStart"/>
            <w:r w:rsidRPr="00DA44A7">
              <w:rPr>
                <w:sz w:val="22"/>
                <w:szCs w:val="22"/>
              </w:rPr>
              <w:t>MasterPlan</w:t>
            </w:r>
            <w:proofErr w:type="spellEnd"/>
            <w:r w:rsidRPr="00DA44A7">
              <w:rPr>
                <w:sz w:val="22"/>
                <w:szCs w:val="22"/>
              </w:rPr>
              <w:t xml:space="preserve"> w rozdziale: Powiązane dokumenty zawiera </w:t>
            </w:r>
            <w:r>
              <w:rPr>
                <w:sz w:val="22"/>
                <w:szCs w:val="22"/>
              </w:rPr>
              <w:t xml:space="preserve">jedynie </w:t>
            </w:r>
            <w:r w:rsidRPr="00DA44A7">
              <w:rPr>
                <w:sz w:val="22"/>
                <w:szCs w:val="22"/>
              </w:rPr>
              <w:t xml:space="preserve">pozycje, które w tym dokumencie są </w:t>
            </w:r>
            <w:r>
              <w:rPr>
                <w:sz w:val="22"/>
                <w:szCs w:val="22"/>
              </w:rPr>
              <w:t>ujęte</w:t>
            </w:r>
            <w:r w:rsidRPr="00DA44A7">
              <w:rPr>
                <w:sz w:val="22"/>
                <w:szCs w:val="22"/>
              </w:rPr>
              <w:t>. Akt wykonawczy wydany na podstawie art. 10 ust. 1 do Rozporządzenia 2019/816 pojawiłby się jedynie w tym rozdziale.</w:t>
            </w:r>
          </w:p>
        </w:tc>
      </w:tr>
      <w:tr w:rsidR="00F0568B" w:rsidRPr="0056201F" w:rsidTr="00944B7C">
        <w:tc>
          <w:tcPr>
            <w:tcW w:w="596" w:type="dxa"/>
            <w:shd w:val="clear" w:color="auto" w:fill="auto"/>
          </w:tcPr>
          <w:p w:rsidR="00F0568B" w:rsidRDefault="00A85A6B" w:rsidP="00F0568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  <w:r w:rsidR="002976B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51" w:type="dxa"/>
            <w:shd w:val="clear" w:color="auto" w:fill="auto"/>
          </w:tcPr>
          <w:p w:rsidR="00F0568B" w:rsidRPr="006D3DA3" w:rsidRDefault="00F0568B" w:rsidP="00F0568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D3DA3">
              <w:rPr>
                <w:b/>
                <w:sz w:val="22"/>
                <w:szCs w:val="22"/>
              </w:rPr>
              <w:t>Ministerstwo Sprawiedliwości</w:t>
            </w:r>
          </w:p>
        </w:tc>
        <w:tc>
          <w:tcPr>
            <w:tcW w:w="1366" w:type="dxa"/>
            <w:shd w:val="clear" w:color="auto" w:fill="auto"/>
          </w:tcPr>
          <w:p w:rsidR="00F0568B" w:rsidRPr="00DE38E1" w:rsidRDefault="00936CC3" w:rsidP="00F05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Pkt</w:t>
            </w:r>
            <w:r w:rsidR="00F0568B" w:rsidRPr="00DE38E1">
              <w:rPr>
                <w:sz w:val="22"/>
                <w:szCs w:val="22"/>
              </w:rPr>
              <w:t xml:space="preserve"> 4.6 </w:t>
            </w:r>
          </w:p>
        </w:tc>
        <w:tc>
          <w:tcPr>
            <w:tcW w:w="4208" w:type="dxa"/>
            <w:shd w:val="clear" w:color="auto" w:fill="auto"/>
          </w:tcPr>
          <w:p w:rsidR="00F0568B" w:rsidRPr="00DE38E1" w:rsidRDefault="00F0568B" w:rsidP="00F0568B">
            <w:pPr>
              <w:rPr>
                <w:sz w:val="22"/>
                <w:szCs w:val="22"/>
              </w:rPr>
            </w:pPr>
            <w:r w:rsidRPr="00DE38E1">
              <w:rPr>
                <w:sz w:val="22"/>
                <w:szCs w:val="22"/>
              </w:rPr>
              <w:t>W tabeli „Zakres projektu Wdrożenie systemu ECRIS-TCN” wymaga aktualizacji odwołanie do tytułu kolumny „Termin” (obecnie „*”).</w:t>
            </w:r>
          </w:p>
        </w:tc>
        <w:tc>
          <w:tcPr>
            <w:tcW w:w="2410" w:type="dxa"/>
            <w:shd w:val="clear" w:color="auto" w:fill="auto"/>
          </w:tcPr>
          <w:p w:rsidR="00F0568B" w:rsidRPr="00DE38E1" w:rsidRDefault="00F0568B" w:rsidP="00F0568B">
            <w:pPr>
              <w:rPr>
                <w:sz w:val="22"/>
                <w:szCs w:val="22"/>
              </w:rPr>
            </w:pPr>
            <w:r w:rsidRPr="00DE38E1">
              <w:rPr>
                <w:sz w:val="22"/>
                <w:szCs w:val="22"/>
              </w:rPr>
              <w:t xml:space="preserve">Proponujemy przeniesienie odwołania (docelowo będą to „**”) z nazwy kolumny „Termin” do wartości wprowadzonych dla zadań 02ECRIS-TCN – 10ECRIS-TCN. </w:t>
            </w:r>
          </w:p>
        </w:tc>
        <w:tc>
          <w:tcPr>
            <w:tcW w:w="4187" w:type="dxa"/>
          </w:tcPr>
          <w:p w:rsidR="00F0568B" w:rsidRPr="002976BD" w:rsidRDefault="00BF4FDC" w:rsidP="00F0568B">
            <w:pPr>
              <w:jc w:val="center"/>
              <w:rPr>
                <w:b/>
                <w:sz w:val="22"/>
                <w:szCs w:val="22"/>
              </w:rPr>
            </w:pPr>
            <w:r w:rsidRPr="002976BD">
              <w:rPr>
                <w:b/>
                <w:sz w:val="22"/>
                <w:szCs w:val="22"/>
              </w:rPr>
              <w:t xml:space="preserve">Uwaga </w:t>
            </w:r>
            <w:r w:rsidR="004F3810" w:rsidRPr="002976BD">
              <w:rPr>
                <w:b/>
                <w:sz w:val="22"/>
                <w:szCs w:val="22"/>
              </w:rPr>
              <w:t xml:space="preserve">częściowo </w:t>
            </w:r>
            <w:r w:rsidRPr="002976BD">
              <w:rPr>
                <w:b/>
                <w:sz w:val="22"/>
                <w:szCs w:val="22"/>
              </w:rPr>
              <w:t>uwzględniona.</w:t>
            </w:r>
          </w:p>
          <w:p w:rsidR="004F3810" w:rsidRDefault="004F3810" w:rsidP="00F05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4F3810">
              <w:rPr>
                <w:sz w:val="22"/>
                <w:szCs w:val="22"/>
              </w:rPr>
              <w:t xml:space="preserve">iorąc pod uwagę, że prace na poziomie UE toczą się w grupach Agencji eu-LISA tj. </w:t>
            </w:r>
            <w:r>
              <w:rPr>
                <w:sz w:val="22"/>
                <w:szCs w:val="22"/>
              </w:rPr>
              <w:t xml:space="preserve">ECRIS-TCN </w:t>
            </w:r>
            <w:proofErr w:type="spellStart"/>
            <w:r w:rsidRPr="004F3810">
              <w:rPr>
                <w:sz w:val="22"/>
                <w:szCs w:val="22"/>
              </w:rPr>
              <w:t>Programme</w:t>
            </w:r>
            <w:proofErr w:type="spellEnd"/>
            <w:r w:rsidRPr="004F3810">
              <w:rPr>
                <w:sz w:val="22"/>
                <w:szCs w:val="22"/>
              </w:rPr>
              <w:t xml:space="preserve"> Management Board</w:t>
            </w:r>
            <w:r>
              <w:rPr>
                <w:sz w:val="22"/>
                <w:szCs w:val="22"/>
              </w:rPr>
              <w:t xml:space="preserve"> (</w:t>
            </w:r>
            <w:r w:rsidRPr="004F3810">
              <w:rPr>
                <w:sz w:val="22"/>
                <w:szCs w:val="22"/>
              </w:rPr>
              <w:t>PMB</w:t>
            </w:r>
            <w:r>
              <w:rPr>
                <w:sz w:val="22"/>
                <w:szCs w:val="22"/>
              </w:rPr>
              <w:t>)</w:t>
            </w:r>
            <w:r w:rsidRPr="004F3810">
              <w:rPr>
                <w:sz w:val="22"/>
                <w:szCs w:val="22"/>
              </w:rPr>
              <w:t xml:space="preserve"> oraz ECRIS-TCN </w:t>
            </w:r>
            <w:proofErr w:type="spellStart"/>
            <w:r w:rsidRPr="004F3810">
              <w:rPr>
                <w:sz w:val="22"/>
                <w:szCs w:val="22"/>
              </w:rPr>
              <w:t>Advisory</w:t>
            </w:r>
            <w:proofErr w:type="spellEnd"/>
            <w:r w:rsidRPr="004F3810">
              <w:rPr>
                <w:sz w:val="22"/>
                <w:szCs w:val="22"/>
              </w:rPr>
              <w:t xml:space="preserve"> </w:t>
            </w:r>
            <w:proofErr w:type="spellStart"/>
            <w:r w:rsidRPr="004F3810">
              <w:rPr>
                <w:sz w:val="22"/>
                <w:szCs w:val="22"/>
              </w:rPr>
              <w:t>Group</w:t>
            </w:r>
            <w:proofErr w:type="spellEnd"/>
            <w:r>
              <w:rPr>
                <w:sz w:val="22"/>
                <w:szCs w:val="22"/>
              </w:rPr>
              <w:t xml:space="preserve"> (AG)</w:t>
            </w:r>
            <w:r w:rsidRPr="004F3810">
              <w:rPr>
                <w:sz w:val="22"/>
                <w:szCs w:val="22"/>
              </w:rPr>
              <w:t xml:space="preserve">, natomiast Zarząd Agencji, na dzień akceptacji </w:t>
            </w:r>
            <w:proofErr w:type="spellStart"/>
            <w:r w:rsidRPr="004F3810">
              <w:rPr>
                <w:sz w:val="22"/>
                <w:szCs w:val="22"/>
              </w:rPr>
              <w:t>MasterPlanu</w:t>
            </w:r>
            <w:proofErr w:type="spellEnd"/>
            <w:r w:rsidRPr="004F3810">
              <w:rPr>
                <w:sz w:val="22"/>
                <w:szCs w:val="22"/>
              </w:rPr>
              <w:t>, nie podjął wiążących decyzji w zakresie zmiany harmonogramu ECRIS-TCN, proponujemy</w:t>
            </w:r>
            <w:r>
              <w:rPr>
                <w:sz w:val="22"/>
                <w:szCs w:val="22"/>
              </w:rPr>
              <w:t>:</w:t>
            </w:r>
          </w:p>
          <w:p w:rsidR="000F245A" w:rsidRDefault="004F3810" w:rsidP="004F3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</w:t>
            </w:r>
            <w:r w:rsidR="000F245A" w:rsidRPr="00DE38E1">
              <w:rPr>
                <w:sz w:val="22"/>
                <w:szCs w:val="22"/>
              </w:rPr>
              <w:t xml:space="preserve"> tabeli „Zakres projektu Wdroże</w:t>
            </w:r>
            <w:r>
              <w:rPr>
                <w:sz w:val="22"/>
                <w:szCs w:val="22"/>
              </w:rPr>
              <w:t>nie systemu ECRIS-TCN” odwołaniu</w:t>
            </w:r>
            <w:r w:rsidR="000F245A" w:rsidRPr="00DE38E1">
              <w:rPr>
                <w:sz w:val="22"/>
                <w:szCs w:val="22"/>
              </w:rPr>
              <w:t xml:space="preserve"> do tytułu kolumny „Termin” („*”)</w:t>
            </w:r>
            <w:r w:rsidR="000F24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nadać </w:t>
            </w:r>
            <w:r w:rsidR="000F245A">
              <w:rPr>
                <w:sz w:val="22"/>
                <w:szCs w:val="22"/>
              </w:rPr>
              <w:t>brzmienie:</w:t>
            </w:r>
          </w:p>
          <w:p w:rsidR="000F245A" w:rsidRDefault="000F245A" w:rsidP="000F24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</w:t>
            </w:r>
            <w:r w:rsidRPr="000F245A">
              <w:rPr>
                <w:sz w:val="22"/>
                <w:szCs w:val="22"/>
              </w:rPr>
              <w:t>* Terminy zadań 02ECRIS-TCN – 11ECRIS-TCN uzależnione są od prac legislacyjnych oraz technicznych na szczeblu krajowym i UE.</w:t>
            </w:r>
            <w:r>
              <w:rPr>
                <w:sz w:val="22"/>
                <w:szCs w:val="22"/>
              </w:rPr>
              <w:t>”</w:t>
            </w:r>
            <w:r w:rsidR="008A24DE">
              <w:rPr>
                <w:sz w:val="22"/>
                <w:szCs w:val="22"/>
              </w:rPr>
              <w:t>;</w:t>
            </w:r>
          </w:p>
          <w:p w:rsidR="004F3810" w:rsidRDefault="004F3810" w:rsidP="004F3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odwołanie (**)</w:t>
            </w:r>
            <w:r w:rsidRPr="004F38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pozostawić bez zmian. „</w:t>
            </w:r>
            <w:r w:rsidRPr="004F3810">
              <w:rPr>
                <w:sz w:val="22"/>
                <w:szCs w:val="22"/>
              </w:rPr>
              <w:t>Kwestia odpowiedzialności za realizację zadania nie została ostatecznie rozstrzygnięta na dzień akceptacji dokumentu.</w:t>
            </w:r>
            <w:r>
              <w:rPr>
                <w:sz w:val="22"/>
                <w:szCs w:val="22"/>
              </w:rPr>
              <w:t>”</w:t>
            </w:r>
          </w:p>
          <w:p w:rsidR="004F3810" w:rsidRDefault="004F3810" w:rsidP="000F245A">
            <w:pPr>
              <w:jc w:val="center"/>
              <w:rPr>
                <w:sz w:val="22"/>
                <w:szCs w:val="22"/>
              </w:rPr>
            </w:pPr>
          </w:p>
          <w:p w:rsidR="00BF4FDC" w:rsidRPr="001C5BD9" w:rsidRDefault="00BF4FDC" w:rsidP="000F245A">
            <w:pPr>
              <w:jc w:val="center"/>
              <w:rPr>
                <w:sz w:val="22"/>
                <w:szCs w:val="22"/>
              </w:rPr>
            </w:pPr>
          </w:p>
        </w:tc>
      </w:tr>
      <w:tr w:rsidR="00F0568B" w:rsidRPr="0056201F" w:rsidTr="00944B7C">
        <w:tc>
          <w:tcPr>
            <w:tcW w:w="596" w:type="dxa"/>
            <w:shd w:val="clear" w:color="auto" w:fill="auto"/>
          </w:tcPr>
          <w:p w:rsidR="00F0568B" w:rsidRPr="00DE38E1" w:rsidRDefault="00A85A6B" w:rsidP="00F0568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2976B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51" w:type="dxa"/>
            <w:shd w:val="clear" w:color="auto" w:fill="auto"/>
          </w:tcPr>
          <w:p w:rsidR="00F0568B" w:rsidRPr="006D3DA3" w:rsidRDefault="00F0568B" w:rsidP="00F0568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6D3DA3">
              <w:rPr>
                <w:b/>
                <w:sz w:val="22"/>
                <w:szCs w:val="22"/>
              </w:rPr>
              <w:t>Ministerstwo Sprawiedliwości</w:t>
            </w:r>
          </w:p>
        </w:tc>
        <w:tc>
          <w:tcPr>
            <w:tcW w:w="1366" w:type="dxa"/>
            <w:shd w:val="clear" w:color="auto" w:fill="auto"/>
          </w:tcPr>
          <w:p w:rsidR="00F0568B" w:rsidRPr="00DE38E1" w:rsidRDefault="00936CC3" w:rsidP="00F05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Pkt</w:t>
            </w:r>
            <w:r w:rsidR="00F0568B" w:rsidRPr="00DE38E1">
              <w:rPr>
                <w:sz w:val="22"/>
                <w:szCs w:val="22"/>
              </w:rPr>
              <w:t xml:space="preserve"> 4.6</w:t>
            </w:r>
          </w:p>
        </w:tc>
        <w:tc>
          <w:tcPr>
            <w:tcW w:w="4208" w:type="dxa"/>
            <w:shd w:val="clear" w:color="auto" w:fill="auto"/>
          </w:tcPr>
          <w:p w:rsidR="00F0568B" w:rsidRPr="00DE38E1" w:rsidRDefault="00F0568B" w:rsidP="00F0568B">
            <w:pPr>
              <w:rPr>
                <w:sz w:val="22"/>
                <w:szCs w:val="22"/>
              </w:rPr>
            </w:pPr>
            <w:r w:rsidRPr="00DE38E1">
              <w:rPr>
                <w:sz w:val="22"/>
                <w:szCs w:val="22"/>
              </w:rPr>
              <w:t xml:space="preserve">W tabeli „Zakres projektu Wdrożenie systemu ECRIS-TCN” wymagane jest dodanie odwołania do tytułu kolumny </w:t>
            </w:r>
            <w:r w:rsidRPr="00DE38E1">
              <w:rPr>
                <w:sz w:val="22"/>
                <w:szCs w:val="22"/>
              </w:rPr>
              <w:lastRenderedPageBreak/>
              <w:t xml:space="preserve">„Termin” (*). Wraz z dodaniem nowego odwołania należy odpowiednio zaktualizować zamieszczone już w tabeli odwołania. </w:t>
            </w:r>
          </w:p>
        </w:tc>
        <w:tc>
          <w:tcPr>
            <w:tcW w:w="2410" w:type="dxa"/>
            <w:shd w:val="clear" w:color="auto" w:fill="auto"/>
          </w:tcPr>
          <w:p w:rsidR="00F0568B" w:rsidRPr="00DE38E1" w:rsidRDefault="00F0568B" w:rsidP="00F0568B">
            <w:pPr>
              <w:rPr>
                <w:sz w:val="22"/>
                <w:szCs w:val="22"/>
              </w:rPr>
            </w:pPr>
            <w:r w:rsidRPr="00DE38E1">
              <w:rPr>
                <w:sz w:val="22"/>
                <w:szCs w:val="22"/>
              </w:rPr>
              <w:lastRenderedPageBreak/>
              <w:t xml:space="preserve">W pracach na poziomie UE dyskutowana jest zmiana daty </w:t>
            </w:r>
            <w:r w:rsidRPr="00DE38E1">
              <w:rPr>
                <w:sz w:val="22"/>
                <w:szCs w:val="22"/>
              </w:rPr>
              <w:lastRenderedPageBreak/>
              <w:t xml:space="preserve">operacyjnego uruchomienia systemu ECRIS-TCN z listopada 2023 roku na późniejszą. Zmiana daty jest związana z koniecznymi zmianami implementacyjnymi w zakresie bezpieczeństwa systemu. eu-LISA jest w trakcie określania szczegółów realizacji zmian architektonicznych i prac developerskich. Finalnie decyzja będzie prawdopodobnie podjęta i ogłoszona przez Radę </w:t>
            </w:r>
            <w:proofErr w:type="spellStart"/>
            <w:r w:rsidRPr="00DE38E1">
              <w:rPr>
                <w:sz w:val="22"/>
                <w:szCs w:val="22"/>
              </w:rPr>
              <w:t>WSiSW</w:t>
            </w:r>
            <w:proofErr w:type="spellEnd"/>
            <w:r w:rsidRPr="00DE38E1">
              <w:rPr>
                <w:sz w:val="22"/>
                <w:szCs w:val="22"/>
              </w:rPr>
              <w:t xml:space="preserve">. Obecnie brak wiedzy na temat ewentualnej nowej daty uruchomienia produkcyjnego ECRIS-TCN. </w:t>
            </w:r>
          </w:p>
        </w:tc>
        <w:tc>
          <w:tcPr>
            <w:tcW w:w="4187" w:type="dxa"/>
          </w:tcPr>
          <w:p w:rsidR="00F0568B" w:rsidRPr="001C5BD9" w:rsidRDefault="000F245A" w:rsidP="00F0568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j.w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4F3810" w:rsidRPr="0056201F" w:rsidTr="00944B7C">
        <w:tc>
          <w:tcPr>
            <w:tcW w:w="596" w:type="dxa"/>
            <w:shd w:val="clear" w:color="auto" w:fill="auto"/>
          </w:tcPr>
          <w:p w:rsidR="004F3810" w:rsidRPr="00DE38E1" w:rsidRDefault="00A85A6B" w:rsidP="00F0568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</w:t>
            </w:r>
            <w:r w:rsidR="004F5D2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51" w:type="dxa"/>
            <w:shd w:val="clear" w:color="auto" w:fill="auto"/>
          </w:tcPr>
          <w:p w:rsidR="004F3810" w:rsidRPr="004F3810" w:rsidRDefault="004F3810" w:rsidP="00F0568B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4F3810">
              <w:rPr>
                <w:b/>
                <w:sz w:val="22"/>
                <w:szCs w:val="22"/>
              </w:rPr>
              <w:t>KPRM</w:t>
            </w:r>
          </w:p>
        </w:tc>
        <w:tc>
          <w:tcPr>
            <w:tcW w:w="1366" w:type="dxa"/>
            <w:shd w:val="clear" w:color="auto" w:fill="auto"/>
          </w:tcPr>
          <w:p w:rsidR="004F3810" w:rsidRPr="00DE38E1" w:rsidRDefault="004F3810" w:rsidP="00F05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Pkt 4</w:t>
            </w:r>
          </w:p>
        </w:tc>
        <w:tc>
          <w:tcPr>
            <w:tcW w:w="4208" w:type="dxa"/>
            <w:shd w:val="clear" w:color="auto" w:fill="auto"/>
          </w:tcPr>
          <w:p w:rsidR="004F3810" w:rsidRDefault="004F3810" w:rsidP="004F3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Uwaga przekazana w trybie roboczym.</w:t>
            </w:r>
          </w:p>
          <w:p w:rsidR="004F3810" w:rsidRDefault="004F3810" w:rsidP="00105141">
            <w:pPr>
              <w:rPr>
                <w:sz w:val="22"/>
                <w:szCs w:val="22"/>
              </w:rPr>
            </w:pPr>
            <w:r w:rsidRPr="004F3810">
              <w:rPr>
                <w:sz w:val="22"/>
                <w:szCs w:val="22"/>
              </w:rPr>
              <w:t xml:space="preserve">Uwaga ma charakter ogólny i odnosi się do zakresu zadań poszczególnych projektów zawartego w pkt 4. niniejszego planu, pn. Szczegółowy opis projektów. W zakresie zadań związanych z wdrożeniem systemów wskazane zostały m.in. zadania związane z testowanie systemów. W tym kontekście szczególną uwagę zwraca fakt, że plan nie przewiduje testowania systemów pod </w:t>
            </w:r>
            <w:r w:rsidRPr="004F3810">
              <w:rPr>
                <w:sz w:val="22"/>
                <w:szCs w:val="22"/>
              </w:rPr>
              <w:lastRenderedPageBreak/>
              <w:t xml:space="preserve">kątem ich odporności na zagrożenia </w:t>
            </w:r>
            <w:proofErr w:type="spellStart"/>
            <w:r w:rsidRPr="004F3810">
              <w:rPr>
                <w:sz w:val="22"/>
                <w:szCs w:val="22"/>
              </w:rPr>
              <w:t>cyberbezpieczeństwa</w:t>
            </w:r>
            <w:proofErr w:type="spellEnd"/>
            <w:r w:rsidRPr="004F3810">
              <w:rPr>
                <w:sz w:val="22"/>
                <w:szCs w:val="22"/>
              </w:rPr>
              <w:t>. Aspekt ten jest szczególnie istotny w odniesieniu do wagi i znaczenia danych, jakie będą przekazywane i za pomocą opisanych w Planie systemów. Nie może budzić najmniejszych wątpliwości, że w/w systemy stanowią i będą stanowić przedmiot nieustannych ataków ze strony cyberprzestępców. Dlatego proces wdrożenia, określonych w planie systemów wymaga uwzględnie</w:t>
            </w:r>
            <w:r w:rsidR="00105141">
              <w:rPr>
                <w:sz w:val="22"/>
                <w:szCs w:val="22"/>
              </w:rPr>
              <w:t xml:space="preserve">nia testów </w:t>
            </w:r>
            <w:proofErr w:type="spellStart"/>
            <w:r w:rsidR="00105141">
              <w:rPr>
                <w:sz w:val="22"/>
                <w:szCs w:val="22"/>
              </w:rPr>
              <w:t>cyberbezpieczeństwa</w:t>
            </w:r>
            <w:proofErr w:type="spellEnd"/>
            <w:r w:rsidR="00105141">
              <w:rPr>
                <w:sz w:val="22"/>
                <w:szCs w:val="22"/>
              </w:rPr>
              <w:t>.</w:t>
            </w:r>
          </w:p>
          <w:p w:rsidR="004F5D2B" w:rsidRPr="00DE38E1" w:rsidRDefault="004F5D2B" w:rsidP="0010514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4F3810" w:rsidRPr="00DE38E1" w:rsidRDefault="00105141" w:rsidP="00F0568B">
            <w:pPr>
              <w:rPr>
                <w:sz w:val="22"/>
                <w:szCs w:val="22"/>
              </w:rPr>
            </w:pPr>
            <w:r w:rsidRPr="004F3810">
              <w:rPr>
                <w:sz w:val="22"/>
                <w:szCs w:val="22"/>
              </w:rPr>
              <w:lastRenderedPageBreak/>
              <w:t xml:space="preserve">Mając na uwadze powyższe postulujemy wpisanie  do zakresu zadań poszczególnych projektów testów </w:t>
            </w:r>
            <w:proofErr w:type="spellStart"/>
            <w:r w:rsidRPr="004F3810">
              <w:rPr>
                <w:sz w:val="22"/>
                <w:szCs w:val="22"/>
              </w:rPr>
              <w:t>cyberbezpieczeństwa</w:t>
            </w:r>
            <w:proofErr w:type="spellEnd"/>
            <w:r w:rsidRPr="004F3810">
              <w:rPr>
                <w:sz w:val="22"/>
                <w:szCs w:val="22"/>
              </w:rPr>
              <w:t xml:space="preserve"> poszczególnych systemów ze wskazaniem koordynatorów projektu </w:t>
            </w:r>
            <w:r w:rsidRPr="004F3810">
              <w:rPr>
                <w:sz w:val="22"/>
                <w:szCs w:val="22"/>
              </w:rPr>
              <w:lastRenderedPageBreak/>
              <w:t>jako podmioty odpowiedzialny za realizację tego zadania</w:t>
            </w:r>
          </w:p>
        </w:tc>
        <w:tc>
          <w:tcPr>
            <w:tcW w:w="4187" w:type="dxa"/>
          </w:tcPr>
          <w:p w:rsidR="004F3810" w:rsidRPr="002976BD" w:rsidRDefault="004F3810" w:rsidP="00F0568B">
            <w:pPr>
              <w:jc w:val="center"/>
              <w:rPr>
                <w:b/>
                <w:sz w:val="22"/>
                <w:szCs w:val="22"/>
              </w:rPr>
            </w:pPr>
            <w:r w:rsidRPr="002976BD">
              <w:rPr>
                <w:b/>
                <w:sz w:val="22"/>
                <w:szCs w:val="22"/>
              </w:rPr>
              <w:lastRenderedPageBreak/>
              <w:t xml:space="preserve">Uwaga </w:t>
            </w:r>
            <w:r w:rsidR="00105141" w:rsidRPr="002976BD">
              <w:rPr>
                <w:b/>
                <w:sz w:val="22"/>
                <w:szCs w:val="22"/>
              </w:rPr>
              <w:t>uwzględniona</w:t>
            </w:r>
            <w:r w:rsidRPr="002976BD">
              <w:rPr>
                <w:b/>
                <w:sz w:val="22"/>
                <w:szCs w:val="22"/>
              </w:rPr>
              <w:t>.</w:t>
            </w:r>
          </w:p>
          <w:p w:rsidR="00105141" w:rsidRPr="00CD595D" w:rsidRDefault="00105141" w:rsidP="00F05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105141">
              <w:rPr>
                <w:sz w:val="22"/>
                <w:szCs w:val="22"/>
              </w:rPr>
              <w:t xml:space="preserve">adania związane z wdrożeniem i testami systemów wielkoskalowych obejmują również testy w zakresie ochrony przed </w:t>
            </w:r>
            <w:proofErr w:type="spellStart"/>
            <w:r w:rsidRPr="00105141">
              <w:rPr>
                <w:sz w:val="22"/>
                <w:szCs w:val="22"/>
              </w:rPr>
              <w:t>cyberzagrożeniami</w:t>
            </w:r>
            <w:proofErr w:type="spellEnd"/>
            <w:r w:rsidRPr="00105141">
              <w:rPr>
                <w:sz w:val="22"/>
                <w:szCs w:val="22"/>
              </w:rPr>
              <w:t>. Niemniej jednak biorąc pod uwagę ważność zagadnień związanych z bezpieczeń</w:t>
            </w:r>
            <w:r>
              <w:rPr>
                <w:sz w:val="22"/>
                <w:szCs w:val="22"/>
              </w:rPr>
              <w:t>stwem systemów informatycznych uwaga zostanie uwzględniona poprzez</w:t>
            </w:r>
            <w:r w:rsidRPr="00105141">
              <w:rPr>
                <w:sz w:val="22"/>
                <w:szCs w:val="22"/>
              </w:rPr>
              <w:t xml:space="preserve"> doda</w:t>
            </w:r>
            <w:r>
              <w:rPr>
                <w:sz w:val="22"/>
                <w:szCs w:val="22"/>
              </w:rPr>
              <w:t>nie</w:t>
            </w:r>
            <w:r w:rsidRPr="00105141">
              <w:rPr>
                <w:sz w:val="22"/>
                <w:szCs w:val="22"/>
              </w:rPr>
              <w:t xml:space="preserve"> w tabelach zadań poszczególnych projektów </w:t>
            </w:r>
            <w:r w:rsidRPr="00CD595D">
              <w:rPr>
                <w:sz w:val="22"/>
                <w:szCs w:val="22"/>
              </w:rPr>
              <w:lastRenderedPageBreak/>
              <w:t>odrębne</w:t>
            </w:r>
            <w:r w:rsidR="002976BD" w:rsidRPr="00CD595D">
              <w:rPr>
                <w:sz w:val="22"/>
                <w:szCs w:val="22"/>
              </w:rPr>
              <w:t>go zadania</w:t>
            </w:r>
            <w:r w:rsidRPr="00CD595D">
              <w:rPr>
                <w:sz w:val="22"/>
                <w:szCs w:val="22"/>
              </w:rPr>
              <w:t xml:space="preserve"> dotyczące</w:t>
            </w:r>
            <w:r w:rsidR="002976BD" w:rsidRPr="00CD595D">
              <w:rPr>
                <w:sz w:val="22"/>
                <w:szCs w:val="22"/>
              </w:rPr>
              <w:t>go</w:t>
            </w:r>
            <w:r w:rsidRPr="00CD595D">
              <w:rPr>
                <w:sz w:val="22"/>
                <w:szCs w:val="22"/>
              </w:rPr>
              <w:t xml:space="preserve"> przeprowadzenia testów </w:t>
            </w:r>
            <w:proofErr w:type="spellStart"/>
            <w:r w:rsidRPr="00CD595D">
              <w:rPr>
                <w:sz w:val="22"/>
                <w:szCs w:val="22"/>
              </w:rPr>
              <w:t>cyberbezpieczeństwa</w:t>
            </w:r>
            <w:proofErr w:type="spellEnd"/>
            <w:r w:rsidR="00525671" w:rsidRPr="00CD595D">
              <w:rPr>
                <w:sz w:val="22"/>
                <w:szCs w:val="22"/>
              </w:rPr>
              <w:t xml:space="preserve"> ze wskazaniem Kierowników Projektów jako podmiot</w:t>
            </w:r>
            <w:r w:rsidR="002976BD" w:rsidRPr="00CD595D">
              <w:rPr>
                <w:sz w:val="22"/>
                <w:szCs w:val="22"/>
              </w:rPr>
              <w:t>ów</w:t>
            </w:r>
            <w:r w:rsidR="00525671" w:rsidRPr="00CD595D">
              <w:rPr>
                <w:sz w:val="22"/>
                <w:szCs w:val="22"/>
              </w:rPr>
              <w:t xml:space="preserve"> odpowiedzialny</w:t>
            </w:r>
            <w:r w:rsidR="002976BD" w:rsidRPr="00CD595D">
              <w:rPr>
                <w:sz w:val="22"/>
                <w:szCs w:val="22"/>
              </w:rPr>
              <w:t>ch</w:t>
            </w:r>
            <w:r w:rsidR="00525671" w:rsidRPr="00CD595D">
              <w:rPr>
                <w:sz w:val="22"/>
                <w:szCs w:val="22"/>
              </w:rPr>
              <w:t xml:space="preserve"> za realizację tego zadania</w:t>
            </w:r>
            <w:r w:rsidRPr="00CD595D">
              <w:rPr>
                <w:sz w:val="22"/>
                <w:szCs w:val="22"/>
              </w:rPr>
              <w:t>.</w:t>
            </w:r>
          </w:p>
          <w:p w:rsidR="00105141" w:rsidRDefault="00105141" w:rsidP="00F0568B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64B1B" w:rsidRPr="0056201F" w:rsidRDefault="00C64B1B" w:rsidP="00C64B1B">
      <w:pPr>
        <w:jc w:val="center"/>
        <w:rPr>
          <w:sz w:val="22"/>
          <w:szCs w:val="22"/>
        </w:rPr>
      </w:pPr>
    </w:p>
    <w:sectPr w:rsidR="00C64B1B" w:rsidRPr="0056201F" w:rsidSect="00C64B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43E"/>
    <w:rsid w:val="00034258"/>
    <w:rsid w:val="000E7A7A"/>
    <w:rsid w:val="000F245A"/>
    <w:rsid w:val="00105141"/>
    <w:rsid w:val="00137C8A"/>
    <w:rsid w:val="00140BE8"/>
    <w:rsid w:val="0015659A"/>
    <w:rsid w:val="00175BB0"/>
    <w:rsid w:val="0019648E"/>
    <w:rsid w:val="001C5BD9"/>
    <w:rsid w:val="001E5155"/>
    <w:rsid w:val="002242DE"/>
    <w:rsid w:val="00261796"/>
    <w:rsid w:val="002715B2"/>
    <w:rsid w:val="002976BD"/>
    <w:rsid w:val="002C48CB"/>
    <w:rsid w:val="003124D1"/>
    <w:rsid w:val="00317E99"/>
    <w:rsid w:val="00347253"/>
    <w:rsid w:val="003E6708"/>
    <w:rsid w:val="004D086F"/>
    <w:rsid w:val="004F3810"/>
    <w:rsid w:val="004F5D2B"/>
    <w:rsid w:val="00525671"/>
    <w:rsid w:val="0056201F"/>
    <w:rsid w:val="005B4E1F"/>
    <w:rsid w:val="005C1A02"/>
    <w:rsid w:val="005C548B"/>
    <w:rsid w:val="005F6527"/>
    <w:rsid w:val="006705EC"/>
    <w:rsid w:val="006D3DA3"/>
    <w:rsid w:val="006E16E9"/>
    <w:rsid w:val="00807385"/>
    <w:rsid w:val="0089194D"/>
    <w:rsid w:val="008A09E7"/>
    <w:rsid w:val="008A24DE"/>
    <w:rsid w:val="00936CC3"/>
    <w:rsid w:val="00944932"/>
    <w:rsid w:val="00944B7C"/>
    <w:rsid w:val="009A0232"/>
    <w:rsid w:val="009F063B"/>
    <w:rsid w:val="00A4667E"/>
    <w:rsid w:val="00A76009"/>
    <w:rsid w:val="00A85A6B"/>
    <w:rsid w:val="00B716E9"/>
    <w:rsid w:val="00B871B6"/>
    <w:rsid w:val="00BD5CEC"/>
    <w:rsid w:val="00BF4FDC"/>
    <w:rsid w:val="00C64B1B"/>
    <w:rsid w:val="00CD595D"/>
    <w:rsid w:val="00D038A4"/>
    <w:rsid w:val="00D345B9"/>
    <w:rsid w:val="00D57159"/>
    <w:rsid w:val="00DA44A7"/>
    <w:rsid w:val="00DA60DE"/>
    <w:rsid w:val="00DE38E1"/>
    <w:rsid w:val="00DF43BB"/>
    <w:rsid w:val="00E14C33"/>
    <w:rsid w:val="00E173EF"/>
    <w:rsid w:val="00E77AB4"/>
    <w:rsid w:val="00F0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4447A-73E5-42D0-A14D-C4AAB029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9A0232"/>
    <w:rPr>
      <w:color w:val="0563C1"/>
      <w:u w:val="single"/>
    </w:rPr>
  </w:style>
  <w:style w:type="paragraph" w:styleId="Tekstdymka">
    <w:name w:val="Balloon Text"/>
    <w:basedOn w:val="Normalny"/>
    <w:link w:val="TekstdymkaZnak"/>
    <w:rsid w:val="00944B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4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D727-91C1-41A0-AE21-85B8155A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1206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Ścisło Marta</cp:lastModifiedBy>
  <cp:revision>5</cp:revision>
  <cp:lastPrinted>2023-01-19T13:21:00Z</cp:lastPrinted>
  <dcterms:created xsi:type="dcterms:W3CDTF">2023-01-23T12:28:00Z</dcterms:created>
  <dcterms:modified xsi:type="dcterms:W3CDTF">2023-01-24T06:04:00Z</dcterms:modified>
</cp:coreProperties>
</file>