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87C5" w14:textId="77777777" w:rsidR="00231D52" w:rsidRPr="00231D52" w:rsidRDefault="00231D52" w:rsidP="00231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31D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Klauzula informacyjna dot. skarg i wniosków</w:t>
      </w:r>
    </w:p>
    <w:p w14:paraId="04EB501C" w14:textId="77777777" w:rsidR="00231D52" w:rsidRPr="007C630B" w:rsidRDefault="00231D52" w:rsidP="007C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</w:t>
      </w:r>
    </w:p>
    <w:p w14:paraId="526CF6D8" w14:textId="29266A09" w:rsidR="00231D52" w:rsidRPr="007C630B" w:rsidRDefault="00231D52" w:rsidP="007C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dot. osób składających skargi i wnioski na podstawie przepisów Działu VIII ustawy z dnia 14 czerwca 1960 Kodeks Postępowania Administracyjnego (</w:t>
      </w:r>
      <w:proofErr w:type="spellStart"/>
      <w:r w:rsid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t.j</w:t>
      </w:r>
      <w:proofErr w:type="spellEnd"/>
      <w:r w:rsid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Dz. U. z 20</w:t>
      </w:r>
      <w:r w:rsid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poz.</w:t>
      </w:r>
      <w:r w:rsid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256</w:t>
      </w: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</w:p>
    <w:p w14:paraId="3946B0E8" w14:textId="41BEA96C" w:rsidR="00231D52" w:rsidRPr="007C630B" w:rsidRDefault="00231D52" w:rsidP="007C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ogólnego rozporządzenia o ochronie danych osobowych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Parlamentu Europejskiego i Rady (UE) 2016/679 (zwanego dalej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Rozporządzeniem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04976860" w14:textId="2205277E" w:rsidR="007C630B" w:rsidRPr="007C630B" w:rsidRDefault="00231D52" w:rsidP="005F5A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>Administratorem przetwarzającym Pani/Pana dane osobowe jest</w:t>
      </w:r>
      <w:r w:rsidRPr="007C63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Komendan</w:t>
      </w:r>
      <w:r w:rsidR="00BC587F"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 Powiatowy</w:t>
      </w:r>
      <w:r w:rsidR="005F5AD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Państwowej Straży Pożarnej w</w:t>
      </w:r>
      <w:r w:rsidR="0070323D"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C587F"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Górze</w:t>
      </w:r>
      <w:r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7C630B" w:rsidRPr="007E7D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siedzibą przy</w:t>
      </w:r>
      <w:r w:rsidR="0070323D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C587F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Witosa  22, 56-200 Góra</w:t>
      </w:r>
      <w:r w:rsidR="006C2B57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tel. 65 543 23 44, e-mail </w:t>
      </w:r>
      <w:hyperlink r:id="rId5" w:history="1">
        <w:r w:rsidR="006C2B57" w:rsidRPr="007B3F3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kpgora@kwpsp.wroc.pl</w:t>
        </w:r>
      </w:hyperlink>
      <w:r w:rsidR="006C2B5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organem PSP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 w:rsid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</w:p>
    <w:p w14:paraId="06CEBB17" w14:textId="37D2E9B0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7C630B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omendzie</w:t>
      </w:r>
      <w:r w:rsidR="006C2B57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powiatowej</w:t>
      </w:r>
      <w:r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PSP w</w:t>
      </w:r>
      <w:r w:rsidR="006C2B57" w:rsidRPr="007E7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Górze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wyznaczony został Inspektor Ochrony Danych,</w:t>
      </w:r>
      <w:r w:rsidR="008201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2227B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7B4">
        <w:rPr>
          <w:rFonts w:ascii="Arial" w:eastAsia="Times New Roman" w:hAnsi="Arial" w:cs="Arial"/>
          <w:sz w:val="24"/>
          <w:szCs w:val="24"/>
          <w:lang w:eastAsia="pl-PL"/>
        </w:rPr>
        <w:t>Ewa Mikołajewska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, kontakt e-mail:</w:t>
      </w:r>
      <w:r w:rsidR="009548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954835" w:rsidRPr="00C8002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iod@kwpsp.wroc.pl</w:t>
        </w:r>
      </w:hyperlink>
      <w:r w:rsidRPr="007C630B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</w:t>
      </w:r>
    </w:p>
    <w:p w14:paraId="43EC1B20" w14:textId="42337AE1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Celem przetwarzania Pani/Pana danych osobowych będzie realizacja zadań ustawowych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organu PSP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 na podstawie Działu VIII (Skargi i Wnioski) ustawy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z dnia 14 czerwca 1960 r. Kodeks Postępowania Administracyjnego (</w:t>
      </w:r>
      <w:proofErr w:type="spellStart"/>
      <w:r w:rsidR="007C630B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7C630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Dz. U.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z 20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t>256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), mających na celu wypełnienie obowiązku w zakresie sprawowania władzy publicznej, ciążącego na administratorze, zgodnie z art. 6 ust. 1 lit. c) oraz e)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Rozporządzenia.                            </w:t>
      </w:r>
    </w:p>
    <w:p w14:paraId="53D97630" w14:textId="77777777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Odbiorcą Pani/Pana danych osobowych są  podmioty przetwarzające, realizujące usługi na rzecz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Organu PSP.                 </w:t>
      </w:r>
    </w:p>
    <w:p w14:paraId="5897E7ED" w14:textId="77777777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czasu zgodny z przepisami wynikającymi  z przepisów prawa dotyczących archiwizacji, przez okres niezbędny do realizacji celów przetwarzania wskazanych w pkt. 3, lecz nie krócej niż okres wskazany w przepisach o archiwizacji. Oznacza to, że dane osobowe mogą być zniszczone po upływie okresu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 </w:t>
      </w:r>
    </w:p>
    <w:p w14:paraId="56A95CCB" w14:textId="55502566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>Posiada Pani/Pan prawo do: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br/>
        <w:t>a) żądania dostępu do treści swoich danych,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br/>
        <w:t>b) sprostowania swoich danych,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br/>
        <w:t>c) usunięcia danych,  przetwarzanych  podstawie przepisów prawa, po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zakończeniu archiwizacji.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br/>
        <w:t>d) ograniczenia przetwarzania swoich danych,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e) wniesienia sprzeciwu wobec przetwarzania swoich danych z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zastrzeżeniem, że nie dotyczy to przypadków, w których Organ PSP </w:t>
      </w:r>
      <w:r w:rsidR="007C63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t>posiada uprawnienie do przetwarzania na podstawie przepisów prawa.</w:t>
      </w:r>
    </w:p>
    <w:p w14:paraId="3A59AE97" w14:textId="77777777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wniesienia skargi do Prezesa Urzędu Ochrony Danych Osobowych jeżeli uzna Pani/Pan, że przetwarzania narusza zapisy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Rozporządzenia</w:t>
      </w:r>
    </w:p>
    <w:p w14:paraId="1D8B9E57" w14:textId="77777777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wymogiem ustawowym w celu realizacji zadań, o których mowa w pkt. 3. Jest Pani/Pan zobowiązany do </w:t>
      </w:r>
      <w:r w:rsidRPr="007C63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ich podania, a konsekwencją niepodania danych osobowych będzie zastosowanie sankcji, określonych w przepisach prawa, w szczególności w kodeksie karnym.</w:t>
      </w:r>
    </w:p>
    <w:p w14:paraId="10462E06" w14:textId="77777777" w:rsidR="00231D52" w:rsidRPr="007C630B" w:rsidRDefault="00231D52" w:rsidP="007C63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30B">
        <w:rPr>
          <w:rFonts w:ascii="Arial" w:eastAsia="Times New Roman" w:hAnsi="Arial" w:cs="Arial"/>
          <w:sz w:val="24"/>
          <w:szCs w:val="24"/>
          <w:lang w:eastAsia="pl-PL"/>
        </w:rPr>
        <w:t xml:space="preserve">Przetwarzanie podanych przez Panią/Pana danych osobowych nie będzie podlegało zautomatyzowanemu podejmowaniu decyzji, w tym profilowaniu, o którym mowa  w art.22 ust, 1 i 4 </w:t>
      </w:r>
      <w:r w:rsidRPr="007C63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Rozporządzenia</w:t>
      </w:r>
    </w:p>
    <w:p w14:paraId="020BD4B8" w14:textId="77777777" w:rsidR="00EA41E2" w:rsidRDefault="00EA41E2"/>
    <w:sectPr w:rsidR="00EA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7990"/>
    <w:multiLevelType w:val="multilevel"/>
    <w:tmpl w:val="BEB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25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5"/>
    <w:rsid w:val="002227B4"/>
    <w:rsid w:val="00231D52"/>
    <w:rsid w:val="003D47E4"/>
    <w:rsid w:val="005F5ADB"/>
    <w:rsid w:val="006C2B57"/>
    <w:rsid w:val="0070323D"/>
    <w:rsid w:val="007C630B"/>
    <w:rsid w:val="007E7D60"/>
    <w:rsid w:val="0082017B"/>
    <w:rsid w:val="00954835"/>
    <w:rsid w:val="00BC587F"/>
    <w:rsid w:val="00DE2E5F"/>
    <w:rsid w:val="00EA41E2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66B9"/>
  <w15:chartTrackingRefBased/>
  <w15:docId w15:val="{7187E839-861F-4506-A662-F1F4A978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1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1D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1D52"/>
    <w:rPr>
      <w:b/>
      <w:bCs/>
    </w:rPr>
  </w:style>
  <w:style w:type="character" w:styleId="Uwydatnienie">
    <w:name w:val="Emphasis"/>
    <w:basedOn w:val="Domylnaczcionkaakapitu"/>
    <w:uiPriority w:val="20"/>
    <w:qFormat/>
    <w:rsid w:val="00231D5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31D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A.Kauch (KP Góra)</cp:lastModifiedBy>
  <cp:revision>4</cp:revision>
  <dcterms:created xsi:type="dcterms:W3CDTF">2021-12-01T08:53:00Z</dcterms:created>
  <dcterms:modified xsi:type="dcterms:W3CDTF">2023-02-10T11:58:00Z</dcterms:modified>
</cp:coreProperties>
</file>