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79F5" w14:textId="77777777" w:rsidR="006107FA" w:rsidRPr="002C4885" w:rsidRDefault="006107FA" w:rsidP="006107FA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cs="Microsoft Sans Serif"/>
          <w:b/>
          <w:color w:val="000000"/>
        </w:rPr>
      </w:pPr>
      <w:r w:rsidRPr="002C4885">
        <w:rPr>
          <w:rFonts w:cs="Microsoft Sans Serif"/>
          <w:b/>
          <w:color w:val="000000"/>
        </w:rPr>
        <w:t>Załącznik nr 2 do Regulaminu</w:t>
      </w:r>
    </w:p>
    <w:p w14:paraId="675FAB9B" w14:textId="77777777" w:rsidR="006107FA" w:rsidRPr="002C4885" w:rsidRDefault="006107FA" w:rsidP="006107FA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</w:rPr>
      </w:pPr>
    </w:p>
    <w:p w14:paraId="5C473FF5" w14:textId="77777777" w:rsidR="006107FA" w:rsidRPr="002C4885" w:rsidRDefault="006107FA" w:rsidP="006107FA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346D945D" w14:textId="77777777" w:rsidR="006107FA" w:rsidRPr="002C4885" w:rsidRDefault="006107FA" w:rsidP="006107FA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2C4885">
        <w:rPr>
          <w:rFonts w:cs="Helv"/>
          <w:b/>
          <w:color w:val="000000"/>
          <w:sz w:val="24"/>
          <w:szCs w:val="24"/>
        </w:rPr>
        <w:t>OGŁOSZENIE NABORU</w:t>
      </w:r>
    </w:p>
    <w:p w14:paraId="6AE17F03" w14:textId="77777777" w:rsidR="006107FA" w:rsidRPr="002C4885" w:rsidRDefault="006107FA" w:rsidP="006107FA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3906A24E" w14:textId="765A1D93" w:rsidR="006107FA" w:rsidRPr="002C4885" w:rsidRDefault="006107FA" w:rsidP="006107FA">
      <w:pPr>
        <w:jc w:val="center"/>
        <w:rPr>
          <w:rFonts w:asciiTheme="minorHAnsi" w:hAnsiTheme="minorHAnsi" w:cstheme="minorHAnsi"/>
          <w:b/>
        </w:rPr>
      </w:pPr>
      <w:r w:rsidRPr="002C4885">
        <w:rPr>
          <w:b/>
        </w:rPr>
        <w:t xml:space="preserve">Nabór wniosków w ramach </w:t>
      </w:r>
      <w:r w:rsidR="00B81DDB">
        <w:rPr>
          <w:b/>
        </w:rPr>
        <w:t>P</w:t>
      </w:r>
      <w:r w:rsidRPr="002C4885">
        <w:rPr>
          <w:b/>
        </w:rPr>
        <w:t>rogramu priorytetowego „</w:t>
      </w:r>
      <w:r w:rsidRPr="002C4885">
        <w:rPr>
          <w:rFonts w:asciiTheme="minorHAnsi" w:hAnsiTheme="minorHAnsi" w:cstheme="minorHAnsi"/>
          <w:b/>
        </w:rPr>
        <w:t xml:space="preserve">Mój elektryk” </w:t>
      </w:r>
      <w:r w:rsidR="00524B08">
        <w:rPr>
          <w:rFonts w:asciiTheme="minorHAnsi" w:hAnsiTheme="minorHAnsi" w:cstheme="minorHAnsi"/>
          <w:b/>
        </w:rPr>
        <w:t xml:space="preserve">dla przedsięwzięć </w:t>
      </w:r>
      <w:r w:rsidRPr="002C4885">
        <w:rPr>
          <w:rFonts w:asciiTheme="minorHAnsi" w:hAnsiTheme="minorHAnsi" w:cstheme="minorHAnsi"/>
          <w:b/>
        </w:rPr>
        <w:t>polegających na zakupie pojazdu zeroemisyjnego kategorii M1, N1 oraz L1e-L7e przez podmioty inne niż osoby fizyczne</w:t>
      </w:r>
      <w:r w:rsidR="00B81DDB">
        <w:rPr>
          <w:rFonts w:asciiTheme="minorHAnsi" w:hAnsiTheme="minorHAnsi" w:cstheme="minorHAnsi"/>
          <w:b/>
        </w:rPr>
        <w:t>.</w:t>
      </w:r>
      <w:r w:rsidRPr="002C4885">
        <w:rPr>
          <w:rFonts w:asciiTheme="minorHAnsi" w:hAnsiTheme="minorHAnsi" w:cstheme="minorHAnsi"/>
          <w:b/>
        </w:rPr>
        <w:t xml:space="preserve"> </w:t>
      </w:r>
    </w:p>
    <w:p w14:paraId="113936E6" w14:textId="77777777" w:rsidR="006107FA" w:rsidRPr="002C4885" w:rsidRDefault="006107FA" w:rsidP="006107FA">
      <w:pPr>
        <w:jc w:val="both"/>
        <w:rPr>
          <w:rFonts w:asciiTheme="minorHAnsi" w:hAnsiTheme="minorHAnsi" w:cstheme="minorHAnsi"/>
          <w:b/>
        </w:rPr>
      </w:pPr>
      <w:r w:rsidRPr="002C4885">
        <w:t>Narodowy Fundusz Ochrony Środowiska i Gospodarki Wodnej ogłasza nabór wniosków o dofinansowanie w ramach programu priorytetowego „</w:t>
      </w:r>
      <w:r w:rsidRPr="002C4885">
        <w:rPr>
          <w:rFonts w:asciiTheme="minorHAnsi" w:hAnsiTheme="minorHAnsi" w:cstheme="minorHAnsi"/>
          <w:b/>
        </w:rPr>
        <w:t>Mój elektryk”</w:t>
      </w:r>
    </w:p>
    <w:p w14:paraId="5AFBC80E" w14:textId="77777777" w:rsidR="006107FA" w:rsidRPr="002C4885" w:rsidRDefault="006107FA" w:rsidP="006107FA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b/>
        </w:rPr>
      </w:pPr>
      <w:r w:rsidRPr="002C4885">
        <w:rPr>
          <w:b/>
        </w:rPr>
        <w:t>Cel programu</w:t>
      </w:r>
    </w:p>
    <w:p w14:paraId="0836AB43" w14:textId="09852DC6" w:rsidR="006107FA" w:rsidRPr="002C4885" w:rsidRDefault="006107FA" w:rsidP="006107FA">
      <w:pPr>
        <w:pStyle w:val="Akapitzlist"/>
        <w:jc w:val="both"/>
        <w:rPr>
          <w:rFonts w:asciiTheme="minorHAnsi" w:hAnsiTheme="minorHAnsi" w:cstheme="minorBidi"/>
          <w:color w:val="000000" w:themeColor="text1"/>
        </w:rPr>
      </w:pPr>
      <w:r w:rsidRPr="002C4885">
        <w:rPr>
          <w:rFonts w:asciiTheme="minorHAnsi" w:hAnsiTheme="minorHAnsi" w:cstheme="minorBidi"/>
          <w:color w:val="000000" w:themeColor="text1"/>
        </w:rPr>
        <w:t>Uniknięcie emisji zanieczyszczeń powietrza poprzez dofinansowanie przedsięwzięć polegających na</w:t>
      </w:r>
      <w:r w:rsidR="00285149">
        <w:rPr>
          <w:rFonts w:asciiTheme="minorHAnsi" w:hAnsiTheme="minorHAnsi" w:cstheme="minorBidi"/>
          <w:color w:val="000000" w:themeColor="text1"/>
        </w:rPr>
        <w:t> </w:t>
      </w:r>
      <w:r w:rsidRPr="002C4885">
        <w:rPr>
          <w:rFonts w:asciiTheme="minorHAnsi" w:hAnsiTheme="minorHAnsi" w:cstheme="minorBidi"/>
          <w:color w:val="000000" w:themeColor="text1"/>
        </w:rPr>
        <w:t>obniżeniu zużycia paliw emisyjnych w transporcie poprzez wsparcie zakupu pojazdów zeroemisyjnych.</w:t>
      </w:r>
    </w:p>
    <w:p w14:paraId="3454EB94" w14:textId="57BBAAB6" w:rsidR="006107FA" w:rsidRPr="002C4885" w:rsidRDefault="006107FA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Program przewiduje możliwość dofinansowania </w:t>
      </w:r>
      <w:r w:rsidRPr="002C4885">
        <w:rPr>
          <w:rFonts w:asciiTheme="minorHAnsi" w:hAnsiTheme="minorHAnsi"/>
          <w:color w:val="000000" w:themeColor="text1"/>
        </w:rPr>
        <w:t xml:space="preserve">przedsięwzięć polegających na zakupie </w:t>
      </w:r>
      <w:r w:rsidR="0026670E" w:rsidRPr="002C4885">
        <w:rPr>
          <w:rFonts w:asciiTheme="minorHAnsi" w:hAnsiTheme="minorHAnsi"/>
          <w:color w:val="000000" w:themeColor="text1"/>
        </w:rPr>
        <w:t>now</w:t>
      </w:r>
      <w:r w:rsidR="0026670E">
        <w:rPr>
          <w:rFonts w:asciiTheme="minorHAnsi" w:hAnsiTheme="minorHAnsi"/>
          <w:color w:val="000000" w:themeColor="text1"/>
        </w:rPr>
        <w:t>ego</w:t>
      </w:r>
      <w:r w:rsidR="0026670E" w:rsidRPr="002C4885">
        <w:rPr>
          <w:rFonts w:asciiTheme="minorHAnsi" w:hAnsiTheme="minorHAnsi"/>
          <w:color w:val="000000" w:themeColor="text1"/>
        </w:rPr>
        <w:t xml:space="preserve"> pojazd</w:t>
      </w:r>
      <w:r w:rsidR="0026670E">
        <w:rPr>
          <w:rFonts w:asciiTheme="minorHAnsi" w:hAnsiTheme="minorHAnsi"/>
          <w:color w:val="000000" w:themeColor="text1"/>
        </w:rPr>
        <w:t>u</w:t>
      </w:r>
      <w:r w:rsidR="0026670E" w:rsidRPr="002C4885">
        <w:rPr>
          <w:rFonts w:asciiTheme="minorHAnsi" w:hAnsiTheme="minorHAnsi"/>
          <w:color w:val="000000" w:themeColor="text1"/>
        </w:rPr>
        <w:t xml:space="preserve"> </w:t>
      </w:r>
      <w:r w:rsidRPr="002C4885">
        <w:rPr>
          <w:rFonts w:asciiTheme="minorHAnsi" w:hAnsiTheme="minorHAnsi"/>
          <w:color w:val="000000" w:themeColor="text1"/>
        </w:rPr>
        <w:t>kategorii M1,</w:t>
      </w:r>
      <w:r w:rsidRPr="002C4885">
        <w:t xml:space="preserve"> </w:t>
      </w:r>
      <w:r w:rsidRPr="002C4885">
        <w:rPr>
          <w:rFonts w:asciiTheme="minorHAnsi" w:hAnsiTheme="minorHAnsi"/>
          <w:color w:val="000000" w:themeColor="text1"/>
        </w:rPr>
        <w:t>N1 oraz L1e-L7e  wykorzystujących do napędu wyłącznie energię elektryczną akumulowaną przez podłączenie do zewnętrznego źródła zasilania, lub energię elektryczną wytworzoną z wodoru</w:t>
      </w:r>
      <w:r w:rsidR="00B81DDB">
        <w:rPr>
          <w:rFonts w:asciiTheme="minorHAnsi" w:hAnsiTheme="minorHAnsi"/>
          <w:color w:val="000000" w:themeColor="text1"/>
        </w:rPr>
        <w:br/>
      </w:r>
      <w:r w:rsidRPr="002C4885">
        <w:rPr>
          <w:rFonts w:asciiTheme="minorHAnsi" w:hAnsiTheme="minorHAnsi"/>
          <w:color w:val="000000" w:themeColor="text1"/>
        </w:rPr>
        <w:t>w zainstalowanych w nich ogniwach paliwowych lub wyłącznie silnik, którego cykl pracy nie prowadzi do emisji gazów cieplarnianych lub innych substancji objętych systemem zarządzania emisjami gazów cieplarnianych, o którym mowa w ustawie z dnia 17 lipca 2009 r. o systemie zarządzania emisjami gazów cieplarnianych i innych substancji (Dz. U. z 2020 r. poz. 1077)</w:t>
      </w:r>
      <w:r w:rsidRPr="002C4885">
        <w:rPr>
          <w:rFonts w:asciiTheme="minorHAnsi" w:hAnsiTheme="minorHAnsi" w:cstheme="minorHAnsi"/>
          <w:color w:val="000000" w:themeColor="text1"/>
        </w:rPr>
        <w:t>.</w:t>
      </w:r>
    </w:p>
    <w:p w14:paraId="38DE561F" w14:textId="43674D75" w:rsidR="006107FA" w:rsidRPr="002C4885" w:rsidRDefault="006107FA" w:rsidP="006107FA">
      <w:pPr>
        <w:pStyle w:val="Akapitzlist"/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2C4885">
        <w:rPr>
          <w:rFonts w:asciiTheme="minorHAnsi" w:hAnsiTheme="minorHAnsi" w:cstheme="minorHAnsi"/>
        </w:rPr>
        <w:t>Przez nowy pojazd zeroemisyjny należy rozumieć pojazd kategorii M1, N1 oraz L1e-L7e, który jest fabrycznie nowy i nie był przed zakupem zarejestrowany lub pojazd, zakupiony i zarejestrowany przez dealera samochodowego, importera lub firmę leasingową, z przebiegiem kilometrowym nie wyższym niż 50 km</w:t>
      </w:r>
      <w:r w:rsidR="00E873F8">
        <w:rPr>
          <w:rFonts w:asciiTheme="minorHAnsi" w:hAnsiTheme="minorHAnsi" w:cstheme="minorHAnsi"/>
        </w:rPr>
        <w:t>.</w:t>
      </w:r>
    </w:p>
    <w:p w14:paraId="7E558BA0" w14:textId="77777777" w:rsidR="006107FA" w:rsidRPr="002C4885" w:rsidRDefault="006107FA" w:rsidP="006107FA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14" w:hanging="357"/>
        <w:jc w:val="both"/>
        <w:rPr>
          <w:b/>
        </w:rPr>
      </w:pPr>
      <w:r w:rsidRPr="002C4885">
        <w:rPr>
          <w:b/>
        </w:rPr>
        <w:t>Terminy i sposób składania wniosków</w:t>
      </w:r>
    </w:p>
    <w:p w14:paraId="32DA6805" w14:textId="0CD84DA9" w:rsidR="006107FA" w:rsidRPr="002C4885" w:rsidRDefault="006107FA" w:rsidP="006107FA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/>
          <w:b/>
          <w:sz w:val="22"/>
          <w:szCs w:val="22"/>
        </w:rPr>
      </w:pPr>
      <w:r w:rsidRPr="002C4885">
        <w:rPr>
          <w:rFonts w:ascii="Calibri" w:hAnsi="Calibri"/>
          <w:b/>
          <w:sz w:val="22"/>
          <w:szCs w:val="22"/>
        </w:rPr>
        <w:t xml:space="preserve">Wnioski o dofinansowanie w formie dotacji należy składać w okresie od </w:t>
      </w:r>
      <w:r w:rsidR="00285149">
        <w:rPr>
          <w:rFonts w:ascii="Calibri" w:hAnsi="Calibri"/>
          <w:b/>
          <w:sz w:val="22"/>
          <w:szCs w:val="22"/>
        </w:rPr>
        <w:t>22</w:t>
      </w:r>
      <w:r w:rsidRPr="00285149">
        <w:rPr>
          <w:rFonts w:ascii="Calibri" w:hAnsi="Calibri"/>
          <w:b/>
          <w:sz w:val="22"/>
          <w:szCs w:val="22"/>
        </w:rPr>
        <w:t>.11.2021 r. – 30.09.2025 r.</w:t>
      </w:r>
      <w:r w:rsidR="00B81DDB" w:rsidRPr="00285149">
        <w:rPr>
          <w:rFonts w:ascii="Calibri" w:hAnsi="Calibri"/>
          <w:b/>
          <w:sz w:val="22"/>
          <w:szCs w:val="22"/>
        </w:rPr>
        <w:t>,</w:t>
      </w:r>
      <w:r w:rsidRPr="002C4885">
        <w:rPr>
          <w:rFonts w:ascii="Calibri" w:hAnsi="Calibri"/>
          <w:b/>
          <w:sz w:val="22"/>
          <w:szCs w:val="22"/>
        </w:rPr>
        <w:t xml:space="preserve"> jednak nie dłużej niż do wyczerpania środków alokacji.</w:t>
      </w:r>
      <w:bookmarkStart w:id="0" w:name="_GoBack"/>
      <w:bookmarkEnd w:id="0"/>
    </w:p>
    <w:p w14:paraId="7FD55B0F" w14:textId="77777777" w:rsidR="006107FA" w:rsidRPr="002C4885" w:rsidRDefault="006107FA" w:rsidP="006107FA">
      <w:pPr>
        <w:pStyle w:val="NormalnyWeb"/>
        <w:spacing w:before="120" w:beforeAutospacing="0" w:after="0" w:afterAutospacing="0"/>
        <w:ind w:left="720"/>
        <w:jc w:val="both"/>
        <w:rPr>
          <w:rFonts w:ascii="Calibri" w:hAnsi="Calibri"/>
          <w:sz w:val="22"/>
        </w:rPr>
      </w:pPr>
      <w:r w:rsidRPr="002C4885">
        <w:rPr>
          <w:rFonts w:asciiTheme="minorHAnsi" w:hAnsiTheme="minorHAnsi" w:cstheme="minorHAnsi"/>
          <w:sz w:val="22"/>
          <w:szCs w:val="22"/>
        </w:rPr>
        <w:t>W przypadku wyczerpania alokacji środków przed terminem zakończenia naboru wniosków na stronie internetowej NFOŚiGW zostanie umieszczona informacja o braku możliwości składania wniosków.</w:t>
      </w:r>
    </w:p>
    <w:p w14:paraId="37134716" w14:textId="10BA9C52" w:rsidR="006107FA" w:rsidRPr="002C4885" w:rsidRDefault="006107FA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Przygotowane wnioski o dofinansowanie w formie dotacji należy składać w wersji elektronicznej </w:t>
      </w:r>
      <w:r w:rsidR="00B81DDB">
        <w:rPr>
          <w:rFonts w:asciiTheme="minorHAnsi" w:hAnsiTheme="minorHAnsi" w:cstheme="minorHAnsi"/>
          <w:color w:val="000000"/>
        </w:rPr>
        <w:t>po</w:t>
      </w:r>
      <w:r w:rsidRPr="002C4885">
        <w:rPr>
          <w:rFonts w:asciiTheme="minorHAnsi" w:hAnsiTheme="minorHAnsi" w:cstheme="minorHAnsi"/>
          <w:color w:val="000000"/>
        </w:rPr>
        <w:t>przez Generator Wniosków o Dofinansowanie („GWD”)</w:t>
      </w:r>
      <w:r w:rsidRPr="002C4885">
        <w:rPr>
          <w:rFonts w:asciiTheme="minorHAnsi" w:hAnsiTheme="minorHAnsi"/>
        </w:rPr>
        <w:t xml:space="preserve"> dostępny pod adresem</w:t>
      </w:r>
      <w:r w:rsidRPr="002C4885">
        <w:t xml:space="preserve"> </w:t>
      </w:r>
      <w:hyperlink r:id="rId8" w:history="1">
        <w:r w:rsidR="002C4885" w:rsidRPr="00401BE9">
          <w:rPr>
            <w:rStyle w:val="Hipercze"/>
            <w:rFonts w:asciiTheme="minorHAnsi" w:hAnsiTheme="minorHAnsi"/>
          </w:rPr>
          <w:t>https://gwd.nfosigw.gov.pl</w:t>
        </w:r>
      </w:hyperlink>
      <w:r w:rsidRPr="002C4885">
        <w:rPr>
          <w:rFonts w:asciiTheme="minorHAnsi" w:hAnsiTheme="minorHAnsi"/>
        </w:rPr>
        <w:t xml:space="preserve">. </w:t>
      </w:r>
      <w:r w:rsidRPr="002C4885">
        <w:rPr>
          <w:rFonts w:asciiTheme="minorHAnsi" w:hAnsiTheme="minorHAnsi" w:cstheme="minorHAnsi"/>
          <w:color w:val="000000"/>
        </w:rPr>
        <w:t xml:space="preserve"> </w:t>
      </w:r>
    </w:p>
    <w:p w14:paraId="799ADB8C" w14:textId="77777777" w:rsidR="006107FA" w:rsidRPr="002C4885" w:rsidRDefault="006107FA" w:rsidP="006107FA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/>
        </w:rPr>
      </w:pPr>
      <w:r w:rsidRPr="002C4885">
        <w:rPr>
          <w:b/>
        </w:rPr>
        <w:t xml:space="preserve">Budżet naboru </w:t>
      </w:r>
    </w:p>
    <w:p w14:paraId="15461DEB" w14:textId="1D0D2D56" w:rsidR="006107FA" w:rsidRPr="002C4885" w:rsidRDefault="006107FA" w:rsidP="00285149">
      <w:pPr>
        <w:pStyle w:val="Akapitzlist"/>
        <w:tabs>
          <w:tab w:val="left" w:pos="709"/>
        </w:tabs>
        <w:spacing w:before="120" w:after="0" w:line="240" w:lineRule="auto"/>
        <w:ind w:left="720"/>
        <w:jc w:val="both"/>
      </w:pPr>
      <w:r w:rsidRPr="002C4885">
        <w:t xml:space="preserve">Budżet naboru wynosi do </w:t>
      </w:r>
      <w:r w:rsidRPr="002C4885">
        <w:rPr>
          <w:b/>
        </w:rPr>
        <w:t>2</w:t>
      </w:r>
      <w:r w:rsidRPr="002C4885">
        <w:rPr>
          <w:rFonts w:asciiTheme="minorHAnsi" w:hAnsiTheme="minorHAnsi" w:cstheme="minorHAnsi"/>
          <w:b/>
        </w:rPr>
        <w:t>00 000 000 zł</w:t>
      </w:r>
    </w:p>
    <w:p w14:paraId="3DF68694" w14:textId="77777777" w:rsidR="006107FA" w:rsidRPr="002C4885" w:rsidRDefault="006107FA" w:rsidP="00285149">
      <w:pPr>
        <w:pStyle w:val="Akapitzlist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14" w:hanging="357"/>
        <w:jc w:val="both"/>
        <w:rPr>
          <w:b/>
        </w:rPr>
      </w:pPr>
      <w:r w:rsidRPr="002C4885">
        <w:rPr>
          <w:b/>
        </w:rPr>
        <w:t>Formy dofinansowania</w:t>
      </w:r>
    </w:p>
    <w:p w14:paraId="3595BD2C" w14:textId="1D90F856" w:rsidR="006107FA" w:rsidRPr="002C4885" w:rsidRDefault="006107FA" w:rsidP="006107FA">
      <w:pPr>
        <w:pStyle w:val="Akapitzlist"/>
        <w:spacing w:before="120" w:after="0"/>
        <w:ind w:left="709"/>
        <w:jc w:val="both"/>
      </w:pPr>
      <w:r w:rsidRPr="002C4885">
        <w:t>Dofinansowanie będzie udzielane w formie dotacji</w:t>
      </w:r>
    </w:p>
    <w:p w14:paraId="76E05987" w14:textId="4A5B106F" w:rsidR="006107FA" w:rsidRPr="002C4885" w:rsidRDefault="006107FA" w:rsidP="006107FA">
      <w:pPr>
        <w:pStyle w:val="Akapitzlist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 w:rsidRPr="002C4885">
        <w:rPr>
          <w:b/>
        </w:rPr>
        <w:t>Wartość dofinansowania</w:t>
      </w:r>
    </w:p>
    <w:p w14:paraId="229241D3" w14:textId="0881B290" w:rsidR="002C4885" w:rsidRPr="002C4885" w:rsidRDefault="002C4885" w:rsidP="002C4885">
      <w:pPr>
        <w:pStyle w:val="Akapitzlist"/>
        <w:tabs>
          <w:tab w:val="left" w:pos="709"/>
        </w:tabs>
        <w:spacing w:before="120" w:after="0" w:line="240" w:lineRule="auto"/>
        <w:ind w:left="720"/>
        <w:jc w:val="both"/>
        <w:rPr>
          <w:b/>
        </w:rPr>
      </w:pPr>
      <w:r w:rsidRPr="002C4885">
        <w:rPr>
          <w:b/>
        </w:rPr>
        <w:t>Wsparcie zakupu pojazdów kategorii M1</w:t>
      </w:r>
    </w:p>
    <w:p w14:paraId="1CA0D9C1" w14:textId="77777777" w:rsidR="00E873F8" w:rsidRDefault="002C4885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>- d</w:t>
      </w:r>
      <w:r w:rsidR="006107FA" w:rsidRPr="002C4885">
        <w:rPr>
          <w:rFonts w:asciiTheme="minorHAnsi" w:hAnsiTheme="minorHAnsi" w:cstheme="minorHAnsi"/>
          <w:color w:val="000000"/>
        </w:rPr>
        <w:t xml:space="preserve">otacja w wysokości nie więcej niż </w:t>
      </w:r>
      <w:r w:rsidR="006107FA" w:rsidRPr="002C4885">
        <w:rPr>
          <w:rFonts w:asciiTheme="minorHAnsi" w:hAnsiTheme="minorHAnsi" w:cstheme="minorHAnsi"/>
          <w:b/>
          <w:color w:val="000000"/>
        </w:rPr>
        <w:t>18 750 zł</w:t>
      </w:r>
      <w:r w:rsidR="006107FA" w:rsidRPr="002C4885">
        <w:rPr>
          <w:rFonts w:asciiTheme="minorHAnsi" w:hAnsiTheme="minorHAnsi" w:cstheme="minorHAnsi"/>
          <w:color w:val="000000"/>
        </w:rPr>
        <w:t xml:space="preserve"> </w:t>
      </w:r>
    </w:p>
    <w:p w14:paraId="48391814" w14:textId="77777777" w:rsidR="00E873F8" w:rsidRDefault="006107FA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lub </w:t>
      </w:r>
    </w:p>
    <w:p w14:paraId="17D7841C" w14:textId="41A0268C" w:rsidR="006107FA" w:rsidRPr="002C4885" w:rsidRDefault="00E873F8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lastRenderedPageBreak/>
        <w:t xml:space="preserve">- dotacja w wysokości nie więcej </w:t>
      </w:r>
      <w:r w:rsidR="006107FA" w:rsidRPr="002C4885">
        <w:rPr>
          <w:rFonts w:asciiTheme="minorHAnsi" w:hAnsiTheme="minorHAnsi" w:cstheme="minorHAnsi"/>
          <w:color w:val="000000"/>
        </w:rPr>
        <w:t xml:space="preserve">niż </w:t>
      </w:r>
      <w:r w:rsidR="006107FA" w:rsidRPr="002C4885">
        <w:rPr>
          <w:rFonts w:asciiTheme="minorHAnsi" w:hAnsiTheme="minorHAnsi" w:cstheme="minorHAnsi"/>
          <w:b/>
          <w:color w:val="000000"/>
        </w:rPr>
        <w:t xml:space="preserve">27 000 zł </w:t>
      </w:r>
      <w:r w:rsidR="002C4885" w:rsidRPr="002C4885">
        <w:rPr>
          <w:rFonts w:asciiTheme="minorHAnsi" w:hAnsiTheme="minorHAnsi" w:cstheme="minorHAnsi"/>
          <w:color w:val="000000"/>
        </w:rPr>
        <w:t>w przypadku deklaracji średniorocznego przebiegu powyżej 15 tys. km</w:t>
      </w:r>
    </w:p>
    <w:p w14:paraId="6F826D07" w14:textId="799DA4B1" w:rsidR="002C4885" w:rsidRPr="002C4885" w:rsidRDefault="002C4885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Koszt zakupu (cena pojazdu) pojazdu zeroemisyjnego nie może przekroczyć </w:t>
      </w:r>
      <w:r w:rsidRPr="002C4885">
        <w:rPr>
          <w:rFonts w:asciiTheme="minorHAnsi" w:hAnsiTheme="minorHAnsi" w:cstheme="minorHAnsi"/>
          <w:b/>
          <w:color w:val="000000"/>
        </w:rPr>
        <w:t>225 000 zł</w:t>
      </w:r>
    </w:p>
    <w:p w14:paraId="7CC1CD39" w14:textId="30489741" w:rsidR="002C4885" w:rsidRPr="002C4885" w:rsidRDefault="002C4885" w:rsidP="002C4885">
      <w:pPr>
        <w:pStyle w:val="Akapitzlist"/>
        <w:tabs>
          <w:tab w:val="left" w:pos="709"/>
        </w:tabs>
        <w:spacing w:before="120" w:after="0" w:line="240" w:lineRule="auto"/>
        <w:ind w:left="720"/>
        <w:jc w:val="both"/>
        <w:rPr>
          <w:b/>
        </w:rPr>
      </w:pPr>
      <w:r w:rsidRPr="002C4885">
        <w:rPr>
          <w:b/>
        </w:rPr>
        <w:t>Wsparcie zakupu pojazdów kategorii N1</w:t>
      </w:r>
    </w:p>
    <w:p w14:paraId="30812063" w14:textId="3F651E45" w:rsidR="002C4885" w:rsidRPr="002C4885" w:rsidRDefault="002C4885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- dotacja do </w:t>
      </w:r>
      <w:r w:rsidRPr="002C4885">
        <w:rPr>
          <w:rFonts w:asciiTheme="minorHAnsi" w:hAnsiTheme="minorHAnsi" w:cstheme="minorHAnsi"/>
          <w:b/>
          <w:color w:val="000000"/>
        </w:rPr>
        <w:t>20%</w:t>
      </w:r>
      <w:r w:rsidRPr="002C4885">
        <w:rPr>
          <w:rFonts w:asciiTheme="minorHAnsi" w:hAnsiTheme="minorHAnsi" w:cstheme="minorHAnsi"/>
          <w:color w:val="000000"/>
        </w:rPr>
        <w:t xml:space="preserve"> kosztów kwalifikowanych, lecz nie więcej niż </w:t>
      </w:r>
      <w:r w:rsidRPr="002C4885">
        <w:rPr>
          <w:rFonts w:asciiTheme="minorHAnsi" w:hAnsiTheme="minorHAnsi" w:cstheme="minorHAnsi"/>
          <w:b/>
          <w:color w:val="000000"/>
        </w:rPr>
        <w:t>50 000 zł</w:t>
      </w:r>
    </w:p>
    <w:p w14:paraId="254704A0" w14:textId="3659127F" w:rsidR="002C4885" w:rsidRPr="002C4885" w:rsidRDefault="002C4885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lub </w:t>
      </w:r>
    </w:p>
    <w:p w14:paraId="12275979" w14:textId="69A225AE" w:rsidR="002C4885" w:rsidRPr="002C4885" w:rsidRDefault="002C4885" w:rsidP="006107FA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- dotacja do </w:t>
      </w:r>
      <w:r w:rsidRPr="002C4885">
        <w:rPr>
          <w:rFonts w:asciiTheme="minorHAnsi" w:hAnsiTheme="minorHAnsi" w:cstheme="minorHAnsi"/>
          <w:b/>
          <w:color w:val="000000"/>
        </w:rPr>
        <w:t>30%</w:t>
      </w:r>
      <w:r w:rsidRPr="002C4885">
        <w:rPr>
          <w:rFonts w:asciiTheme="minorHAnsi" w:hAnsiTheme="minorHAnsi" w:cstheme="minorHAnsi"/>
          <w:color w:val="000000"/>
        </w:rPr>
        <w:t xml:space="preserve"> kosztów kwalifikowanych, lecz nie więcej niż </w:t>
      </w:r>
      <w:r w:rsidRPr="002C4885">
        <w:rPr>
          <w:rFonts w:asciiTheme="minorHAnsi" w:hAnsiTheme="minorHAnsi" w:cstheme="minorHAnsi"/>
          <w:b/>
          <w:color w:val="000000"/>
        </w:rPr>
        <w:t>70 000 zł</w:t>
      </w:r>
      <w:r w:rsidRPr="002C4885">
        <w:rPr>
          <w:rFonts w:asciiTheme="minorHAnsi" w:hAnsiTheme="minorHAnsi" w:cstheme="minorHAnsi"/>
          <w:color w:val="000000"/>
        </w:rPr>
        <w:t xml:space="preserve"> w przypadku deklaracji średniorocznego przebiegu powyżej 20 tys. km</w:t>
      </w:r>
    </w:p>
    <w:p w14:paraId="159029C9" w14:textId="07D4F314" w:rsidR="002C4885" w:rsidRPr="002C4885" w:rsidRDefault="002C4885" w:rsidP="002C4885">
      <w:pPr>
        <w:pStyle w:val="Akapitzlist"/>
        <w:tabs>
          <w:tab w:val="left" w:pos="709"/>
        </w:tabs>
        <w:spacing w:before="120" w:after="0" w:line="240" w:lineRule="auto"/>
        <w:ind w:left="720"/>
        <w:jc w:val="both"/>
        <w:rPr>
          <w:b/>
        </w:rPr>
      </w:pPr>
      <w:r w:rsidRPr="002C4885">
        <w:rPr>
          <w:b/>
        </w:rPr>
        <w:t>Wsparcie zakupu pojazdów kategorii L1e-L7e</w:t>
      </w:r>
    </w:p>
    <w:p w14:paraId="569FC49B" w14:textId="5BF28DE9" w:rsidR="002C4885" w:rsidRPr="002C4885" w:rsidRDefault="002C4885" w:rsidP="002C4885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2C4885">
        <w:rPr>
          <w:rFonts w:asciiTheme="minorHAnsi" w:hAnsiTheme="minorHAnsi" w:cstheme="minorHAnsi"/>
          <w:color w:val="000000"/>
        </w:rPr>
        <w:t xml:space="preserve">- dotacja do </w:t>
      </w:r>
      <w:r w:rsidRPr="002C4885">
        <w:rPr>
          <w:rFonts w:asciiTheme="minorHAnsi" w:hAnsiTheme="minorHAnsi" w:cstheme="minorHAnsi"/>
          <w:b/>
          <w:color w:val="000000"/>
        </w:rPr>
        <w:t>30%</w:t>
      </w:r>
      <w:r w:rsidRPr="002C4885">
        <w:rPr>
          <w:rFonts w:asciiTheme="minorHAnsi" w:hAnsiTheme="minorHAnsi" w:cstheme="minorHAnsi"/>
          <w:color w:val="000000"/>
        </w:rPr>
        <w:t xml:space="preserve"> kosztów kwalifikowanych, lecz nie więcej niż </w:t>
      </w:r>
      <w:r w:rsidRPr="002C4885">
        <w:rPr>
          <w:rFonts w:asciiTheme="minorHAnsi" w:hAnsiTheme="minorHAnsi" w:cstheme="minorHAnsi"/>
          <w:b/>
          <w:color w:val="000000"/>
        </w:rPr>
        <w:t>4 000 zł</w:t>
      </w:r>
    </w:p>
    <w:p w14:paraId="45082EEC" w14:textId="77777777" w:rsidR="006107FA" w:rsidRPr="002C4885" w:rsidRDefault="006107FA" w:rsidP="006107FA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2C4885">
        <w:rPr>
          <w:b/>
        </w:rPr>
        <w:t>Beneficjenci</w:t>
      </w:r>
    </w:p>
    <w:p w14:paraId="5401E065" w14:textId="77777777" w:rsidR="002C4885" w:rsidRPr="00830F3A" w:rsidRDefault="002C4885" w:rsidP="002C4885">
      <w:pPr>
        <w:pStyle w:val="xmsolistparagraph"/>
        <w:numPr>
          <w:ilvl w:val="0"/>
          <w:numId w:val="35"/>
        </w:numPr>
        <w:spacing w:before="120"/>
        <w:ind w:left="709"/>
        <w:jc w:val="both"/>
      </w:pPr>
      <w:r w:rsidRPr="00830F3A">
        <w:t xml:space="preserve">Jednostki sektora finansów publicznych, w rozumieniu ustawy z dnia 27 sierpnia 2009 </w:t>
      </w:r>
      <w:r>
        <w:t>r. o </w:t>
      </w:r>
      <w:r w:rsidRPr="00830F3A">
        <w:t>finansach publicznych (t</w:t>
      </w:r>
      <w:r>
        <w:t>.</w:t>
      </w:r>
      <w:r w:rsidRPr="00830F3A">
        <w:t>j.: Dz.U. z 2021</w:t>
      </w:r>
      <w:r>
        <w:t xml:space="preserve"> r. poz. 305);</w:t>
      </w:r>
    </w:p>
    <w:p w14:paraId="670A655F" w14:textId="77777777" w:rsidR="002C4885" w:rsidRPr="00830F3A" w:rsidRDefault="002C4885" w:rsidP="002C4885">
      <w:pPr>
        <w:pStyle w:val="xmsolistparagraph"/>
        <w:numPr>
          <w:ilvl w:val="0"/>
          <w:numId w:val="35"/>
        </w:numPr>
        <w:spacing w:before="120"/>
        <w:ind w:left="709" w:hanging="357"/>
        <w:jc w:val="both"/>
      </w:pPr>
      <w:r>
        <w:t>I</w:t>
      </w:r>
      <w:r w:rsidRPr="00830F3A">
        <w:t>nstytuty badawcze w rozumieniu ustawy z dnia 30 kwietnia 2010 r. o instytutach badawczych (t</w:t>
      </w:r>
      <w:r>
        <w:t>.</w:t>
      </w:r>
      <w:r w:rsidRPr="00830F3A">
        <w:t>j.: Dz. U. z 2020 r. poz. 1383);</w:t>
      </w:r>
    </w:p>
    <w:p w14:paraId="14DFCFD2" w14:textId="77777777" w:rsidR="002C4885" w:rsidRPr="00830F3A" w:rsidRDefault="002C4885" w:rsidP="002C4885">
      <w:pPr>
        <w:pStyle w:val="xmsolistparagraph"/>
        <w:numPr>
          <w:ilvl w:val="0"/>
          <w:numId w:val="35"/>
        </w:numPr>
        <w:spacing w:before="120"/>
        <w:ind w:left="709" w:hanging="357"/>
        <w:jc w:val="both"/>
      </w:pPr>
      <w:r w:rsidRPr="00830F3A">
        <w:t>Przedsiębiorcy w rozumieniu ustawy z dnia 6 marca 2018 r. Prawo przedsiębiorców (t</w:t>
      </w:r>
      <w:r>
        <w:t>.</w:t>
      </w:r>
      <w:r w:rsidRPr="00830F3A">
        <w:t>j.: Dz.U. z 2021 poz. 162);</w:t>
      </w:r>
    </w:p>
    <w:p w14:paraId="69346AC0" w14:textId="215BCB5A" w:rsidR="002C4885" w:rsidRPr="00830F3A" w:rsidRDefault="002C4885" w:rsidP="002C4885">
      <w:pPr>
        <w:pStyle w:val="Akapitzlist"/>
        <w:numPr>
          <w:ilvl w:val="0"/>
          <w:numId w:val="35"/>
        </w:numPr>
        <w:spacing w:before="120" w:after="0" w:line="240" w:lineRule="auto"/>
        <w:ind w:left="709" w:hanging="357"/>
        <w:jc w:val="both"/>
      </w:pPr>
      <w:r w:rsidRPr="00830F3A">
        <w:t>Stowarzyszenia w rozumieniu ustawy z dnia 7 kwietnia 1989 r. - Prawo o stowarzyszeniach (t</w:t>
      </w:r>
      <w:r>
        <w:t>.</w:t>
      </w:r>
      <w:r w:rsidRPr="00830F3A">
        <w:t>j.: Dz. U. z</w:t>
      </w:r>
      <w:r w:rsidR="00285149">
        <w:t> </w:t>
      </w:r>
      <w:r w:rsidRPr="00830F3A">
        <w:t>2020 r., poz. 2261);</w:t>
      </w:r>
    </w:p>
    <w:p w14:paraId="1AF0422F" w14:textId="77777777" w:rsidR="002C4885" w:rsidRPr="00830F3A" w:rsidRDefault="002C4885" w:rsidP="002C4885">
      <w:pPr>
        <w:pStyle w:val="Akapitzlist"/>
        <w:numPr>
          <w:ilvl w:val="0"/>
          <w:numId w:val="35"/>
        </w:numPr>
        <w:spacing w:before="120" w:after="0" w:line="240" w:lineRule="auto"/>
        <w:ind w:left="709" w:hanging="357"/>
        <w:jc w:val="both"/>
      </w:pPr>
      <w:r w:rsidRPr="00830F3A">
        <w:t>Fundacje  w rozumieniu ustawy z dnia 6 kwietnia 1984 r. o fundacjach (t</w:t>
      </w:r>
      <w:r>
        <w:t>.</w:t>
      </w:r>
      <w:r w:rsidRPr="00830F3A">
        <w:t>j.: Dz.U. z 2020 poz. 2167);</w:t>
      </w:r>
    </w:p>
    <w:p w14:paraId="0E27D746" w14:textId="77777777" w:rsidR="002C4885" w:rsidRPr="00830F3A" w:rsidRDefault="002C4885" w:rsidP="002C4885">
      <w:pPr>
        <w:pStyle w:val="xpktpunkt"/>
        <w:numPr>
          <w:ilvl w:val="0"/>
          <w:numId w:val="36"/>
        </w:numPr>
        <w:spacing w:before="120" w:line="240" w:lineRule="auto"/>
        <w:ind w:left="709" w:hanging="357"/>
        <w:rPr>
          <w:rFonts w:ascii="Calibri" w:hAnsi="Calibri"/>
          <w:sz w:val="22"/>
          <w:szCs w:val="22"/>
        </w:rPr>
      </w:pPr>
      <w:r w:rsidRPr="00830F3A">
        <w:rPr>
          <w:rFonts w:ascii="Calibri" w:hAnsi="Calibri"/>
          <w:sz w:val="22"/>
          <w:szCs w:val="22"/>
        </w:rPr>
        <w:t>Spółdzielnie w rozumieniu ustawy z dnia 16 września 1982 r. – Prawo spółdzielcze (t</w:t>
      </w:r>
      <w:r>
        <w:rPr>
          <w:rFonts w:ascii="Calibri" w:hAnsi="Calibri"/>
          <w:sz w:val="22"/>
          <w:szCs w:val="22"/>
        </w:rPr>
        <w:t>.</w:t>
      </w:r>
      <w:r w:rsidRPr="00830F3A">
        <w:rPr>
          <w:rFonts w:ascii="Calibri" w:hAnsi="Calibri"/>
          <w:sz w:val="22"/>
          <w:szCs w:val="22"/>
        </w:rPr>
        <w:t>j.: Dz. U. z 2021 r. poz. 648);</w:t>
      </w:r>
    </w:p>
    <w:p w14:paraId="297A55DF" w14:textId="77777777" w:rsidR="002C4885" w:rsidRPr="00830F3A" w:rsidRDefault="002C4885" w:rsidP="002C4885">
      <w:pPr>
        <w:pStyle w:val="xpktpunkt"/>
        <w:numPr>
          <w:ilvl w:val="0"/>
          <w:numId w:val="36"/>
        </w:numPr>
        <w:spacing w:before="120" w:line="240" w:lineRule="auto"/>
        <w:ind w:left="709" w:hanging="357"/>
        <w:rPr>
          <w:rFonts w:ascii="Calibri" w:hAnsi="Calibri"/>
          <w:sz w:val="22"/>
          <w:szCs w:val="22"/>
        </w:rPr>
      </w:pPr>
      <w:r w:rsidRPr="00830F3A">
        <w:rPr>
          <w:rFonts w:ascii="Calibri" w:hAnsi="Calibri"/>
          <w:sz w:val="22"/>
          <w:szCs w:val="22"/>
        </w:rPr>
        <w:t>Rolnicy indywidulani w rozumieniu ustawy z 11 kwietnia 2003 r. o kształtowaniu ustroju rolnego (t</w:t>
      </w:r>
      <w:r>
        <w:rPr>
          <w:rFonts w:ascii="Calibri" w:hAnsi="Calibri"/>
          <w:sz w:val="22"/>
          <w:szCs w:val="22"/>
        </w:rPr>
        <w:t>.</w:t>
      </w:r>
      <w:r w:rsidRPr="00830F3A">
        <w:rPr>
          <w:rFonts w:ascii="Calibri" w:hAnsi="Calibri"/>
          <w:sz w:val="22"/>
          <w:szCs w:val="22"/>
        </w:rPr>
        <w:t xml:space="preserve">j.: Dz. U. z 2020 r., </w:t>
      </w:r>
      <w:r>
        <w:rPr>
          <w:rFonts w:ascii="Calibri" w:hAnsi="Calibri"/>
          <w:sz w:val="22"/>
          <w:szCs w:val="22"/>
        </w:rPr>
        <w:t xml:space="preserve"> </w:t>
      </w:r>
      <w:r w:rsidRPr="00830F3A">
        <w:rPr>
          <w:rFonts w:ascii="Calibri" w:hAnsi="Calibri"/>
          <w:sz w:val="22"/>
          <w:szCs w:val="22"/>
        </w:rPr>
        <w:t>poz.</w:t>
      </w:r>
      <w:r>
        <w:rPr>
          <w:rFonts w:ascii="Calibri" w:hAnsi="Calibri"/>
          <w:sz w:val="22"/>
          <w:szCs w:val="22"/>
        </w:rPr>
        <w:t xml:space="preserve"> </w:t>
      </w:r>
      <w:r w:rsidRPr="00830F3A">
        <w:rPr>
          <w:rFonts w:ascii="Calibri" w:hAnsi="Calibri"/>
          <w:sz w:val="22"/>
          <w:szCs w:val="22"/>
        </w:rPr>
        <w:t>1655, z późn. zm.);</w:t>
      </w:r>
    </w:p>
    <w:p w14:paraId="553D23C0" w14:textId="77777777" w:rsidR="002C4885" w:rsidRPr="00830F3A" w:rsidRDefault="002C4885" w:rsidP="002C4885">
      <w:pPr>
        <w:pStyle w:val="xpktpunkt"/>
        <w:numPr>
          <w:ilvl w:val="0"/>
          <w:numId w:val="36"/>
        </w:numPr>
        <w:spacing w:before="120" w:line="240" w:lineRule="auto"/>
        <w:ind w:left="709" w:hanging="357"/>
        <w:rPr>
          <w:rFonts w:ascii="Calibri" w:hAnsi="Calibri"/>
          <w:sz w:val="22"/>
          <w:szCs w:val="22"/>
        </w:rPr>
      </w:pPr>
      <w:r w:rsidRPr="00830F3A">
        <w:rPr>
          <w:rFonts w:ascii="Calibri" w:hAnsi="Calibri"/>
          <w:sz w:val="22"/>
          <w:szCs w:val="22"/>
        </w:rPr>
        <w:t>Kościoły i inne związki wyznaniowe oraz ich osoby prawne;</w:t>
      </w:r>
    </w:p>
    <w:p w14:paraId="2591717D" w14:textId="77777777" w:rsidR="002C4885" w:rsidRPr="009A6A71" w:rsidRDefault="002C4885" w:rsidP="002C4885">
      <w:pPr>
        <w:pStyle w:val="xpktpunkt"/>
        <w:numPr>
          <w:ilvl w:val="0"/>
          <w:numId w:val="36"/>
        </w:numPr>
        <w:spacing w:before="120" w:line="240" w:lineRule="auto"/>
        <w:ind w:left="709" w:hanging="357"/>
        <w:rPr>
          <w:rFonts w:ascii="Calibri" w:hAnsi="Calibri"/>
          <w:sz w:val="22"/>
          <w:szCs w:val="22"/>
        </w:rPr>
      </w:pPr>
      <w:r w:rsidRPr="00830F3A">
        <w:rPr>
          <w:rFonts w:ascii="Calibri" w:hAnsi="Calibri"/>
          <w:sz w:val="22"/>
          <w:szCs w:val="22"/>
        </w:rPr>
        <w:t>Organizacje religijne, których sytuacja prawna jest uregulowana ustawami o stosunku państwa do kościołów i innych związków wyznaniowych, działające w obrębie tych kościołów i związków.</w:t>
      </w:r>
    </w:p>
    <w:p w14:paraId="333E718F" w14:textId="7313AA95" w:rsidR="006107FA" w:rsidRPr="00A75005" w:rsidRDefault="006107FA" w:rsidP="006107FA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A75005">
        <w:rPr>
          <w:b/>
        </w:rPr>
        <w:t>Kontakt w sprawie programu</w:t>
      </w:r>
    </w:p>
    <w:p w14:paraId="7D9743DA" w14:textId="4F9B737A" w:rsidR="006107FA" w:rsidRDefault="00285149" w:rsidP="006107FA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</w:rPr>
      </w:pPr>
      <w:hyperlink r:id="rId9" w:history="1">
        <w:r w:rsidR="006107FA" w:rsidRPr="00401BE9">
          <w:rPr>
            <w:rStyle w:val="Hipercze"/>
            <w:rFonts w:asciiTheme="minorHAnsi" w:hAnsiTheme="minorHAnsi" w:cstheme="minorHAnsi"/>
            <w:bCs/>
          </w:rPr>
          <w:t>mojelektryk@nfosigw.gov.pl</w:t>
        </w:r>
      </w:hyperlink>
    </w:p>
    <w:p w14:paraId="05CBC630" w14:textId="77777777" w:rsidR="006107FA" w:rsidRPr="00A75005" w:rsidRDefault="006107FA" w:rsidP="006107FA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3800F101" w14:textId="77777777" w:rsidR="00744207" w:rsidRPr="00B43E15" w:rsidRDefault="00744207" w:rsidP="00AD6127">
      <w:pPr>
        <w:pStyle w:val="NormalnyWeb"/>
        <w:spacing w:before="120" w:beforeAutospacing="0" w:after="0" w:afterAutospacing="0"/>
        <w:ind w:left="720"/>
        <w:jc w:val="both"/>
        <w:rPr>
          <w:rFonts w:ascii="Cambria" w:hAnsi="Cambria"/>
          <w:b/>
          <w:i/>
        </w:rPr>
      </w:pPr>
    </w:p>
    <w:sectPr w:rsidR="00744207" w:rsidRPr="00B43E15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95D35" w14:textId="77777777" w:rsidR="00ED0789" w:rsidRDefault="00ED0789" w:rsidP="005A30BD">
      <w:pPr>
        <w:spacing w:after="0" w:line="240" w:lineRule="auto"/>
      </w:pPr>
      <w:r>
        <w:separator/>
      </w:r>
    </w:p>
  </w:endnote>
  <w:endnote w:type="continuationSeparator" w:id="0">
    <w:p w14:paraId="27D09F64" w14:textId="77777777" w:rsidR="00ED0789" w:rsidRDefault="00ED0789" w:rsidP="005A30BD">
      <w:pPr>
        <w:spacing w:after="0" w:line="240" w:lineRule="auto"/>
      </w:pPr>
      <w:r>
        <w:continuationSeparator/>
      </w:r>
    </w:p>
  </w:endnote>
  <w:endnote w:type="continuationNotice" w:id="1">
    <w:p w14:paraId="7C6C3796" w14:textId="77777777" w:rsidR="00ED0789" w:rsidRDefault="00ED0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CF21" w14:textId="77777777" w:rsidR="00ED0789" w:rsidRDefault="00ED0789" w:rsidP="005A30BD">
      <w:pPr>
        <w:spacing w:after="0" w:line="240" w:lineRule="auto"/>
      </w:pPr>
      <w:r>
        <w:separator/>
      </w:r>
    </w:p>
  </w:footnote>
  <w:footnote w:type="continuationSeparator" w:id="0">
    <w:p w14:paraId="549D5C1D" w14:textId="77777777" w:rsidR="00ED0789" w:rsidRDefault="00ED0789" w:rsidP="005A30BD">
      <w:pPr>
        <w:spacing w:after="0" w:line="240" w:lineRule="auto"/>
      </w:pPr>
      <w:r>
        <w:continuationSeparator/>
      </w:r>
    </w:p>
  </w:footnote>
  <w:footnote w:type="continuationNotice" w:id="1">
    <w:p w14:paraId="3EC99457" w14:textId="77777777" w:rsidR="00ED0789" w:rsidRDefault="00ED07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A2D"/>
    <w:multiLevelType w:val="hybridMultilevel"/>
    <w:tmpl w:val="A728558A"/>
    <w:lvl w:ilvl="0" w:tplc="BD90E79C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504D88"/>
    <w:multiLevelType w:val="hybridMultilevel"/>
    <w:tmpl w:val="074E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AB1"/>
    <w:multiLevelType w:val="hybridMultilevel"/>
    <w:tmpl w:val="22BE1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B61EA1"/>
    <w:multiLevelType w:val="hybridMultilevel"/>
    <w:tmpl w:val="8F649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7D3C"/>
    <w:multiLevelType w:val="hybridMultilevel"/>
    <w:tmpl w:val="692EA12E"/>
    <w:lvl w:ilvl="0" w:tplc="22BE26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A1B4A76"/>
    <w:multiLevelType w:val="hybridMultilevel"/>
    <w:tmpl w:val="AEE2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155326"/>
    <w:multiLevelType w:val="hybridMultilevel"/>
    <w:tmpl w:val="3E2C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14A2F7C"/>
    <w:multiLevelType w:val="hybridMultilevel"/>
    <w:tmpl w:val="CB36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C141E"/>
    <w:multiLevelType w:val="hybridMultilevel"/>
    <w:tmpl w:val="CFA23548"/>
    <w:lvl w:ilvl="0" w:tplc="BE4877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3211E"/>
    <w:multiLevelType w:val="hybridMultilevel"/>
    <w:tmpl w:val="25C20F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047E67"/>
    <w:multiLevelType w:val="hybridMultilevel"/>
    <w:tmpl w:val="8ED8987A"/>
    <w:lvl w:ilvl="0" w:tplc="1C7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E5414"/>
    <w:multiLevelType w:val="hybridMultilevel"/>
    <w:tmpl w:val="5E4E52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C26866"/>
    <w:multiLevelType w:val="hybridMultilevel"/>
    <w:tmpl w:val="7DCC83E8"/>
    <w:lvl w:ilvl="0" w:tplc="EFFC2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6"/>
  </w:num>
  <w:num w:numId="5">
    <w:abstractNumId w:val="17"/>
  </w:num>
  <w:num w:numId="6">
    <w:abstractNumId w:val="10"/>
  </w:num>
  <w:num w:numId="7">
    <w:abstractNumId w:val="6"/>
  </w:num>
  <w:num w:numId="8">
    <w:abstractNumId w:val="1"/>
  </w:num>
  <w:num w:numId="9">
    <w:abstractNumId w:val="34"/>
  </w:num>
  <w:num w:numId="10">
    <w:abstractNumId w:val="11"/>
  </w:num>
  <w:num w:numId="11">
    <w:abstractNumId w:val="21"/>
  </w:num>
  <w:num w:numId="12">
    <w:abstractNumId w:val="25"/>
  </w:num>
  <w:num w:numId="13">
    <w:abstractNumId w:val="18"/>
  </w:num>
  <w:num w:numId="14">
    <w:abstractNumId w:val="35"/>
  </w:num>
  <w:num w:numId="15">
    <w:abstractNumId w:val="20"/>
  </w:num>
  <w:num w:numId="16">
    <w:abstractNumId w:val="28"/>
  </w:num>
  <w:num w:numId="17">
    <w:abstractNumId w:val="2"/>
  </w:num>
  <w:num w:numId="18">
    <w:abstractNumId w:val="31"/>
  </w:num>
  <w:num w:numId="19">
    <w:abstractNumId w:val="22"/>
  </w:num>
  <w:num w:numId="20">
    <w:abstractNumId w:val="7"/>
  </w:num>
  <w:num w:numId="21">
    <w:abstractNumId w:val="14"/>
  </w:num>
  <w:num w:numId="22">
    <w:abstractNumId w:val="13"/>
  </w:num>
  <w:num w:numId="23">
    <w:abstractNumId w:val="32"/>
  </w:num>
  <w:num w:numId="24">
    <w:abstractNumId w:val="33"/>
  </w:num>
  <w:num w:numId="25">
    <w:abstractNumId w:val="27"/>
  </w:num>
  <w:num w:numId="26">
    <w:abstractNumId w:val="0"/>
  </w:num>
  <w:num w:numId="27">
    <w:abstractNumId w:val="23"/>
  </w:num>
  <w:num w:numId="28">
    <w:abstractNumId w:val="8"/>
  </w:num>
  <w:num w:numId="29">
    <w:abstractNumId w:val="4"/>
  </w:num>
  <w:num w:numId="30">
    <w:abstractNumId w:val="29"/>
  </w:num>
  <w:num w:numId="31">
    <w:abstractNumId w:val="19"/>
  </w:num>
  <w:num w:numId="32">
    <w:abstractNumId w:val="3"/>
  </w:num>
  <w:num w:numId="33">
    <w:abstractNumId w:val="9"/>
  </w:num>
  <w:num w:numId="34">
    <w:abstractNumId w:val="24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4B0A"/>
    <w:rsid w:val="00036856"/>
    <w:rsid w:val="000523A2"/>
    <w:rsid w:val="000620C1"/>
    <w:rsid w:val="000700A7"/>
    <w:rsid w:val="00074B8D"/>
    <w:rsid w:val="000A47CD"/>
    <w:rsid w:val="000F3C18"/>
    <w:rsid w:val="0010257B"/>
    <w:rsid w:val="00103CDE"/>
    <w:rsid w:val="001043E1"/>
    <w:rsid w:val="00105BB0"/>
    <w:rsid w:val="0010606A"/>
    <w:rsid w:val="00133B82"/>
    <w:rsid w:val="0014718D"/>
    <w:rsid w:val="00153D75"/>
    <w:rsid w:val="00171394"/>
    <w:rsid w:val="00171C7E"/>
    <w:rsid w:val="00175309"/>
    <w:rsid w:val="00190B67"/>
    <w:rsid w:val="00197B2D"/>
    <w:rsid w:val="001A0064"/>
    <w:rsid w:val="001A231E"/>
    <w:rsid w:val="001A347A"/>
    <w:rsid w:val="001B3AF9"/>
    <w:rsid w:val="001D51A6"/>
    <w:rsid w:val="001F2CEA"/>
    <w:rsid w:val="00207133"/>
    <w:rsid w:val="00225351"/>
    <w:rsid w:val="00231D57"/>
    <w:rsid w:val="002568D9"/>
    <w:rsid w:val="0026670E"/>
    <w:rsid w:val="00274966"/>
    <w:rsid w:val="002772B8"/>
    <w:rsid w:val="00277F85"/>
    <w:rsid w:val="00285149"/>
    <w:rsid w:val="002A78B5"/>
    <w:rsid w:val="002C4885"/>
    <w:rsid w:val="002C491A"/>
    <w:rsid w:val="002E3288"/>
    <w:rsid w:val="002E453E"/>
    <w:rsid w:val="002F6506"/>
    <w:rsid w:val="00337A7C"/>
    <w:rsid w:val="003637F4"/>
    <w:rsid w:val="00364BA7"/>
    <w:rsid w:val="00365CC3"/>
    <w:rsid w:val="00372F27"/>
    <w:rsid w:val="0037449A"/>
    <w:rsid w:val="00374E4D"/>
    <w:rsid w:val="00380A8B"/>
    <w:rsid w:val="00385F4E"/>
    <w:rsid w:val="00395A76"/>
    <w:rsid w:val="003A4BB2"/>
    <w:rsid w:val="003B2BC1"/>
    <w:rsid w:val="003B5106"/>
    <w:rsid w:val="003C5378"/>
    <w:rsid w:val="003C6234"/>
    <w:rsid w:val="003F4F1F"/>
    <w:rsid w:val="00433C09"/>
    <w:rsid w:val="004375DD"/>
    <w:rsid w:val="00441041"/>
    <w:rsid w:val="00447E2E"/>
    <w:rsid w:val="00481C94"/>
    <w:rsid w:val="00482D1B"/>
    <w:rsid w:val="0048363F"/>
    <w:rsid w:val="00490C20"/>
    <w:rsid w:val="0049163B"/>
    <w:rsid w:val="00496582"/>
    <w:rsid w:val="004A30CA"/>
    <w:rsid w:val="004D40E1"/>
    <w:rsid w:val="004D416A"/>
    <w:rsid w:val="004E60BF"/>
    <w:rsid w:val="00502B05"/>
    <w:rsid w:val="005153B1"/>
    <w:rsid w:val="00524B08"/>
    <w:rsid w:val="0053399A"/>
    <w:rsid w:val="00534D71"/>
    <w:rsid w:val="00550D18"/>
    <w:rsid w:val="005529FB"/>
    <w:rsid w:val="005534A0"/>
    <w:rsid w:val="00556B59"/>
    <w:rsid w:val="00556C34"/>
    <w:rsid w:val="005623FD"/>
    <w:rsid w:val="00565329"/>
    <w:rsid w:val="00567E73"/>
    <w:rsid w:val="00570EC1"/>
    <w:rsid w:val="005A30BD"/>
    <w:rsid w:val="005B15BE"/>
    <w:rsid w:val="005F16A9"/>
    <w:rsid w:val="0060654A"/>
    <w:rsid w:val="006107FA"/>
    <w:rsid w:val="00613BC9"/>
    <w:rsid w:val="00617958"/>
    <w:rsid w:val="00633131"/>
    <w:rsid w:val="00647535"/>
    <w:rsid w:val="006520BB"/>
    <w:rsid w:val="00657196"/>
    <w:rsid w:val="0067090D"/>
    <w:rsid w:val="006828F7"/>
    <w:rsid w:val="00683578"/>
    <w:rsid w:val="00683974"/>
    <w:rsid w:val="0069185D"/>
    <w:rsid w:val="006C02BD"/>
    <w:rsid w:val="006C6C45"/>
    <w:rsid w:val="006E51D2"/>
    <w:rsid w:val="006F4E62"/>
    <w:rsid w:val="006F77D6"/>
    <w:rsid w:val="00710733"/>
    <w:rsid w:val="0072051A"/>
    <w:rsid w:val="00744207"/>
    <w:rsid w:val="00745095"/>
    <w:rsid w:val="007623F9"/>
    <w:rsid w:val="007762CB"/>
    <w:rsid w:val="007849F2"/>
    <w:rsid w:val="0079321D"/>
    <w:rsid w:val="007A0064"/>
    <w:rsid w:val="007A74CD"/>
    <w:rsid w:val="007B0768"/>
    <w:rsid w:val="007B1341"/>
    <w:rsid w:val="007B3379"/>
    <w:rsid w:val="007B603B"/>
    <w:rsid w:val="007B7792"/>
    <w:rsid w:val="007C531F"/>
    <w:rsid w:val="007E5EDF"/>
    <w:rsid w:val="007E7E6D"/>
    <w:rsid w:val="007F1F21"/>
    <w:rsid w:val="007F595E"/>
    <w:rsid w:val="00804E31"/>
    <w:rsid w:val="00827462"/>
    <w:rsid w:val="00840BA1"/>
    <w:rsid w:val="008455D7"/>
    <w:rsid w:val="008523EB"/>
    <w:rsid w:val="00853963"/>
    <w:rsid w:val="008564E3"/>
    <w:rsid w:val="00860005"/>
    <w:rsid w:val="00864677"/>
    <w:rsid w:val="008715A1"/>
    <w:rsid w:val="00875D59"/>
    <w:rsid w:val="00882F74"/>
    <w:rsid w:val="0089481E"/>
    <w:rsid w:val="00896152"/>
    <w:rsid w:val="008C0648"/>
    <w:rsid w:val="008D1869"/>
    <w:rsid w:val="008E1E11"/>
    <w:rsid w:val="008F23E8"/>
    <w:rsid w:val="00903FBD"/>
    <w:rsid w:val="00910FC7"/>
    <w:rsid w:val="009145CE"/>
    <w:rsid w:val="0093109C"/>
    <w:rsid w:val="00934444"/>
    <w:rsid w:val="00946D4D"/>
    <w:rsid w:val="009553DB"/>
    <w:rsid w:val="0098453B"/>
    <w:rsid w:val="009A6EFC"/>
    <w:rsid w:val="009B22EA"/>
    <w:rsid w:val="009D114C"/>
    <w:rsid w:val="009E5749"/>
    <w:rsid w:val="00A05E90"/>
    <w:rsid w:val="00A05FC5"/>
    <w:rsid w:val="00A12184"/>
    <w:rsid w:val="00A17DEA"/>
    <w:rsid w:val="00A22E38"/>
    <w:rsid w:val="00A37558"/>
    <w:rsid w:val="00A45239"/>
    <w:rsid w:val="00A54455"/>
    <w:rsid w:val="00A56283"/>
    <w:rsid w:val="00A6629E"/>
    <w:rsid w:val="00A8346D"/>
    <w:rsid w:val="00A868F9"/>
    <w:rsid w:val="00A93419"/>
    <w:rsid w:val="00A94BE6"/>
    <w:rsid w:val="00AC2C1B"/>
    <w:rsid w:val="00AC33C1"/>
    <w:rsid w:val="00AC477F"/>
    <w:rsid w:val="00AD4008"/>
    <w:rsid w:val="00AD6127"/>
    <w:rsid w:val="00AD7D73"/>
    <w:rsid w:val="00AE4A9D"/>
    <w:rsid w:val="00AF29FC"/>
    <w:rsid w:val="00AF5D4D"/>
    <w:rsid w:val="00B04CE6"/>
    <w:rsid w:val="00B1388C"/>
    <w:rsid w:val="00B17FC6"/>
    <w:rsid w:val="00B417C5"/>
    <w:rsid w:val="00B43E15"/>
    <w:rsid w:val="00B47D92"/>
    <w:rsid w:val="00B5320D"/>
    <w:rsid w:val="00B81DDB"/>
    <w:rsid w:val="00B86266"/>
    <w:rsid w:val="00BA66FE"/>
    <w:rsid w:val="00BA6747"/>
    <w:rsid w:val="00BB04D0"/>
    <w:rsid w:val="00BF18A0"/>
    <w:rsid w:val="00BF765D"/>
    <w:rsid w:val="00C06D28"/>
    <w:rsid w:val="00C22C1B"/>
    <w:rsid w:val="00C25241"/>
    <w:rsid w:val="00C471F7"/>
    <w:rsid w:val="00C477FE"/>
    <w:rsid w:val="00C53196"/>
    <w:rsid w:val="00C671AC"/>
    <w:rsid w:val="00C86E93"/>
    <w:rsid w:val="00CB3EA7"/>
    <w:rsid w:val="00CB5B8C"/>
    <w:rsid w:val="00CC5D80"/>
    <w:rsid w:val="00CD105F"/>
    <w:rsid w:val="00CD238A"/>
    <w:rsid w:val="00CE0ECB"/>
    <w:rsid w:val="00CF0B3B"/>
    <w:rsid w:val="00D00C6A"/>
    <w:rsid w:val="00D21DE0"/>
    <w:rsid w:val="00D2458F"/>
    <w:rsid w:val="00D24E00"/>
    <w:rsid w:val="00D270B8"/>
    <w:rsid w:val="00D469D6"/>
    <w:rsid w:val="00D5004F"/>
    <w:rsid w:val="00D91611"/>
    <w:rsid w:val="00D92295"/>
    <w:rsid w:val="00D9334F"/>
    <w:rsid w:val="00D93F03"/>
    <w:rsid w:val="00DA6810"/>
    <w:rsid w:val="00DC23BF"/>
    <w:rsid w:val="00DD12AD"/>
    <w:rsid w:val="00DD164D"/>
    <w:rsid w:val="00DD4E94"/>
    <w:rsid w:val="00DF3E1C"/>
    <w:rsid w:val="00DF7C4C"/>
    <w:rsid w:val="00E0148F"/>
    <w:rsid w:val="00E63CD0"/>
    <w:rsid w:val="00E873F8"/>
    <w:rsid w:val="00E955C1"/>
    <w:rsid w:val="00EA37A8"/>
    <w:rsid w:val="00EC1CD4"/>
    <w:rsid w:val="00ED0789"/>
    <w:rsid w:val="00ED45F5"/>
    <w:rsid w:val="00EF11F8"/>
    <w:rsid w:val="00EF321D"/>
    <w:rsid w:val="00EF6861"/>
    <w:rsid w:val="00F00A95"/>
    <w:rsid w:val="00F03DD2"/>
    <w:rsid w:val="00F06315"/>
    <w:rsid w:val="00F128C0"/>
    <w:rsid w:val="00F1552A"/>
    <w:rsid w:val="00F37937"/>
    <w:rsid w:val="00F40B86"/>
    <w:rsid w:val="00F54701"/>
    <w:rsid w:val="00F56A57"/>
    <w:rsid w:val="00F56CD6"/>
    <w:rsid w:val="00F6140E"/>
    <w:rsid w:val="00F64A29"/>
    <w:rsid w:val="00F65BB3"/>
    <w:rsid w:val="00F724B7"/>
    <w:rsid w:val="00F75B64"/>
    <w:rsid w:val="00F93D37"/>
    <w:rsid w:val="00FA0E53"/>
    <w:rsid w:val="00FA3BC7"/>
    <w:rsid w:val="00FA6BAE"/>
    <w:rsid w:val="00FB7CA5"/>
    <w:rsid w:val="00FD138E"/>
    <w:rsid w:val="00FD3DBB"/>
    <w:rsid w:val="00FD5BDC"/>
    <w:rsid w:val="00FE2A8F"/>
    <w:rsid w:val="00FE3824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C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D0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C48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listparagraph">
    <w:name w:val="x_msolistparagraph"/>
    <w:basedOn w:val="Normalny"/>
    <w:rsid w:val="002C4885"/>
    <w:pPr>
      <w:spacing w:after="0" w:line="240" w:lineRule="auto"/>
      <w:ind w:left="720"/>
    </w:pPr>
    <w:rPr>
      <w:rFonts w:eastAsiaTheme="minorHAnsi"/>
      <w:lang w:eastAsia="pl-PL"/>
    </w:rPr>
  </w:style>
  <w:style w:type="paragraph" w:customStyle="1" w:styleId="xpktpunkt">
    <w:name w:val="x_pktpunkt"/>
    <w:basedOn w:val="Normalny"/>
    <w:rsid w:val="002C4885"/>
    <w:pPr>
      <w:spacing w:after="0" w:line="360" w:lineRule="auto"/>
      <w:ind w:left="510" w:hanging="510"/>
      <w:jc w:val="both"/>
    </w:pPr>
    <w:rPr>
      <w:rFonts w:ascii="Times" w:eastAsiaTheme="minorHAnsi" w:hAnsi="Times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C4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d.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jelektryk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51E-D990-425B-B4FC-F0EE890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Handzlik Elżbieta</cp:lastModifiedBy>
  <cp:revision>4</cp:revision>
  <cp:lastPrinted>2019-10-04T10:46:00Z</cp:lastPrinted>
  <dcterms:created xsi:type="dcterms:W3CDTF">2021-10-21T09:42:00Z</dcterms:created>
  <dcterms:modified xsi:type="dcterms:W3CDTF">2021-10-25T09:32:00Z</dcterms:modified>
</cp:coreProperties>
</file>