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6A1" w:rsidRDefault="00FF5350" w:rsidP="00A456A1">
      <w:pPr>
        <w:jc w:val="right"/>
      </w:pPr>
      <w:bookmarkStart w:id="0" w:name="_GoBack"/>
      <w:bookmarkEnd w:id="0"/>
      <w:r>
        <w:t xml:space="preserve">Warszawa,  </w:t>
      </w:r>
      <w:r w:rsidR="004939C0">
        <w:t xml:space="preserve">    kwietnia 2019 </w:t>
      </w:r>
      <w:r>
        <w:t>r.</w:t>
      </w:r>
    </w:p>
    <w:p w:rsidR="00A456A1" w:rsidRDefault="00FF5350" w:rsidP="00A456A1">
      <w:pPr>
        <w:pStyle w:val="menfont"/>
      </w:pPr>
      <w:bookmarkStart w:id="1" w:name="ezdSprawaZnak"/>
      <w:r>
        <w:t>BK-WKI.0915.2.2018</w:t>
      </w:r>
      <w:bookmarkEnd w:id="1"/>
      <w:r>
        <w:t>.</w:t>
      </w:r>
      <w:bookmarkStart w:id="2" w:name="ezdAutorInicjaly"/>
      <w:r>
        <w:t>FS</w:t>
      </w:r>
      <w:bookmarkEnd w:id="2"/>
    </w:p>
    <w:p w:rsidR="004939C0" w:rsidRDefault="004939C0">
      <w:pPr>
        <w:pStyle w:val="menfont"/>
      </w:pPr>
    </w:p>
    <w:p w:rsidR="004939C0" w:rsidRDefault="004939C0">
      <w:pPr>
        <w:pStyle w:val="menfont"/>
      </w:pPr>
      <w:r>
        <w:t>Pani Jadwiga Szczypiń</w:t>
      </w:r>
    </w:p>
    <w:p w:rsidR="004939C0" w:rsidRDefault="004939C0">
      <w:pPr>
        <w:pStyle w:val="menfont"/>
      </w:pPr>
      <w:r>
        <w:t>Dyrektor Ośrodka Rozwoju Edukacji</w:t>
      </w:r>
    </w:p>
    <w:p w:rsidR="004939C0" w:rsidRDefault="004939C0">
      <w:pPr>
        <w:pStyle w:val="menfont"/>
      </w:pPr>
    </w:p>
    <w:p w:rsidR="004939C0" w:rsidRDefault="004939C0" w:rsidP="004939C0">
      <w:pPr>
        <w:pStyle w:val="menfont"/>
        <w:jc w:val="center"/>
        <w:rPr>
          <w:b/>
        </w:rPr>
      </w:pPr>
      <w:r>
        <w:rPr>
          <w:b/>
        </w:rPr>
        <w:t>WYSTĄPIENIE POKONTROLNE</w:t>
      </w:r>
    </w:p>
    <w:p w:rsidR="004939C0" w:rsidRDefault="004939C0" w:rsidP="004939C0">
      <w:pPr>
        <w:pStyle w:val="menfont"/>
      </w:pPr>
    </w:p>
    <w:p w:rsidR="004939C0" w:rsidRDefault="004939C0" w:rsidP="00F00059">
      <w:pPr>
        <w:pStyle w:val="menfont"/>
        <w:spacing w:before="120" w:after="120"/>
        <w:jc w:val="both"/>
      </w:pPr>
      <w:r>
        <w:t>Zgodnie z art. 47 ustawy z dnia 15 lipca 2011 r. o kontroli w administracji rządowej (Dz. U. nr 185, poz. 1092) przekazuję wystąpienie pokontrolne.</w:t>
      </w:r>
    </w:p>
    <w:p w:rsidR="004939C0" w:rsidRDefault="004939C0" w:rsidP="00F00059">
      <w:pPr>
        <w:autoSpaceDE w:val="0"/>
        <w:autoSpaceDN w:val="0"/>
        <w:adjustRightInd w:val="0"/>
        <w:spacing w:before="120" w:after="120"/>
        <w:jc w:val="both"/>
      </w:pPr>
      <w:r>
        <w:t>Na postawie art. 6 ust. 3 pkt 1 ustawy z dnia 15 lipca 2011 r. o kontroli w administracji rządowej (Dz. U. Nr 185, poz. 1092) oraz art. 25 ust. 1 pkt 3 lit. b ustawy z dnia 17 lutego 2005 r. o informatyzacji działalności podmiotów realizujących zadania publiczne (Dz. U. z 2017 r. poz. 570 j.t.), Ministerstwo Edukacji Narodowej</w:t>
      </w:r>
      <w:r>
        <w:rPr>
          <w:rStyle w:val="Odwoanieprzypisudolnego"/>
        </w:rPr>
        <w:footnoteReference w:id="1"/>
      </w:r>
      <w:r>
        <w:t xml:space="preserve"> w okresie od 22 października do 14 grudnia 2018 r. przeprowadziło kontrolę w Ośrodku Rozwoju Edukacji (dalej: ORE) z siedzibą w Warszawie przy Alejach Ujazdowskich 28. </w:t>
      </w:r>
    </w:p>
    <w:p w:rsidR="004939C0" w:rsidRDefault="004939C0" w:rsidP="00F00059">
      <w:pPr>
        <w:autoSpaceDE w:val="0"/>
        <w:autoSpaceDN w:val="0"/>
        <w:adjustRightInd w:val="0"/>
        <w:spacing w:before="120" w:after="120"/>
        <w:jc w:val="both"/>
      </w:pPr>
      <w:r>
        <w:t xml:space="preserve">Kontrola została przeprowadzona w zakresie realizacji obowiązków związanych z utrzymaniem bezpieczeństwa teleinformatycznego w obszarze zapewnienia ciągłości działania, integralności oraz dostępności systemów i sieci teleinformatycznych. Kontrolą objęto okres od 1 stycznia 2017 r. do 22 października 2018 r., tj. dnia rozpoczęcia kontroli. </w:t>
      </w:r>
    </w:p>
    <w:p w:rsidR="004939C0" w:rsidRDefault="004939C0" w:rsidP="00F00059">
      <w:pPr>
        <w:spacing w:before="120" w:after="120"/>
        <w:jc w:val="both"/>
      </w:pPr>
      <w:r>
        <w:t>Ośrodek Rozwoju Edukacji jest państwową jednostką budżetową utworzoną na mocy Zarządzenia Nr 19 Ministra Edukacji Narodowej z dnia 10 grudnia 2010 r. Zgodnie ze statutem</w:t>
      </w:r>
      <w:r>
        <w:rPr>
          <w:rStyle w:val="Odwoanieprzypisudolnego"/>
        </w:rPr>
        <w:footnoteReference w:id="2"/>
      </w:r>
      <w:r>
        <w:t>, ORE jest publiczną placówką doskonalenia nauczycieli o zasięgu ogólnokrajowym, której celem jest podejmowanie i realizacja działań na rzecz doskonalenia systemu oświaty i podnoszenia jakości edukacji, zgodnie z polityką oświatową państwa w obszarze wychowania oraz kształcenia ogólnego, specjalnego, zawodowego i ustawicznego.</w:t>
      </w:r>
    </w:p>
    <w:p w:rsidR="004939C0" w:rsidRDefault="004939C0" w:rsidP="00F00059">
      <w:pPr>
        <w:autoSpaceDE w:val="0"/>
        <w:autoSpaceDN w:val="0"/>
        <w:adjustRightInd w:val="0"/>
        <w:spacing w:before="120" w:after="120"/>
        <w:jc w:val="both"/>
      </w:pPr>
      <w:r>
        <w:t xml:space="preserve">Do kontroli został wybrany, w sposób celowy, jeden z systemów teleinformatycznych wykorzystywanych do realizacji zadań publicznych, </w:t>
      </w:r>
      <w:r>
        <w:lastRenderedPageBreak/>
        <w:t xml:space="preserve">tj. system npseo.pl - platforma systemu ewaluacji oświaty. System ten dostarcza narzędzi do sprawowania nadzoru pedagogicznego w szkołach i placówkach oświatowych. Jest wykorzystywany przez wizytatorów kuratoriów oświaty oraz pracowników: jednostek samorządu terytorialnego, MEN i ORE. System został uruchomiony w 2011 r. </w:t>
      </w:r>
    </w:p>
    <w:p w:rsidR="004939C0" w:rsidRDefault="004939C0" w:rsidP="00F00059">
      <w:pPr>
        <w:pStyle w:val="menfont"/>
        <w:spacing w:before="120" w:after="120"/>
        <w:jc w:val="both"/>
      </w:pPr>
      <w:r>
        <w:t xml:space="preserve">Celem kontroli było zbadanie systemu npseo.pl w obszarze spełniania minimalnych wymagań w zakresie elektronicznej wymiany informacji (interoperacyjności), bezpieczeństwa i dostępności. W szczególności przedmiotem kontroli była ocena zapewnienia: </w:t>
      </w:r>
    </w:p>
    <w:p w:rsidR="004939C0" w:rsidRDefault="004939C0" w:rsidP="00F00059">
      <w:pPr>
        <w:pStyle w:val="menfont"/>
        <w:numPr>
          <w:ilvl w:val="0"/>
          <w:numId w:val="1"/>
        </w:numPr>
        <w:spacing w:before="120" w:after="120"/>
        <w:jc w:val="both"/>
      </w:pPr>
      <w:r>
        <w:t>współdziałania i współpracy systemu npseo.pl z innymi systemami poprzez właściwą organizację wymiany informacji w postaci elektronicznej oraz proces wspomagania świadczenia usług drogą elektroniczną,</w:t>
      </w:r>
    </w:p>
    <w:p w:rsidR="004939C0" w:rsidRDefault="004939C0" w:rsidP="00F00059">
      <w:pPr>
        <w:pStyle w:val="menfont"/>
        <w:numPr>
          <w:ilvl w:val="0"/>
          <w:numId w:val="1"/>
        </w:numPr>
        <w:spacing w:before="120" w:after="120"/>
        <w:jc w:val="both"/>
      </w:pPr>
      <w:r>
        <w:t>skutecznego zarządzania bezpieczeństwem informacji dla badanych systemów teleinformatycznych, w tym zapewnienia dostępności, autentyczności, poufności, niezawodności i integralności danych przetwarzanych przez system,</w:t>
      </w:r>
    </w:p>
    <w:p w:rsidR="004939C0" w:rsidRDefault="004939C0" w:rsidP="00F00059">
      <w:pPr>
        <w:pStyle w:val="menfont"/>
        <w:numPr>
          <w:ilvl w:val="0"/>
          <w:numId w:val="1"/>
        </w:numPr>
        <w:spacing w:before="120" w:after="120"/>
        <w:jc w:val="both"/>
      </w:pPr>
      <w:r>
        <w:t>dostępności treści zawartych na stronach internetowych dla osób z niepełnosprawnościami.</w:t>
      </w:r>
    </w:p>
    <w:p w:rsidR="004939C0" w:rsidRDefault="004939C0" w:rsidP="00F00059">
      <w:pPr>
        <w:pStyle w:val="menfont"/>
        <w:spacing w:before="120" w:after="120"/>
        <w:jc w:val="both"/>
      </w:pPr>
      <w:r>
        <w:t xml:space="preserve">Kontrolowany obszar reguluje ustawa z dnia 17 lutego 2005 r. o informatyzacji działalności podmiotów realizujących zadania publiczne (Dz. U. z 2017 r. poz. 570 j.t.; dalej: Ustawa) oraz rozporządzenie Rady Ministrów z dnia 12 kwietnia 2012 r. w sprawie Krajowych Ram Interoperacyjności, minimalnych wymagań dla rejestrów publicznych i wymiany informacji w postaci elektronicznej oraz minimalnych wymagań dla systemów teleinformatycznych (Dz.U. z 2017 r. poz. 2247 j.t.; dalej: rozporządzenie </w:t>
      </w:r>
      <w:proofErr w:type="spellStart"/>
      <w:r>
        <w:t>ws</w:t>
      </w:r>
      <w:proofErr w:type="spellEnd"/>
      <w:r>
        <w:t>. KRI).</w:t>
      </w:r>
    </w:p>
    <w:p w:rsidR="004939C0" w:rsidRDefault="004939C0" w:rsidP="00F00059">
      <w:pPr>
        <w:pStyle w:val="Nagwek1"/>
        <w:spacing w:before="120"/>
      </w:pPr>
      <w:r>
        <w:t>Ocena</w:t>
      </w:r>
    </w:p>
    <w:p w:rsidR="004939C0" w:rsidRDefault="004939C0" w:rsidP="00F00059">
      <w:pPr>
        <w:pStyle w:val="menfont"/>
        <w:spacing w:before="120" w:after="120"/>
        <w:jc w:val="both"/>
      </w:pPr>
      <w:r>
        <w:t xml:space="preserve">Na podstawie wyników kontroli pozytywnie oceniono, pomimo stwierdzonych nieprawidłowości, funkcjonowanie systemu npseo.pl pod względem spełniania minimalnych wymagań w zakresie elektronicznej wymiany informacji (interoperacyjności), bezpieczeństwa i dostępności. </w:t>
      </w:r>
    </w:p>
    <w:p w:rsidR="004939C0" w:rsidRDefault="004939C0" w:rsidP="00F00059">
      <w:pPr>
        <w:pStyle w:val="Nagwek1"/>
        <w:numPr>
          <w:ilvl w:val="0"/>
          <w:numId w:val="2"/>
        </w:numPr>
        <w:spacing w:before="120"/>
        <w:ind w:left="425" w:hanging="425"/>
        <w:jc w:val="both"/>
      </w:pPr>
      <w:r>
        <w:t>Interoperacyjność - wymiana informacji w postaci elektronicznej, w tym współpraca z innymi systemami informatycznymi i wspomaganie świadczenia usług drogą elektroniczną.</w:t>
      </w:r>
    </w:p>
    <w:p w:rsidR="004939C0" w:rsidRDefault="004939C0" w:rsidP="00F00059">
      <w:pPr>
        <w:spacing w:before="120" w:after="120"/>
        <w:jc w:val="both"/>
        <w:rPr>
          <w:b/>
        </w:rPr>
      </w:pPr>
      <w:r>
        <w:t xml:space="preserve">Wymogi dotyczące interoperacyjności systemów teleinformatycznych zostały określone w § 5, 15 – 18 i 20 - 21 rozporządzenia </w:t>
      </w:r>
      <w:proofErr w:type="spellStart"/>
      <w:r>
        <w:t>ws</w:t>
      </w:r>
      <w:proofErr w:type="spellEnd"/>
      <w:r>
        <w:t xml:space="preserve">. KRI oraz art. 16 Ustawy. </w:t>
      </w:r>
    </w:p>
    <w:p w:rsidR="004939C0" w:rsidRDefault="004939C0" w:rsidP="00F00059">
      <w:pPr>
        <w:pStyle w:val="menfont"/>
        <w:spacing w:before="120" w:after="120"/>
        <w:jc w:val="both"/>
      </w:pPr>
      <w:r>
        <w:t xml:space="preserve">System npseo.pl powstał w ramach projektu „Program wzmocnienia efektywności nadzoru pedagogicznego i oceny jakości pracy szkoły etap III” realizowanego przez ORE w partnerstwie z Uniwersytetem Jagiellońskim i Erą Ewaluacji Sp. z o.o. Projekt był realizowany w latach 2011–2015 i współfinansowany ze środków UE. </w:t>
      </w:r>
    </w:p>
    <w:p w:rsidR="004939C0" w:rsidRDefault="004939C0" w:rsidP="00F00059">
      <w:pPr>
        <w:pStyle w:val="menfont"/>
        <w:spacing w:before="120" w:after="120"/>
        <w:jc w:val="both"/>
      </w:pPr>
      <w:r>
        <w:lastRenderedPageBreak/>
        <w:t xml:space="preserve">W ramach systemu funkcjonuje ogólnodostępna strona internetowa </w:t>
      </w:r>
      <w:hyperlink r:id="rId7" w:history="1">
        <w:r>
          <w:rPr>
            <w:rStyle w:val="Hipercze"/>
          </w:rPr>
          <w:t>www.npseo.pl</w:t>
        </w:r>
      </w:hyperlink>
      <w:r>
        <w:t xml:space="preserve"> oraz platforma systemu ewaluacji oświaty, dostępna po zalogowaniu się. Możliwość logowania i korzystania z zasobów platformy mają użytkownicy określeni w § 27 rozporządzenia Ministra Edukacji Narodowej z dnia 25 sierpnia 2017 r. w sprawie nadzoru pedagogicznego (Dz. U. poz. 1658).</w:t>
      </w:r>
    </w:p>
    <w:p w:rsidR="004939C0" w:rsidRDefault="004939C0" w:rsidP="00F00059">
      <w:pPr>
        <w:pStyle w:val="menfont"/>
        <w:spacing w:before="120" w:after="120"/>
        <w:jc w:val="both"/>
      </w:pPr>
      <w:r>
        <w:t>System npseo.pl został zaprojektowany, wdrożony i jest eksploatowany z uwzględnieniem jego funkcjonalności, niezawodności, używalności, wydajności, przenoszalności i pielęgnowalności, przy zastosowaniu norm oraz uznanych standardów i metodyk. Procedura wdrażania systemów teleinformatycznych opisana jest w Polityce Bezpieczeństwa Informacji (PBI) ORE. W celu zapewnienia odpowiedniego poziomu bezpieczeństwa oraz zgodności z PBI oraz Ustawą, w ORE opracowano procedurę, w ramach której Administrator Bezpieczeństwa Informacji (ABI) nadzoruje wdrażanie nowych systemów teleinformatycznych.</w:t>
      </w:r>
    </w:p>
    <w:p w:rsidR="004939C0" w:rsidRDefault="004939C0" w:rsidP="00F00059">
      <w:pPr>
        <w:pStyle w:val="menfont"/>
        <w:spacing w:before="120" w:after="120"/>
        <w:jc w:val="both"/>
      </w:pPr>
      <w:r>
        <w:t xml:space="preserve">Zgodnie z § 16 ust. 1 rozporządzenia </w:t>
      </w:r>
      <w:proofErr w:type="spellStart"/>
      <w:r>
        <w:t>ws</w:t>
      </w:r>
      <w:proofErr w:type="spellEnd"/>
      <w:r>
        <w:t xml:space="preserve">. KRI, system npseo.pl jest wyposażony w oprogramowanie umożliwiające wymianę danych z innymi systemami. Komunikacja odbywa się poprzez web service - powtarzalne wykonywanie przez system z góry określonych funkcji po otrzymaniu, za pomocą sieci teleinformatycznej, danych uporządkowanych w określonej strukturze. Zgodnie z zaleceniami W3C (World </w:t>
      </w:r>
      <w:proofErr w:type="spellStart"/>
      <w:r>
        <w:t>Wide</w:t>
      </w:r>
      <w:proofErr w:type="spellEnd"/>
      <w:r>
        <w:t xml:space="preserve"> Web </w:t>
      </w:r>
      <w:proofErr w:type="spellStart"/>
      <w:r>
        <w:t>Consortium</w:t>
      </w:r>
      <w:proofErr w:type="spellEnd"/>
      <w:r>
        <w:t xml:space="preserve">), dane przekazywane są za pomocą protokołu HTTP i z wykorzystaniem XML. </w:t>
      </w:r>
    </w:p>
    <w:p w:rsidR="004939C0" w:rsidRDefault="004939C0" w:rsidP="00F00059">
      <w:pPr>
        <w:pStyle w:val="menfont"/>
        <w:spacing w:before="120" w:after="120"/>
        <w:jc w:val="both"/>
      </w:pPr>
      <w:r>
        <w:t xml:space="preserve">Zgodnie z § 17 i 18 rozporządzenia </w:t>
      </w:r>
      <w:proofErr w:type="spellStart"/>
      <w:r>
        <w:t>ws</w:t>
      </w:r>
      <w:proofErr w:type="spellEnd"/>
      <w:r>
        <w:t xml:space="preserve">. KRI, kodowanie znaków w dokumentach wysyłanych z systemu, także w odniesieniu do informacji wymienianej przez ten system z innymi systemami, odbywa się według standardu </w:t>
      </w:r>
      <w:proofErr w:type="spellStart"/>
      <w:r>
        <w:t>Unicode</w:t>
      </w:r>
      <w:proofErr w:type="spellEnd"/>
      <w:r>
        <w:t xml:space="preserve"> UTF-8. Połączenia z platformą są szyfrowane (Certyfikat SSL).</w:t>
      </w:r>
    </w:p>
    <w:p w:rsidR="004939C0" w:rsidRDefault="004939C0" w:rsidP="00F00059">
      <w:pPr>
        <w:pStyle w:val="menfont"/>
        <w:spacing w:before="120" w:after="120"/>
        <w:jc w:val="both"/>
      </w:pPr>
      <w:r>
        <w:t xml:space="preserve">Zgodnie z § 20 ust. 2 pkt 12 rozporządzenia </w:t>
      </w:r>
      <w:proofErr w:type="spellStart"/>
      <w:r>
        <w:t>ws</w:t>
      </w:r>
      <w:proofErr w:type="spellEnd"/>
      <w:r>
        <w:t xml:space="preserve">. KRI ORE zapewnił odpowiedni poziom bezpieczeństwa w systemie npseo.pl poprzez stosowanie wprowadzonych w PBI zapisów o sposobie wdrażania systemów informatycznych. Dostawca usługi dzierżawy serwerów i hostingu zapewnia dzierżawę serwerów dedykowanych wraz z obsługą techniczną w ilościach i parametrach technicznych określonych przez ORE. Zapewniony jest monitoring poprawności działania wskazanych usług sieciowych i zdalna pomoc techniczna oraz monitoring obciążenia serwera - CPU, RAM, NIC, HDD. Dane aktualizowane są co 10 minut. Wykonawca zapewnia bezwarunkowe bezpieczeństwo danych Zamawiającego przechowywanych na serwerach Wykonawcy. Co dwadzieścia cztery godziny wykonywany jest automatyczny backup danych z wszystkich serwerów i baz danych MySQL i </w:t>
      </w:r>
      <w:proofErr w:type="spellStart"/>
      <w:r>
        <w:t>PostgreSQL</w:t>
      </w:r>
      <w:proofErr w:type="spellEnd"/>
      <w:r>
        <w:t>, w sposób nie utrudniający korzystanie z serwisu. Prawidłowy przebieg procesu jest monitorowany przez Administratora Wykonawcy.</w:t>
      </w:r>
    </w:p>
    <w:p w:rsidR="004939C0" w:rsidRDefault="004939C0" w:rsidP="00F00059">
      <w:pPr>
        <w:pStyle w:val="menfont"/>
        <w:spacing w:before="120" w:after="120"/>
        <w:jc w:val="both"/>
      </w:pPr>
      <w:r>
        <w:t xml:space="preserve">Usługi w ramach systemu npseo.pl dostarczane są na deklarowanym poziomie dostępności i odbywają się w oparciu o udokumentowane procedury, zgodnie z § 15 ust. 2 rozporządzenia </w:t>
      </w:r>
      <w:proofErr w:type="spellStart"/>
      <w:r>
        <w:t>ws</w:t>
      </w:r>
      <w:proofErr w:type="spellEnd"/>
      <w:r>
        <w:t>. KRI.</w:t>
      </w:r>
    </w:p>
    <w:p w:rsidR="004939C0" w:rsidRDefault="004939C0" w:rsidP="00F00059">
      <w:pPr>
        <w:pStyle w:val="menfont"/>
        <w:spacing w:before="120" w:after="120"/>
        <w:jc w:val="both"/>
      </w:pPr>
      <w:r>
        <w:lastRenderedPageBreak/>
        <w:t>Regulamin organizacyjny ORE zapewnia zabezpieczenie informacji w sposób uniemożliwiający nieuprawnionemu jej ujawnienie, modyfikacje, usunięcie lub zniszczenie.</w:t>
      </w:r>
    </w:p>
    <w:p w:rsidR="004939C0" w:rsidRDefault="004939C0" w:rsidP="00F00059">
      <w:pPr>
        <w:pStyle w:val="menfont"/>
        <w:spacing w:before="120" w:after="120"/>
        <w:jc w:val="both"/>
      </w:pPr>
      <w:r>
        <w:t>Stwierdzone nieprawidłowości:</w:t>
      </w:r>
    </w:p>
    <w:p w:rsidR="004939C0" w:rsidRDefault="004939C0" w:rsidP="00F00059">
      <w:pPr>
        <w:pStyle w:val="menfont"/>
        <w:spacing w:before="120" w:after="120"/>
        <w:jc w:val="both"/>
      </w:pPr>
      <w:r>
        <w:t xml:space="preserve">W ORE nie odnotowywano i nie przechowywano w dziennikach systemu części działań użytkowników. Zgodnie z § 21 ust. 2-4 rozporządzenia </w:t>
      </w:r>
      <w:proofErr w:type="spellStart"/>
      <w:r>
        <w:t>ws</w:t>
      </w:r>
      <w:proofErr w:type="spellEnd"/>
      <w:r>
        <w:t>. KRI wymagane jest odnotowywanie i przechowywanie w dziennikach systemu działań użytkowników lub obiektów systemowych polegających na dostępie do systemu z uprawnieniami administracyjnymi, konfiguracji systemu, w tym konfiguracji zabezpieczeń oraz przetwarzanych w systemach danych podlegających prawnej ochronie w zakresie wymaganym przepisami prawa.</w:t>
      </w:r>
    </w:p>
    <w:p w:rsidR="004939C0" w:rsidRDefault="004939C0" w:rsidP="00F00059">
      <w:pPr>
        <w:pStyle w:val="menfont"/>
        <w:spacing w:before="120" w:after="120"/>
        <w:jc w:val="both"/>
      </w:pPr>
      <w:r>
        <w:t>Ocena cząstkowa badanego obszaru: pozytywna z nieprawidłowościami.</w:t>
      </w:r>
    </w:p>
    <w:p w:rsidR="004939C0" w:rsidRDefault="004939C0" w:rsidP="00F00059">
      <w:pPr>
        <w:pStyle w:val="Nagwek1"/>
        <w:numPr>
          <w:ilvl w:val="0"/>
          <w:numId w:val="2"/>
        </w:numPr>
        <w:spacing w:before="120"/>
        <w:ind w:left="425" w:hanging="425"/>
        <w:jc w:val="both"/>
      </w:pPr>
      <w:r>
        <w:t xml:space="preserve">Bezpieczeństwo informacji - system zarządzania bezpieczeństwem informacji w systemach teleinformatycznych. </w:t>
      </w:r>
    </w:p>
    <w:p w:rsidR="004939C0" w:rsidRDefault="004939C0" w:rsidP="00F00059">
      <w:pPr>
        <w:spacing w:before="120" w:after="120"/>
        <w:jc w:val="both"/>
        <w:rPr>
          <w:b/>
        </w:rPr>
      </w:pPr>
      <w:r>
        <w:t xml:space="preserve">Wymogi dotyczące systemu zarządzania bezpieczeństwem informacji zostały określone w § 20 rozporządzenia </w:t>
      </w:r>
      <w:proofErr w:type="spellStart"/>
      <w:r>
        <w:t>ws</w:t>
      </w:r>
      <w:proofErr w:type="spellEnd"/>
      <w:r>
        <w:t>. KRI.</w:t>
      </w:r>
    </w:p>
    <w:p w:rsidR="004939C0" w:rsidRDefault="004939C0" w:rsidP="00F00059">
      <w:pPr>
        <w:pStyle w:val="menfont"/>
        <w:spacing w:before="120" w:after="120"/>
        <w:jc w:val="both"/>
      </w:pPr>
      <w:r>
        <w:t xml:space="preserve">, W ORE opracowano, ustanowiono i wdrożono, zgodnie z § 20 ust. 1 i 2 rozporządzenia </w:t>
      </w:r>
      <w:proofErr w:type="spellStart"/>
      <w:r>
        <w:t>ws</w:t>
      </w:r>
      <w:proofErr w:type="spellEnd"/>
      <w:r>
        <w:t xml:space="preserve">. KRI, System Zarządzania Bezpieczeństwem Informacji (SZBI). SZBI został wprowadzony Zarządzeniem nr 4 Dyrektora ORE z dnia 01.09.2016 r. </w:t>
      </w:r>
      <w:r>
        <w:rPr>
          <w:i/>
        </w:rPr>
        <w:t>w sprawie wprowadzenia w Ośrodku Rozwoju Edukacji w Warszawie dokumentacji opisującej sposób przetwarzania danych osobowych oraz środki techniczne i organizacyjne zapewniające ochronę przetwarzanych danych osobowych.</w:t>
      </w:r>
      <w:r>
        <w:t xml:space="preserve"> </w:t>
      </w:r>
    </w:p>
    <w:p w:rsidR="004939C0" w:rsidRDefault="004939C0" w:rsidP="00F00059">
      <w:pPr>
        <w:pStyle w:val="menfont"/>
        <w:spacing w:before="120" w:after="120"/>
        <w:jc w:val="both"/>
      </w:pPr>
      <w:r>
        <w:t>Na wprowadzoną dokumentację SZBI składają się następujące dokumenty:</w:t>
      </w:r>
    </w:p>
    <w:p w:rsidR="004939C0" w:rsidRDefault="004939C0" w:rsidP="00F00059">
      <w:pPr>
        <w:pStyle w:val="menfont"/>
        <w:numPr>
          <w:ilvl w:val="0"/>
          <w:numId w:val="3"/>
        </w:numPr>
        <w:spacing w:before="120" w:after="120"/>
        <w:jc w:val="both"/>
      </w:pPr>
      <w:r>
        <w:t>Polityka Bezpieczeństwa Informacji (PBI);</w:t>
      </w:r>
    </w:p>
    <w:p w:rsidR="004939C0" w:rsidRDefault="004939C0" w:rsidP="00F00059">
      <w:pPr>
        <w:pStyle w:val="menfont"/>
        <w:numPr>
          <w:ilvl w:val="0"/>
          <w:numId w:val="3"/>
        </w:numPr>
        <w:spacing w:before="120" w:after="120"/>
        <w:jc w:val="both"/>
      </w:pPr>
      <w:r>
        <w:t>Instrukcja Zarządzania Systemami Informatycznymi,</w:t>
      </w:r>
    </w:p>
    <w:p w:rsidR="004939C0" w:rsidRDefault="004939C0" w:rsidP="00F00059">
      <w:pPr>
        <w:pStyle w:val="menfont"/>
        <w:numPr>
          <w:ilvl w:val="0"/>
          <w:numId w:val="3"/>
        </w:numPr>
        <w:spacing w:before="120" w:after="120"/>
        <w:jc w:val="both"/>
      </w:pPr>
      <w:r>
        <w:t>Instrukcja Przetwarzania Danych Osobowych i Korzystania z Systemów Informatycznych.</w:t>
      </w:r>
    </w:p>
    <w:p w:rsidR="004939C0" w:rsidRDefault="004939C0" w:rsidP="00F00059">
      <w:pPr>
        <w:pStyle w:val="menfont"/>
        <w:spacing w:before="120" w:after="120"/>
        <w:jc w:val="both"/>
      </w:pPr>
      <w:r>
        <w:t>Funkcjonujący w ORE SZBI jest monitorowany, poddawany przeglądom i doskonalony. Regulacje SZBI są analizowane i aktualizowane. W kontrolowanym okresie czterokrotnie dokonano następujących aktualizacji ww. Zarządzenia nr 4:</w:t>
      </w:r>
    </w:p>
    <w:p w:rsidR="004939C0" w:rsidRDefault="004939C0" w:rsidP="00F00059">
      <w:pPr>
        <w:pStyle w:val="Akapitzlist"/>
        <w:numPr>
          <w:ilvl w:val="0"/>
          <w:numId w:val="4"/>
        </w:numPr>
        <w:spacing w:before="120" w:after="120"/>
        <w:ind w:left="426"/>
        <w:jc w:val="both"/>
      </w:pPr>
      <w:r>
        <w:t xml:space="preserve">nr 7/2018 z dnia 30.05.2018 r. - aktualizacja dotyczyła wprowadzenia zmian w </w:t>
      </w:r>
      <w:r>
        <w:rPr>
          <w:i/>
        </w:rPr>
        <w:t>Zasadach przetwarzania danych osobowych i korzystania z systemów teleinformatycznych</w:t>
      </w:r>
      <w:r>
        <w:t xml:space="preserve"> polegających na doprecyzowaniu zasad niszczenia i likwidacji zbędnej dokumentacji oraz wprowadzeniu zakazu korzystania ze służbowej poczty elektronicznej za pośrednictwem urządzeń prywatnych;</w:t>
      </w:r>
    </w:p>
    <w:p w:rsidR="004939C0" w:rsidRDefault="004939C0" w:rsidP="00F00059">
      <w:pPr>
        <w:pStyle w:val="Akapitzlist"/>
        <w:numPr>
          <w:ilvl w:val="0"/>
          <w:numId w:val="4"/>
        </w:numPr>
        <w:spacing w:before="120" w:after="120"/>
        <w:ind w:left="426"/>
        <w:jc w:val="both"/>
      </w:pPr>
      <w:r>
        <w:t>nr 11/2018 z dnia 18.06.2018 r. - aktualizacja dotyczyła wprowadzenia zasad minimalnych wymagań zabezpieczenia komputerów dla pracowników wykonujących swoje obowiązki poza siedzibą ORE;</w:t>
      </w:r>
    </w:p>
    <w:p w:rsidR="004939C0" w:rsidRDefault="004939C0" w:rsidP="00F00059">
      <w:pPr>
        <w:pStyle w:val="Akapitzlist"/>
        <w:numPr>
          <w:ilvl w:val="0"/>
          <w:numId w:val="4"/>
        </w:numPr>
        <w:spacing w:before="120" w:after="120"/>
        <w:ind w:left="426"/>
        <w:jc w:val="both"/>
      </w:pPr>
      <w:r>
        <w:lastRenderedPageBreak/>
        <w:t>nr 13/2018 z dnia 7.08.2018 r. - aktualizacja dotyczyła wprowadzenia wzoru oświadczenia o wyrażeniu zgody na używanie prywatnego sprzętu teleinformatycznego do celów służbowych oraz o obowiązku zachowania poufności danych osobowych w ORE;</w:t>
      </w:r>
    </w:p>
    <w:p w:rsidR="004939C0" w:rsidRDefault="004939C0" w:rsidP="00F00059">
      <w:pPr>
        <w:pStyle w:val="Akapitzlist"/>
        <w:numPr>
          <w:ilvl w:val="0"/>
          <w:numId w:val="4"/>
        </w:numPr>
        <w:spacing w:before="120" w:after="120"/>
        <w:ind w:left="426"/>
        <w:jc w:val="both"/>
      </w:pPr>
      <w:r>
        <w:t>nr 14/2018 z dnia 6.09.2018 r. – aktualizacja wprowadziła wzór skierowania na szkolenie wstępne dotyczące bezpieczeństwa przetwarzania i ochrony danych osobowych nowych pracowników ORE.</w:t>
      </w:r>
    </w:p>
    <w:p w:rsidR="004939C0" w:rsidRDefault="004939C0" w:rsidP="00F00059">
      <w:pPr>
        <w:pStyle w:val="menfont"/>
        <w:spacing w:before="120" w:after="120"/>
        <w:jc w:val="both"/>
      </w:pPr>
      <w:r>
        <w:t>W dniu 15 maja 2018 r. przygotowano sprawozdanie z przeglądu systemów informatycznych pod względem zgodności przetwarzania danych osobowych z przepisami RODO</w:t>
      </w:r>
      <w:r>
        <w:rPr>
          <w:rStyle w:val="Odwoanieprzypisudolnego"/>
        </w:rPr>
        <w:footnoteReference w:id="3"/>
      </w:r>
      <w:r>
        <w:t>. Sprawozdanie wykazało, że sposób przetwarzania danych w ORE, zarówno w systemach teleinformatycznych, jak i w innych obszarach, nie jest w pełni zgodny z RODO. W związku z powyższym rozpoczęto prace mające na celu wprowadzenie nowej dokumentacji SZBI, która byłaby zgodna z obowiązującymi przepisami. ORE wyjaśnił, że do dnia zakończenia kontroli MEN dokumentacja była przygotowywana do wdrożenia.</w:t>
      </w:r>
    </w:p>
    <w:p w:rsidR="004939C0" w:rsidRDefault="004939C0" w:rsidP="00F00059">
      <w:pPr>
        <w:pStyle w:val="menfont"/>
        <w:spacing w:before="120" w:after="120"/>
        <w:jc w:val="both"/>
      </w:pPr>
      <w:r>
        <w:t>ORE przeprowadza okresową analizę ryzyka utraty integralności, dostępności lub poufności oraz podejmuje działania minimalizujące to ryzyko. Analiza została przedstawiona w dokumencie „Raport: Podsumowanie wyników identyfikacji i analizy ryzyk zagrażających realizacji celów i zadań ORE w 2017 r.” z dnia 7 marca 2017 r. Raport został przygotowany na podstawie dokumentu pn. „Instrukcja zarządzania ryzykiem w ORE” wprowadzonego zarządzeniem nr 2/2015 (§ 2 ust. 6) Dyrektora ORE z dnia 30 stycznia 2015 r. W roku 2018 przygotowano „Rejestr celów i ryzyka na rok 2018”.</w:t>
      </w:r>
    </w:p>
    <w:p w:rsidR="004939C0" w:rsidRDefault="004939C0" w:rsidP="00F00059">
      <w:pPr>
        <w:pStyle w:val="menfont"/>
        <w:spacing w:before="120" w:after="120"/>
        <w:jc w:val="both"/>
      </w:pPr>
      <w:r>
        <w:t xml:space="preserve">W ORE systematycznie dokonuje się inwentaryzacji sprzętu służącego do przetwarzania informacji. Coroczna inwentaryzacja przeprowadzana jest na podstawie Zarządzenie nr 18/2018 Dyrektora ORE w Warszawie z dnia 4 października 2018 r. w sprawie wprowadzenia instrukcji inwentaryzacyjnej w ORE. Wykaz sprzętu zawiera modele urządzeń, jednakże bez ich szczegółowej konfiguracji, co jest wymagane przepisami § 20 ust. 2 pkt 2 rozporządzenia </w:t>
      </w:r>
      <w:proofErr w:type="spellStart"/>
      <w:r>
        <w:t>ws</w:t>
      </w:r>
      <w:proofErr w:type="spellEnd"/>
      <w:r>
        <w:t>. KRI.</w:t>
      </w:r>
    </w:p>
    <w:p w:rsidR="004939C0" w:rsidRDefault="004939C0" w:rsidP="00F00059">
      <w:pPr>
        <w:pStyle w:val="menfont"/>
        <w:spacing w:before="120" w:after="120"/>
        <w:jc w:val="both"/>
      </w:pPr>
      <w:r>
        <w:t xml:space="preserve">Osoby zaangażowane w proces przetwarzania informacji posiadają stosowne uprawnienia i uczestniczą w nim w stopniu adekwatnym do realizowanych zadań oraz obowiązków mających na celu zapewnienie bezpieczeństwa informacji (§ 20 ust. 2 pkt 4 rozporządzenia </w:t>
      </w:r>
      <w:proofErr w:type="spellStart"/>
      <w:r>
        <w:t>ws</w:t>
      </w:r>
      <w:proofErr w:type="spellEnd"/>
      <w:r>
        <w:t xml:space="preserve">. KRI). Sposób nadawania i odbierania uprawnień oraz upoważnień do przetwarzania danych osobowych został wprowadzony Zarządzeniem nr 7/2018 Dyrektora ORE z dnia 30.05.2018 r. Zarówno dostęp do systemów teleinformatycznych, jak i upoważnienia do przetwarzania danych są nadawane i odbierane na podstawie pisemnych wniosków bezpośrednich przełożonych pracowników. Wnioski są sprawdzane i akceptowane przez inspektora ochrony danych osobowych (IOD) a następnie </w:t>
      </w:r>
      <w:r>
        <w:lastRenderedPageBreak/>
        <w:t xml:space="preserve">przekazywane właściwemu administratorowi systemu, który nadaje uprawnienia i archiwizuje wnioski. Nowo wydane upoważnienia są na bieżąco wpisywane do ewidencji upoważnień. W ORE stosowana jest zasada minimalizacji uprawnień użytkowników w systemach informatycznych, a co najmniej raz w roku przeprowadzana jest weryfikacja kont domenowych i pocztowych pod kątem aktualności upoważnień. </w:t>
      </w:r>
    </w:p>
    <w:p w:rsidR="004939C0" w:rsidRDefault="004939C0" w:rsidP="00F00059">
      <w:pPr>
        <w:pStyle w:val="menfont"/>
        <w:spacing w:before="120" w:after="120"/>
        <w:jc w:val="both"/>
      </w:pPr>
      <w:r>
        <w:t xml:space="preserve">Zgodnie z § 20 ust. 2 pkt 6 rozporządzenia </w:t>
      </w:r>
      <w:proofErr w:type="spellStart"/>
      <w:r>
        <w:t>ws</w:t>
      </w:r>
      <w:proofErr w:type="spellEnd"/>
      <w:r>
        <w:t>. KRI dotyczącym zapewnienia szkolenia osób zaangażowanych w proces przetwarzania informacji, szkolenia z tego zakresu zrealizowano w 2018 r. (w dniach 18-24 maja oraz 13 września). Zgodnie z wyjaśnieniami ORE, w roku 2017 szkolenia takie nie były przeprowadzane. W PBI zawarto również zapis o obowiązku zapoznania się z PBI przez pracowników ORE.</w:t>
      </w:r>
    </w:p>
    <w:p w:rsidR="004939C0" w:rsidRDefault="004939C0" w:rsidP="00F00059">
      <w:pPr>
        <w:pStyle w:val="menfont"/>
        <w:spacing w:before="120" w:after="120"/>
        <w:jc w:val="both"/>
      </w:pPr>
      <w:r>
        <w:t xml:space="preserve">W Zarządzeniu nr 13/2018 Dyrektora ORE w Warszawie z dnia 7.08.2018 r. ustanowiono podstawowe zasady gwarantujące bezpieczną pracę przy przetwarzaniu mobilnym i pracy na odległość. </w:t>
      </w:r>
    </w:p>
    <w:p w:rsidR="004939C0" w:rsidRDefault="004939C0" w:rsidP="00F00059">
      <w:pPr>
        <w:pStyle w:val="menfont"/>
        <w:spacing w:before="120" w:after="120"/>
        <w:jc w:val="both"/>
      </w:pPr>
      <w:r>
        <w:t>Zasady współpracy z podmiotami zewnętrznymi zostały opisane w PBI. Treść klauzul informacyjnych zamieszczanych w umowach i innych dokumentach jest każdorazowo weryfikowana przez IOD. Umowy serwisowe podpisane ze stronami trzecimi zawierają zapisy gwarantujące bezpieczeństwo informacji, zgodnie ze stanem prawnym obowiązującym w dniu podpisania umów.</w:t>
      </w:r>
    </w:p>
    <w:p w:rsidR="004939C0" w:rsidRDefault="004939C0" w:rsidP="00F00059">
      <w:pPr>
        <w:pStyle w:val="menfont"/>
        <w:spacing w:before="120" w:after="120"/>
        <w:jc w:val="both"/>
      </w:pPr>
      <w:r>
        <w:t>PBI określa sposób postępowania z incydentami naruszenia bezpieczeństwa. Incydenty są zgłaszane zarówno do IOD, jak i do Zespołu Technologii Informacyjno-Komunikacyjnych. W przypadku stwierdzenia naruszenia, prowadzone jest sprawdzenie doraźne mające na celu ustalenie przyczyn zdarzenia. Następnie, w sprawozdaniu ze sprawdzenia, zamieszcza się ustalenia i zalecenia oraz harmonogram działań naprawczych.</w:t>
      </w:r>
    </w:p>
    <w:p w:rsidR="004939C0" w:rsidRDefault="004939C0" w:rsidP="00F00059">
      <w:pPr>
        <w:pStyle w:val="menfont"/>
        <w:spacing w:before="120" w:after="120"/>
        <w:jc w:val="both"/>
      </w:pPr>
      <w:r>
        <w:t xml:space="preserve">W ORE zapewniono ochronę przetwarzanych informacji przed ich kradzieżą, nieuprawnionym dostępem, uszkodzeniami lub zakłóceniami. Informacje są zabezpieczone w sposób uniemożliwiający osobom nieuprawnionym ich ujawnienie, modyfikacje, usunięcie lub zniszczenie. </w:t>
      </w:r>
    </w:p>
    <w:p w:rsidR="004939C0" w:rsidRDefault="004939C0" w:rsidP="00F00059">
      <w:pPr>
        <w:pStyle w:val="menfont"/>
        <w:spacing w:before="120" w:after="120"/>
        <w:jc w:val="both"/>
      </w:pPr>
      <w:r>
        <w:t xml:space="preserve">W ORE funkcjonuje system kontroli dostępu oraz monitoring. Kamery obejmują korytarze wewnętrzne oraz teren wokół budynków. Obraz z kamer monitorowany jest na bieżąco przez strażników ochrony mienia. Pomieszczenia wyposażono w zamykane szafy, klucze do pomieszczeń przechowywane są pod kontrolą portiera i wydawane wyłącznie pracownikom właściwych komórek organizacyjnych lub osobom upoważnionym zgodnie z zakresem obowiązków. </w:t>
      </w:r>
    </w:p>
    <w:p w:rsidR="004939C0" w:rsidRDefault="004939C0" w:rsidP="00F00059">
      <w:pPr>
        <w:pStyle w:val="menfont"/>
        <w:spacing w:before="120" w:after="120"/>
        <w:jc w:val="both"/>
      </w:pPr>
      <w:r>
        <w:t>Załącznik nr 2 do Zarządzenia nr 4 Dyrektora ORE z dnia 01.09.2016 r. reguluje działania związane z zapewnieniem środków uniemożliwiających nieautoryzowany dostęp na poziomie systemów operacyjnych usług sieciowych i aplikacji.</w:t>
      </w:r>
    </w:p>
    <w:p w:rsidR="004939C0" w:rsidRDefault="004939C0" w:rsidP="00F00059">
      <w:pPr>
        <w:pStyle w:val="menfont"/>
        <w:spacing w:before="120" w:after="120"/>
      </w:pPr>
      <w:r>
        <w:t>Ocena cząstkowa badanego obszaru: pozytywna.</w:t>
      </w:r>
    </w:p>
    <w:p w:rsidR="004939C0" w:rsidRDefault="004939C0" w:rsidP="00F00059">
      <w:pPr>
        <w:pStyle w:val="Nagwek1"/>
        <w:numPr>
          <w:ilvl w:val="0"/>
          <w:numId w:val="2"/>
        </w:numPr>
        <w:spacing w:before="120"/>
        <w:ind w:left="425" w:hanging="425"/>
        <w:jc w:val="both"/>
      </w:pPr>
      <w:r>
        <w:lastRenderedPageBreak/>
        <w:t xml:space="preserve">Zapewnienie dostępności informacji zawartych na stronach internetowych urzędu dla osób niepełnosprawnych. </w:t>
      </w:r>
    </w:p>
    <w:p w:rsidR="004939C0" w:rsidRDefault="004939C0" w:rsidP="00F00059">
      <w:pPr>
        <w:spacing w:before="120" w:after="120"/>
        <w:jc w:val="both"/>
        <w:rPr>
          <w:b/>
        </w:rPr>
      </w:pPr>
      <w:r>
        <w:t xml:space="preserve">WCAG (web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accessability</w:t>
      </w:r>
      <w:proofErr w:type="spellEnd"/>
      <w:r>
        <w:t xml:space="preserve"> </w:t>
      </w:r>
      <w:proofErr w:type="spellStart"/>
      <w:r>
        <w:t>guidelines</w:t>
      </w:r>
      <w:proofErr w:type="spellEnd"/>
      <w:r>
        <w:t xml:space="preserve">) to zbiór rekomendacji, których należy przestrzegać, aby zapewnić dostęp do treści internetowych możliwie szerokiej grupie użytkowników, włączając w to osoby niepełnosprawne. Obecna wersja dokumentu WCAG (2.0) została opublikowana w roku 2008. Wymogi określone w ww. dokumencie zostały wprowadzone do obowiązującego prawa i zapisane w § 19 i załączniku 4 do rozporządzenia </w:t>
      </w:r>
      <w:proofErr w:type="spellStart"/>
      <w:r>
        <w:t>ws</w:t>
      </w:r>
      <w:proofErr w:type="spellEnd"/>
      <w:r>
        <w:t>. KRI.</w:t>
      </w:r>
    </w:p>
    <w:p w:rsidR="004939C0" w:rsidRDefault="004939C0" w:rsidP="00F00059">
      <w:pPr>
        <w:pStyle w:val="menfont"/>
        <w:spacing w:before="120" w:after="120"/>
        <w:jc w:val="both"/>
      </w:pPr>
      <w:r>
        <w:t>Strona internetowa npseo.pl udostępnia oprogramowanie asystujące odczytujące zawartość strony, strona zapewnia również wersję kontrastową i możliwość powiększenia czcionki.</w:t>
      </w:r>
    </w:p>
    <w:p w:rsidR="004939C0" w:rsidRDefault="004939C0" w:rsidP="00F00059">
      <w:pPr>
        <w:pStyle w:val="menfont"/>
        <w:spacing w:before="120" w:after="120"/>
        <w:jc w:val="both"/>
      </w:pPr>
      <w:r>
        <w:t>W odniesieniu do platformy ewaluacji systemu oświaty, takie możliwości dostępne są jedynie w sekcji logowania. Zasadnicza zawartość platformy: arkusze kontroli, ewaluacji i monitorowania nie spełniają wymagań WCAG 2.0.</w:t>
      </w:r>
    </w:p>
    <w:p w:rsidR="004939C0" w:rsidRDefault="004939C0" w:rsidP="00F00059">
      <w:pPr>
        <w:pStyle w:val="menfont"/>
        <w:spacing w:before="120" w:after="120"/>
        <w:jc w:val="both"/>
      </w:pPr>
      <w:r>
        <w:t xml:space="preserve">ORE wyjaśnił, że założenia budowy platformy powstały przed wejściem w życie ww. rozporządzenia </w:t>
      </w:r>
      <w:proofErr w:type="spellStart"/>
      <w:r>
        <w:t>ws</w:t>
      </w:r>
      <w:proofErr w:type="spellEnd"/>
      <w:r>
        <w:t xml:space="preserve">. KRI. </w:t>
      </w:r>
    </w:p>
    <w:p w:rsidR="004939C0" w:rsidRDefault="004939C0" w:rsidP="00F00059">
      <w:pPr>
        <w:pStyle w:val="menfont"/>
        <w:spacing w:before="120" w:after="120"/>
        <w:jc w:val="both"/>
      </w:pPr>
      <w:r>
        <w:t xml:space="preserve">Stwierdzone nieprawidłowości: </w:t>
      </w:r>
    </w:p>
    <w:p w:rsidR="004939C0" w:rsidRDefault="004939C0" w:rsidP="00F00059">
      <w:pPr>
        <w:pStyle w:val="menfont"/>
        <w:spacing w:before="120" w:after="120"/>
        <w:jc w:val="both"/>
      </w:pPr>
      <w:r>
        <w:t xml:space="preserve">Zalecenia dotyczące tworzenia dostępnych serwisów internetowych, tj. web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accessability</w:t>
      </w:r>
      <w:proofErr w:type="spellEnd"/>
      <w:r>
        <w:t xml:space="preserve"> </w:t>
      </w:r>
      <w:proofErr w:type="spellStart"/>
      <w:r>
        <w:t>guidelines</w:t>
      </w:r>
      <w:proofErr w:type="spellEnd"/>
      <w:r>
        <w:t xml:space="preserve"> (WCAG 2.0), nie funkcjonują w pełnym wymiarze w systemie npseo.pl.</w:t>
      </w:r>
    </w:p>
    <w:p w:rsidR="004939C0" w:rsidRDefault="004939C0" w:rsidP="00F00059">
      <w:pPr>
        <w:pStyle w:val="menfont"/>
        <w:spacing w:before="120" w:after="120"/>
      </w:pPr>
      <w:r>
        <w:t>Ocena cząstkowa badanego obszaru: pozytywna z nieprawidłowościami.</w:t>
      </w:r>
    </w:p>
    <w:p w:rsidR="004939C0" w:rsidRDefault="004939C0" w:rsidP="00F00059">
      <w:pPr>
        <w:pStyle w:val="menfont"/>
        <w:spacing w:before="120" w:after="120"/>
      </w:pPr>
      <w:r>
        <w:t>Na podstawie art. 46 ust. 3 pkt 1 ustawy o kontroli w administracji rządowej, w związku ze stwierdzonymi w toku kontroli nieprawidłowościami, przedstawiam następujące zalecenia:</w:t>
      </w:r>
    </w:p>
    <w:p w:rsidR="004939C0" w:rsidRDefault="004939C0" w:rsidP="00F00059">
      <w:pPr>
        <w:pStyle w:val="menfont"/>
        <w:numPr>
          <w:ilvl w:val="0"/>
          <w:numId w:val="5"/>
        </w:numPr>
        <w:spacing w:before="120" w:after="120"/>
        <w:ind w:left="714" w:hanging="357"/>
        <w:jc w:val="both"/>
      </w:pPr>
      <w:r>
        <w:t xml:space="preserve">W dziennikach systemu npseo.pl, zgodnie z § 21 ust. 2-4 rozporządzenia </w:t>
      </w:r>
      <w:proofErr w:type="spellStart"/>
      <w:r>
        <w:t>ws</w:t>
      </w:r>
      <w:proofErr w:type="spellEnd"/>
      <w:r>
        <w:t>. KRI na</w:t>
      </w:r>
      <w:r w:rsidR="00F00059">
        <w:t>leży odnotowywać i przechowywać</w:t>
      </w:r>
      <w:r>
        <w:t xml:space="preserve"> działania użytkowników lub obiektów systemowych polegających na dostępie do systemu z uprawnieniami administracyjnymi, konfiguracji systemu, w tym konfiguracji zabezpieczeń oraz przetwarzanych w systemach danych podlegających prawnej ochronie w zakresie wymaganym przepisami prawa.</w:t>
      </w:r>
    </w:p>
    <w:p w:rsidR="004939C0" w:rsidRDefault="004939C0" w:rsidP="00F00059">
      <w:pPr>
        <w:pStyle w:val="menfont"/>
        <w:numPr>
          <w:ilvl w:val="0"/>
          <w:numId w:val="5"/>
        </w:numPr>
        <w:spacing w:before="120" w:after="120"/>
        <w:jc w:val="both"/>
      </w:pPr>
      <w:r>
        <w:t>Należy doprowadzić do pełnego wprowadzenia i stosowania zaleceń dotyczących tworzenia dostępnych serwisów internetowych (WCAG 2.0) w systemie npseo.pl.</w:t>
      </w:r>
    </w:p>
    <w:p w:rsidR="004939C0" w:rsidRDefault="004939C0" w:rsidP="00F00059">
      <w:pPr>
        <w:pStyle w:val="menfont"/>
        <w:spacing w:before="120" w:after="120"/>
        <w:jc w:val="both"/>
      </w:pPr>
      <w:r>
        <w:t>Na podstawie art. 49 ustawy o kontroli w administracji rządowej, proszę o przekazanie w terminie 30 dni od daty otrzymania niniejszego wystąpienia pokontrolnego, informacji o sposobie wykonania zaleceń.</w:t>
      </w:r>
    </w:p>
    <w:p w:rsidR="004939C0" w:rsidRDefault="004939C0" w:rsidP="00F00059">
      <w:pPr>
        <w:pStyle w:val="menfont"/>
        <w:spacing w:before="120" w:after="120"/>
      </w:pPr>
      <w:r>
        <w:t>Od wystąpienia pokontrolnego nie przysługują środki odwoławcze.</w:t>
      </w:r>
    </w:p>
    <w:p w:rsidR="00EF44B2" w:rsidRDefault="004939C0" w:rsidP="00F00059">
      <w:pPr>
        <w:pStyle w:val="menfont"/>
        <w:spacing w:before="120" w:after="120"/>
        <w:jc w:val="both"/>
      </w:pPr>
      <w:r>
        <w:t xml:space="preserve">Wystąpienie pokontrolne sporządzono w dwóch jednobrzmiących egzemplarzach. </w:t>
      </w:r>
    </w:p>
    <w:sectPr w:rsidR="00EF44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FD9" w:rsidRDefault="00FC3FD9">
      <w:r>
        <w:separator/>
      </w:r>
    </w:p>
  </w:endnote>
  <w:endnote w:type="continuationSeparator" w:id="0">
    <w:p w:rsidR="00FC3FD9" w:rsidRDefault="00FC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FD9" w:rsidRDefault="00FC3FD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C81" w:rsidRDefault="00FF5350">
    <w:pPr>
      <w:pStyle w:val="Stopka"/>
    </w:pPr>
    <w:r>
      <w:rPr>
        <w:noProof/>
      </w:rPr>
      <w:drawing>
        <wp:anchor distT="0" distB="0" distL="114300" distR="114300" simplePos="0" relativeHeight="251659264" behindDoc="1" locked="1" layoutInCell="0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None/>
          <wp:docPr id="1" name="Obraz 1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C81" w:rsidRDefault="00FF5350">
    <w:pPr>
      <w:pStyle w:val="Stopka"/>
    </w:pPr>
    <w:r>
      <w:rPr>
        <w:noProof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3" name="Obraz 3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FD9" w:rsidRDefault="00FC3FD9">
      <w:r>
        <w:separator/>
      </w:r>
    </w:p>
  </w:footnote>
  <w:footnote w:type="continuationSeparator" w:id="0">
    <w:p w:rsidR="00FC3FD9" w:rsidRDefault="00FC3FD9">
      <w:r>
        <w:continuationSeparator/>
      </w:r>
    </w:p>
  </w:footnote>
  <w:footnote w:id="1">
    <w:p w:rsidR="004939C0" w:rsidRDefault="004939C0" w:rsidP="004939C0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Kontrolę przeprowadził zespół kontrolujący:</w:t>
      </w:r>
    </w:p>
    <w:p w:rsidR="004939C0" w:rsidRDefault="004939C0" w:rsidP="004939C0">
      <w:pPr>
        <w:pStyle w:val="Tekstprzypisudolnego"/>
        <w:numPr>
          <w:ilvl w:val="0"/>
          <w:numId w:val="6"/>
        </w:numPr>
        <w:ind w:left="426" w:hanging="284"/>
        <w:jc w:val="both"/>
        <w:rPr>
          <w:sz w:val="18"/>
          <w:szCs w:val="18"/>
        </w:rPr>
      </w:pPr>
      <w:r>
        <w:rPr>
          <w:sz w:val="18"/>
          <w:szCs w:val="18"/>
        </w:rPr>
        <w:t>Pan Franciszek Szkop – starszy specjalista w Wydziale Kontroli Instytucjonalnej Biura Kontroli Ministerstwa Edukacji Narodowej, kierownik zespołu kontrolnego – upoważnienie nr 45/2018 z dnia 09 października 2018 r.</w:t>
      </w:r>
    </w:p>
    <w:p w:rsidR="004939C0" w:rsidRDefault="004939C0" w:rsidP="004939C0">
      <w:pPr>
        <w:pStyle w:val="Tekstprzypisudolnego"/>
        <w:numPr>
          <w:ilvl w:val="0"/>
          <w:numId w:val="6"/>
        </w:numPr>
        <w:ind w:left="426" w:hanging="284"/>
        <w:jc w:val="both"/>
        <w:rPr>
          <w:sz w:val="18"/>
          <w:szCs w:val="18"/>
        </w:rPr>
      </w:pPr>
      <w:r>
        <w:rPr>
          <w:sz w:val="18"/>
          <w:szCs w:val="18"/>
        </w:rPr>
        <w:t>Pani Bożena Koniorczyk – główny specjalista w Wydziale Kształcenia i Doskonalenia Nauczycieli Departamentu Kształcenia Ogólnego w Ministerstwie Edukacji Narodowej – upoważnienie nr 44/2018 z dnia 09 października 2018 r.</w:t>
      </w:r>
    </w:p>
    <w:p w:rsidR="004939C0" w:rsidRDefault="004939C0" w:rsidP="004939C0">
      <w:pPr>
        <w:pStyle w:val="Tekstprzypisudolnego"/>
        <w:numPr>
          <w:ilvl w:val="0"/>
          <w:numId w:val="6"/>
        </w:numPr>
        <w:ind w:left="426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Pan Tomislav Petrović – p.o. Kierownika Zakładu Administracyjnego w Centrum Informatycznym Edukacji- jednostce podległej MEN – upoważnienie nr 46/2018 z dnia 09 października 2018 r. </w:t>
      </w:r>
    </w:p>
  </w:footnote>
  <w:footnote w:id="2">
    <w:p w:rsidR="004939C0" w:rsidRDefault="004939C0" w:rsidP="004939C0">
      <w:pPr>
        <w:pStyle w:val="Tekstprzypisudolnego"/>
        <w:jc w:val="both"/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Statut ORE nadany został Zarządzeniem nr 39 Ministra Edukacji Narodowej z dnia 29 lipca 2016 r. w sprawie nadania statutu Ośrodkowi Rozwoju Edukacji w Warszawie</w:t>
      </w:r>
      <w:r>
        <w:t xml:space="preserve">. </w:t>
      </w:r>
    </w:p>
  </w:footnote>
  <w:footnote w:id="3">
    <w:p w:rsidR="004939C0" w:rsidRDefault="004939C0" w:rsidP="004939C0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UE.L Nr 119,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FD9" w:rsidRDefault="00FC3FD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FD9" w:rsidRDefault="00FC3FD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043" w:rsidRDefault="00FC3FD9" w:rsidP="00505043">
    <w:pPr>
      <w:pStyle w:val="Nagwek"/>
    </w:pPr>
  </w:p>
  <w:p w:rsidR="00505043" w:rsidRPr="002E763F" w:rsidRDefault="00FC3FD9" w:rsidP="00505043">
    <w:pPr>
      <w:pStyle w:val="Nagwek"/>
      <w:rPr>
        <w:sz w:val="28"/>
      </w:rPr>
    </w:pPr>
  </w:p>
  <w:p w:rsidR="00505043" w:rsidRPr="00F030A2" w:rsidRDefault="00FF5350" w:rsidP="00F030A2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 NARODOWEJ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2C81" w:rsidRPr="00505043" w:rsidRDefault="00FC3FD9" w:rsidP="005050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D0BE8"/>
    <w:multiLevelType w:val="hybridMultilevel"/>
    <w:tmpl w:val="0DE69B46"/>
    <w:lvl w:ilvl="0" w:tplc="EB5CA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A4DA8"/>
    <w:multiLevelType w:val="hybridMultilevel"/>
    <w:tmpl w:val="F22AE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139CF"/>
    <w:multiLevelType w:val="hybridMultilevel"/>
    <w:tmpl w:val="F278A8E6"/>
    <w:lvl w:ilvl="0" w:tplc="EB5CA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80C13"/>
    <w:multiLevelType w:val="hybridMultilevel"/>
    <w:tmpl w:val="BC8CE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07F2A"/>
    <w:multiLevelType w:val="hybridMultilevel"/>
    <w:tmpl w:val="8E3E8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92013"/>
    <w:multiLevelType w:val="hybridMultilevel"/>
    <w:tmpl w:val="76925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C0"/>
    <w:rsid w:val="00444729"/>
    <w:rsid w:val="004939C0"/>
    <w:rsid w:val="006C28B8"/>
    <w:rsid w:val="00DB3E29"/>
    <w:rsid w:val="00F00059"/>
    <w:rsid w:val="00FC3FD9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00059"/>
    <w:pPr>
      <w:keepNext/>
      <w:keepLines/>
      <w:spacing w:before="360" w:after="120"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character" w:customStyle="1" w:styleId="Nagwek1Znak">
    <w:name w:val="Nagłówek 1 Znak"/>
    <w:basedOn w:val="Domylnaczcionkaakapitu"/>
    <w:link w:val="Nagwek1"/>
    <w:rsid w:val="00F00059"/>
    <w:rPr>
      <w:rFonts w:ascii="Arial" w:eastAsiaTheme="majorEastAsia" w:hAnsi="Arial" w:cstheme="majorBidi"/>
      <w:b/>
      <w:sz w:val="24"/>
      <w:szCs w:val="32"/>
    </w:rPr>
  </w:style>
  <w:style w:type="character" w:styleId="Hipercze">
    <w:name w:val="Hyperlink"/>
    <w:basedOn w:val="Domylnaczcionkaakapitu"/>
    <w:semiHidden/>
    <w:unhideWhenUsed/>
    <w:rsid w:val="004939C0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39C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39C0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4939C0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4939C0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F000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F00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pseo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2469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2020-09-11T08:17:00Z</dcterms:created>
  <dcterms:modified xsi:type="dcterms:W3CDTF">2020-09-11T08:17:00Z</dcterms:modified>
</cp:coreProperties>
</file>