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E3F" w:rsidRPr="007E4E3F" w:rsidRDefault="007E4E3F" w:rsidP="007E4E3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7E4E3F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Projekt z dnia </w:t>
      </w:r>
      <w:r w:rsidR="008F3C81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</w:t>
      </w:r>
      <w:r w:rsidR="00762037">
        <w:rPr>
          <w:rFonts w:ascii="Times New Roman" w:eastAsia="Times New Roman" w:hAnsi="Times New Roman" w:cs="Times New Roman"/>
          <w:sz w:val="24"/>
          <w:szCs w:val="20"/>
          <w:u w:val="single"/>
        </w:rPr>
        <w:t>2</w:t>
      </w:r>
      <w:r w:rsidR="00CB38E1">
        <w:rPr>
          <w:rFonts w:ascii="Times New Roman" w:eastAsia="Times New Roman" w:hAnsi="Times New Roman" w:cs="Times New Roman"/>
          <w:sz w:val="24"/>
          <w:szCs w:val="20"/>
          <w:u w:val="single"/>
        </w:rPr>
        <w:t>7</w:t>
      </w:r>
      <w:r w:rsidR="00762037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li</w:t>
      </w:r>
      <w:r w:rsidR="00CB38E1">
        <w:rPr>
          <w:rFonts w:ascii="Times New Roman" w:eastAsia="Times New Roman" w:hAnsi="Times New Roman" w:cs="Times New Roman"/>
          <w:sz w:val="24"/>
          <w:szCs w:val="20"/>
          <w:u w:val="single"/>
        </w:rPr>
        <w:t>stopada</w:t>
      </w:r>
      <w:r w:rsidR="00FF5014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</w:t>
      </w:r>
      <w:r w:rsidRPr="007E4E3F">
        <w:rPr>
          <w:rFonts w:ascii="Times New Roman" w:eastAsia="Times New Roman" w:hAnsi="Times New Roman" w:cs="Times New Roman"/>
          <w:sz w:val="24"/>
          <w:szCs w:val="20"/>
          <w:u w:val="single"/>
        </w:rPr>
        <w:t>2019 r.</w:t>
      </w:r>
    </w:p>
    <w:p w:rsidR="007E4E3F" w:rsidRPr="007E4E3F" w:rsidRDefault="007E4E3F" w:rsidP="007E4E3F">
      <w:pPr>
        <w:keepNext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</w:rPr>
      </w:pPr>
    </w:p>
    <w:p w:rsidR="007E4E3F" w:rsidRPr="007E4E3F" w:rsidRDefault="007E4E3F" w:rsidP="007E4E3F">
      <w:pPr>
        <w:keepNext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</w:rPr>
      </w:pPr>
      <w:r w:rsidRPr="007E4E3F"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</w:rPr>
        <w:t>ROZPORZĄDZENIE</w:t>
      </w:r>
    </w:p>
    <w:p w:rsidR="007E4E3F" w:rsidRPr="007E4E3F" w:rsidRDefault="007E4E3F" w:rsidP="007E4E3F">
      <w:pPr>
        <w:keepNext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</w:rPr>
      </w:pPr>
      <w:r w:rsidRPr="007E4E3F"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</w:rPr>
        <w:t>MINISTRA SPRAWIEDLIWOŚCI</w:t>
      </w:r>
    </w:p>
    <w:p w:rsidR="007E4E3F" w:rsidRPr="007E4E3F" w:rsidRDefault="007E4E3F" w:rsidP="007E4E3F">
      <w:pPr>
        <w:keepNext/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E4E3F">
        <w:rPr>
          <w:rFonts w:ascii="Times New Roman" w:eastAsia="Times New Roman" w:hAnsi="Times New Roman" w:cs="Times New Roman"/>
          <w:bCs/>
          <w:sz w:val="24"/>
          <w:szCs w:val="24"/>
        </w:rPr>
        <w:t xml:space="preserve">z dnia </w:t>
      </w:r>
      <w:r w:rsidRPr="007E4E3F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/>
      </w:r>
      <w:r w:rsidRPr="007E4E3F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AUTOTEXT  "Data wydania aktu"  \* MERGEFORMAT </w:instrText>
      </w:r>
      <w:r w:rsidRPr="007E4E3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sdt>
        <w:sdtPr>
          <w:rPr>
            <w:rFonts w:ascii="Times New Roman" w:eastAsia="Times New Roman" w:hAnsi="Times New Roman" w:cs="Times New Roman"/>
            <w:bCs/>
            <w:sz w:val="24"/>
            <w:szCs w:val="24"/>
          </w:rPr>
          <w:alias w:val="Data wydania aktu"/>
          <w:tag w:val="Data opublikowania"/>
          <w:id w:val="1859851285"/>
          <w:placeholder>
            <w:docPart w:val="0CF02995F2974BC3B8B3C09A3FF7EAEA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Pr="007E4E3F">
            <w:rPr>
              <w:rFonts w:ascii="Times New Roman" w:eastAsia="Times New Roman" w:hAnsi="Times New Roman" w:cs="Times New Roman"/>
              <w:bCs/>
            </w:rPr>
            <w:t>&lt;data wydania aktu&gt;</w:t>
          </w:r>
        </w:sdtContent>
      </w:sdt>
      <w:r w:rsidRPr="007E4E3F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7E4E3F">
        <w:rPr>
          <w:rFonts w:ascii="Times New Roman" w:eastAsia="Times New Roman" w:hAnsi="Times New Roman" w:cs="Times New Roman"/>
          <w:bCs/>
          <w:sz w:val="24"/>
          <w:szCs w:val="24"/>
        </w:rPr>
        <w:t xml:space="preserve"> r.</w:t>
      </w:r>
    </w:p>
    <w:p w:rsidR="007E4E3F" w:rsidRPr="007E4E3F" w:rsidRDefault="00621D6C" w:rsidP="00621D6C">
      <w:pPr>
        <w:keepNext/>
        <w:suppressAutoHyphens/>
        <w:spacing w:before="120" w:after="36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1D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 </w:t>
      </w:r>
      <w:r w:rsidR="001A4052">
        <w:rPr>
          <w:rFonts w:ascii="Times New Roman" w:eastAsia="Times New Roman" w:hAnsi="Times New Roman" w:cs="Times New Roman"/>
          <w:b/>
          <w:bCs/>
          <w:sz w:val="24"/>
          <w:szCs w:val="24"/>
        </w:rPr>
        <w:t>sprawie wyznaczenia koordynatorów delegowanych</w:t>
      </w:r>
      <w:r w:rsidRPr="00621D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 dziale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sprawiedliwość</w:t>
      </w:r>
      <w:r w:rsidRPr="00621D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oraz zakresu zadań przekazanych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do realizacji</w:t>
      </w:r>
      <w:r w:rsidR="001A4052" w:rsidRPr="001A40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A4052" w:rsidRPr="00621D6C">
        <w:rPr>
          <w:rFonts w:ascii="Times New Roman" w:eastAsia="Times New Roman" w:hAnsi="Times New Roman" w:cs="Times New Roman"/>
          <w:b/>
          <w:bCs/>
          <w:sz w:val="24"/>
          <w:szCs w:val="24"/>
        </w:rPr>
        <w:t>koordynato</w:t>
      </w:r>
      <w:r w:rsidR="00BD220B">
        <w:rPr>
          <w:rFonts w:ascii="Times New Roman" w:eastAsia="Times New Roman" w:hAnsi="Times New Roman" w:cs="Times New Roman"/>
          <w:b/>
          <w:bCs/>
          <w:sz w:val="24"/>
          <w:szCs w:val="24"/>
        </w:rPr>
        <w:t>rom delegowanym</w:t>
      </w:r>
      <w:r w:rsidR="007E4E3F" w:rsidRPr="007E4E3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="007E4E3F" w:rsidRPr="007E4E3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)</w:t>
      </w:r>
    </w:p>
    <w:p w:rsidR="007E4E3F" w:rsidRPr="007E4E3F" w:rsidRDefault="007E4E3F" w:rsidP="007E4E3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7E4E3F">
        <w:rPr>
          <w:rFonts w:ascii="Times New Roman" w:eastAsia="Times New Roman" w:hAnsi="Times New Roman" w:cs="Times New Roman"/>
          <w:bCs/>
          <w:sz w:val="24"/>
          <w:szCs w:val="20"/>
        </w:rPr>
        <w:t>Na podstawie art. 12 ust. 3</w:t>
      </w:r>
      <w:r w:rsidRPr="007E4E3F">
        <w:rPr>
          <w:rFonts w:ascii="Times New Roman" w:eastAsia="Times New Roman" w:hAnsi="Times New Roman" w:cs="Times New Roman"/>
          <w:b/>
          <w:bCs/>
          <w:color w:val="FF0000"/>
          <w:sz w:val="24"/>
          <w:szCs w:val="20"/>
        </w:rPr>
        <w:t xml:space="preserve"> </w:t>
      </w:r>
      <w:r w:rsidRPr="007E4E3F">
        <w:rPr>
          <w:rFonts w:ascii="Times New Roman" w:eastAsia="Times New Roman" w:hAnsi="Times New Roman" w:cs="Times New Roman"/>
          <w:bCs/>
          <w:sz w:val="24"/>
          <w:szCs w:val="20"/>
        </w:rPr>
        <w:t>ustawy z dnia 4 kwietnia 2019 r. o przedkładaniu niektórych dokumentów urzędowych w państwach członkowskich Unii Europejskiej (Dz. U. z  2019 r. poz. 860) zarządza się, co następuje:</w:t>
      </w:r>
    </w:p>
    <w:p w:rsidR="002D0BB2" w:rsidRDefault="007E4E3F" w:rsidP="002D0BB2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4191C">
        <w:rPr>
          <w:rFonts w:ascii="Times New Roman" w:eastAsia="Times New Roman" w:hAnsi="Times New Roman" w:cs="Times New Roman"/>
          <w:b/>
          <w:sz w:val="24"/>
          <w:szCs w:val="20"/>
        </w:rPr>
        <w:t>§ 1</w:t>
      </w:r>
      <w:r w:rsidRPr="0084244F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7E4E3F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D0BB2" w:rsidRPr="002D0BB2">
        <w:rPr>
          <w:rFonts w:ascii="Times New Roman" w:eastAsia="Times New Roman" w:hAnsi="Times New Roman" w:cs="Times New Roman"/>
          <w:sz w:val="24"/>
          <w:szCs w:val="20"/>
        </w:rPr>
        <w:t xml:space="preserve">Wyznacza się </w:t>
      </w:r>
      <w:r w:rsidR="002D0BB2">
        <w:rPr>
          <w:rFonts w:ascii="Times New Roman" w:eastAsia="Times New Roman" w:hAnsi="Times New Roman" w:cs="Times New Roman"/>
          <w:sz w:val="24"/>
          <w:szCs w:val="20"/>
        </w:rPr>
        <w:t>koordynatorów</w:t>
      </w:r>
      <w:r w:rsidR="002D0BB2" w:rsidRPr="002D0BB2">
        <w:rPr>
          <w:rFonts w:ascii="Times New Roman" w:eastAsia="Times New Roman" w:hAnsi="Times New Roman" w:cs="Times New Roman"/>
          <w:sz w:val="24"/>
          <w:szCs w:val="20"/>
        </w:rPr>
        <w:t xml:space="preserve"> delegowan</w:t>
      </w:r>
      <w:r w:rsidR="0094191C">
        <w:rPr>
          <w:rFonts w:ascii="Times New Roman" w:eastAsia="Times New Roman" w:hAnsi="Times New Roman" w:cs="Times New Roman"/>
          <w:sz w:val="24"/>
          <w:szCs w:val="20"/>
        </w:rPr>
        <w:t>ych</w:t>
      </w:r>
      <w:r w:rsidR="002D0BB2" w:rsidRPr="002D0BB2">
        <w:rPr>
          <w:rFonts w:ascii="Times New Roman" w:eastAsia="Times New Roman" w:hAnsi="Times New Roman" w:cs="Times New Roman"/>
          <w:sz w:val="24"/>
          <w:szCs w:val="20"/>
        </w:rPr>
        <w:t xml:space="preserve"> w dziale </w:t>
      </w:r>
      <w:r w:rsidR="002D0BB2">
        <w:rPr>
          <w:rFonts w:ascii="Times New Roman" w:eastAsia="Times New Roman" w:hAnsi="Times New Roman" w:cs="Times New Roman"/>
          <w:sz w:val="24"/>
          <w:szCs w:val="20"/>
        </w:rPr>
        <w:t>sprawiedliwość</w:t>
      </w:r>
      <w:r w:rsidR="002D0BB2" w:rsidRPr="002D0BB2">
        <w:rPr>
          <w:rFonts w:ascii="Times New Roman" w:eastAsia="Times New Roman" w:hAnsi="Times New Roman" w:cs="Times New Roman"/>
          <w:sz w:val="24"/>
          <w:szCs w:val="20"/>
        </w:rPr>
        <w:t xml:space="preserve">, do realizacji niektórych zadań organu centralnego w zakresie obejmującym wydawane dokumenty urzędowe, o których mowa w art. 2 pkt. </w:t>
      </w:r>
      <w:r w:rsidR="002D0BB2">
        <w:rPr>
          <w:rFonts w:ascii="Times New Roman" w:eastAsia="Times New Roman" w:hAnsi="Times New Roman" w:cs="Times New Roman"/>
          <w:sz w:val="24"/>
          <w:szCs w:val="20"/>
        </w:rPr>
        <w:t>3, 7-10, 16-31</w:t>
      </w:r>
      <w:r w:rsidR="002D0BB2" w:rsidRPr="002D0BB2">
        <w:rPr>
          <w:rFonts w:ascii="Times New Roman" w:eastAsia="Times New Roman" w:hAnsi="Times New Roman" w:cs="Times New Roman"/>
          <w:sz w:val="24"/>
          <w:szCs w:val="20"/>
        </w:rPr>
        <w:t> ustawy z dnia 4 kwietnia 2019 r. o przedkładaniu niektórych dokumentów urzędowych w państwach członkowskich Unii Europejskiej oraz  przyjmowane dokumenty urzędowe, o których mowa w art. 2 rozporządzenia Parlamentu Europejskiego i Rady (UE) nr 2016/1191 z dnia 6 lipca 2016 roku w sprawie promowania swobodnego przepływu obywateli poprzez uproszczenie wymogów dotyczących przedkładania określonych dokumentów urzędowych w Unii Europejskiej i zmieniającego rozporządzenia (UE) nr 1024/2012 (Dz. Urz. UE L 200 z 26.7.2016, str. 1), zwanego dalej „rozporządzeniem 2016/1191.</w:t>
      </w:r>
    </w:p>
    <w:p w:rsidR="007E4E3F" w:rsidRPr="0032188B" w:rsidRDefault="007E4E3F" w:rsidP="007E4E3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sz w:val="24"/>
          <w:szCs w:val="20"/>
        </w:rPr>
      </w:pPr>
      <w:r w:rsidRPr="0094191C">
        <w:rPr>
          <w:rFonts w:ascii="Times New Roman" w:eastAsia="Times New Roman" w:hAnsi="Times New Roman" w:cs="Times New Roman"/>
          <w:b/>
          <w:sz w:val="24"/>
          <w:szCs w:val="24"/>
        </w:rPr>
        <w:t>§ 2</w:t>
      </w:r>
      <w:r w:rsidRPr="0032188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2188B">
        <w:rPr>
          <w:rFonts w:ascii="Times" w:eastAsia="Times New Roman" w:hAnsi="Times" w:cs="Arial"/>
          <w:sz w:val="24"/>
          <w:szCs w:val="20"/>
        </w:rPr>
        <w:t xml:space="preserve"> Właściwy miejscowo </w:t>
      </w:r>
      <w:r w:rsidRPr="0032188B">
        <w:rPr>
          <w:rFonts w:ascii="Times New Roman" w:eastAsia="Times New Roman" w:hAnsi="Times New Roman" w:cs="Times New Roman"/>
          <w:sz w:val="24"/>
          <w:szCs w:val="24"/>
        </w:rPr>
        <w:t xml:space="preserve">prezes sądu </w:t>
      </w:r>
      <w:r w:rsidRPr="0032188B">
        <w:rPr>
          <w:rFonts w:ascii="Times" w:eastAsia="Times New Roman" w:hAnsi="Times" w:cs="Arial"/>
          <w:sz w:val="24"/>
          <w:szCs w:val="20"/>
        </w:rPr>
        <w:t>apelacyjnego pełni funkcję koordynatora delegowanego wobec nadzorowanych sądów.</w:t>
      </w:r>
    </w:p>
    <w:p w:rsidR="007E4E3F" w:rsidRDefault="007E4E3F" w:rsidP="007E4E3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sz w:val="24"/>
          <w:szCs w:val="20"/>
        </w:rPr>
      </w:pPr>
      <w:r w:rsidRPr="0094191C">
        <w:rPr>
          <w:rFonts w:ascii="Times" w:eastAsia="Times New Roman" w:hAnsi="Times" w:cs="Arial"/>
          <w:b/>
          <w:sz w:val="24"/>
          <w:szCs w:val="24"/>
        </w:rPr>
        <w:t>§ 3</w:t>
      </w:r>
      <w:r w:rsidRPr="0032188B">
        <w:rPr>
          <w:rFonts w:ascii="Times" w:eastAsia="Times New Roman" w:hAnsi="Times" w:cs="Arial"/>
          <w:sz w:val="24"/>
          <w:szCs w:val="24"/>
        </w:rPr>
        <w:t xml:space="preserve">. </w:t>
      </w:r>
      <w:r w:rsidRPr="0032188B">
        <w:rPr>
          <w:rFonts w:ascii="Times" w:eastAsia="Times New Roman" w:hAnsi="Times" w:cs="Arial"/>
          <w:sz w:val="24"/>
          <w:szCs w:val="20"/>
        </w:rPr>
        <w:t xml:space="preserve">Prezes </w:t>
      </w:r>
      <w:r w:rsidR="00464D10">
        <w:rPr>
          <w:rFonts w:ascii="Times" w:eastAsia="Times New Roman" w:hAnsi="Times" w:cs="Arial"/>
          <w:sz w:val="24"/>
          <w:szCs w:val="20"/>
        </w:rPr>
        <w:t xml:space="preserve">rady </w:t>
      </w:r>
      <w:r w:rsidRPr="0032188B">
        <w:rPr>
          <w:rFonts w:ascii="Times" w:eastAsia="Times New Roman" w:hAnsi="Times" w:cs="Arial"/>
          <w:sz w:val="24"/>
          <w:szCs w:val="20"/>
        </w:rPr>
        <w:t>właściwej</w:t>
      </w:r>
      <w:r w:rsidR="00346BBD">
        <w:rPr>
          <w:rFonts w:ascii="Times" w:eastAsia="Times New Roman" w:hAnsi="Times" w:cs="Arial"/>
          <w:sz w:val="24"/>
          <w:szCs w:val="24"/>
        </w:rPr>
        <w:t xml:space="preserve"> </w:t>
      </w:r>
      <w:r w:rsidRPr="0032188B">
        <w:rPr>
          <w:rFonts w:ascii="Times" w:eastAsia="Times New Roman" w:hAnsi="Times" w:cs="Arial"/>
          <w:sz w:val="24"/>
          <w:szCs w:val="20"/>
        </w:rPr>
        <w:t xml:space="preserve"> izby notarialnej pełni funkcję koordynatora delegowanego wobec nadzorowanych przez t</w:t>
      </w:r>
      <w:r w:rsidR="00E674A3">
        <w:rPr>
          <w:rFonts w:ascii="Times" w:eastAsia="Times New Roman" w:hAnsi="Times" w:cs="Arial"/>
          <w:sz w:val="24"/>
          <w:szCs w:val="20"/>
        </w:rPr>
        <w:t>ę</w:t>
      </w:r>
      <w:r w:rsidRPr="0032188B">
        <w:rPr>
          <w:rFonts w:ascii="Times" w:eastAsia="Times New Roman" w:hAnsi="Times" w:cs="Arial"/>
          <w:sz w:val="24"/>
          <w:szCs w:val="20"/>
        </w:rPr>
        <w:t xml:space="preserve"> radę notariuszy.</w:t>
      </w:r>
    </w:p>
    <w:p w:rsidR="007E4E3F" w:rsidRPr="0032188B" w:rsidRDefault="007E4E3F" w:rsidP="007E4E3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4191C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 w:rsidR="00621D6C" w:rsidRPr="0094191C">
        <w:rPr>
          <w:rFonts w:ascii="Times New Roman" w:eastAsia="Times New Roman" w:hAnsi="Times New Roman" w:cs="Times New Roman"/>
          <w:b/>
          <w:sz w:val="24"/>
          <w:szCs w:val="20"/>
        </w:rPr>
        <w:t>4</w:t>
      </w:r>
      <w:r w:rsidRPr="0094191C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 Pełniąc fun</w:t>
      </w:r>
      <w:r w:rsidR="008C0C93">
        <w:rPr>
          <w:rFonts w:ascii="Times New Roman" w:eastAsia="Times New Roman" w:hAnsi="Times New Roman" w:cs="Times New Roman"/>
          <w:sz w:val="24"/>
          <w:szCs w:val="20"/>
        </w:rPr>
        <w:t xml:space="preserve">kcję koordynatora delegowanego, </w:t>
      </w:r>
      <w:r w:rsidR="00350124">
        <w:rPr>
          <w:rFonts w:ascii="Times New Roman" w:eastAsia="Times New Roman" w:hAnsi="Times New Roman" w:cs="Times New Roman"/>
          <w:sz w:val="24"/>
          <w:szCs w:val="20"/>
        </w:rPr>
        <w:t>w</w:t>
      </w:r>
      <w:r w:rsidR="00350124" w:rsidRPr="00350124">
        <w:rPr>
          <w:rFonts w:ascii="Times New Roman" w:eastAsia="Times New Roman" w:hAnsi="Times New Roman" w:cs="Times New Roman"/>
          <w:sz w:val="24"/>
          <w:szCs w:val="20"/>
        </w:rPr>
        <w:t xml:space="preserve">łaściwy miejscowo prezes sądu </w:t>
      </w:r>
      <w:r w:rsidR="0094191C">
        <w:rPr>
          <w:rFonts w:ascii="Times New Roman" w:eastAsia="Times New Roman" w:hAnsi="Times New Roman" w:cs="Times New Roman"/>
          <w:sz w:val="24"/>
          <w:szCs w:val="20"/>
        </w:rPr>
        <w:t>apelacyjnego oraz</w:t>
      </w:r>
      <w:r w:rsidR="00350124" w:rsidRPr="00350124">
        <w:rPr>
          <w:rFonts w:ascii="Times" w:eastAsia="Times New Roman" w:hAnsi="Times" w:cs="Arial"/>
          <w:sz w:val="24"/>
          <w:szCs w:val="20"/>
        </w:rPr>
        <w:t xml:space="preserve"> </w:t>
      </w:r>
      <w:r w:rsidR="00350124">
        <w:rPr>
          <w:rFonts w:ascii="Times New Roman" w:eastAsia="Times New Roman" w:hAnsi="Times New Roman" w:cs="Times New Roman"/>
          <w:sz w:val="24"/>
          <w:szCs w:val="20"/>
        </w:rPr>
        <w:t>p</w:t>
      </w:r>
      <w:r w:rsidR="00350124" w:rsidRPr="00350124">
        <w:rPr>
          <w:rFonts w:ascii="Times New Roman" w:eastAsia="Times New Roman" w:hAnsi="Times New Roman" w:cs="Times New Roman"/>
          <w:sz w:val="24"/>
          <w:szCs w:val="20"/>
        </w:rPr>
        <w:t xml:space="preserve">rezes </w:t>
      </w:r>
      <w:r w:rsidR="00346BBD">
        <w:rPr>
          <w:rFonts w:ascii="Times New Roman" w:eastAsia="Times New Roman" w:hAnsi="Times New Roman" w:cs="Times New Roman"/>
          <w:sz w:val="24"/>
          <w:szCs w:val="20"/>
        </w:rPr>
        <w:t xml:space="preserve">rady </w:t>
      </w:r>
      <w:r w:rsidR="00350124" w:rsidRPr="00350124">
        <w:rPr>
          <w:rFonts w:ascii="Times New Roman" w:eastAsia="Times New Roman" w:hAnsi="Times New Roman" w:cs="Times New Roman"/>
          <w:sz w:val="24"/>
          <w:szCs w:val="20"/>
        </w:rPr>
        <w:t>właściwej izby notarialnej</w:t>
      </w:r>
      <w:r w:rsidR="0035012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891CC4">
        <w:rPr>
          <w:rFonts w:ascii="Times New Roman" w:eastAsia="Times New Roman" w:hAnsi="Times New Roman" w:cs="Times New Roman"/>
          <w:sz w:val="24"/>
          <w:szCs w:val="20"/>
        </w:rPr>
        <w:t>wykonują następujące zadania:</w:t>
      </w:r>
    </w:p>
    <w:p w:rsidR="007E4E3F" w:rsidRPr="0032188B" w:rsidRDefault="007E4E3F" w:rsidP="007E4E3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przyjmują i przekazują wnioski o udzielenie informacji, o których mowa w art. 14 </w:t>
      </w:r>
      <w:r w:rsidRPr="0032188B">
        <w:rPr>
          <w:rFonts w:ascii="Times" w:eastAsia="Times New Roman" w:hAnsi="Times" w:cs="Arial"/>
          <w:bCs/>
          <w:sz w:val="24"/>
          <w:szCs w:val="20"/>
        </w:rPr>
        <w:t>rozporządzenia 2016/1191,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 odpowiadając na </w:t>
      </w:r>
      <w:r w:rsidR="00C47C6D">
        <w:rPr>
          <w:rFonts w:ascii="Times New Roman" w:eastAsia="Times New Roman" w:hAnsi="Times New Roman" w:cs="Times New Roman"/>
          <w:sz w:val="24"/>
          <w:szCs w:val="20"/>
        </w:rPr>
        <w:t xml:space="preserve">wnioski 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w sytuacji określonej w art. 16 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lastRenderedPageBreak/>
        <w:t>lit</w:t>
      </w:r>
      <w:r w:rsidR="00717FC0">
        <w:rPr>
          <w:rFonts w:ascii="Times New Roman" w:eastAsia="Times New Roman" w:hAnsi="Times New Roman" w:cs="Times New Roman"/>
          <w:sz w:val="24"/>
          <w:szCs w:val="20"/>
        </w:rPr>
        <w:t>.</w:t>
      </w:r>
      <w:r w:rsidR="00912B79">
        <w:rPr>
          <w:rFonts w:ascii="Times New Roman" w:eastAsia="Times New Roman" w:hAnsi="Times New Roman" w:cs="Times New Roman"/>
          <w:sz w:val="24"/>
          <w:szCs w:val="20"/>
        </w:rPr>
        <w:t> 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a)  rozporządzenia </w:t>
      </w:r>
      <w:r w:rsidRPr="0032188B">
        <w:rPr>
          <w:rFonts w:ascii="Times" w:eastAsia="Times New Roman" w:hAnsi="Times" w:cs="Arial"/>
          <w:bCs/>
          <w:sz w:val="24"/>
          <w:szCs w:val="20"/>
        </w:rPr>
        <w:t>2016/1191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</w:p>
    <w:p w:rsidR="007E4E3F" w:rsidRPr="0032188B" w:rsidRDefault="007E4E3F" w:rsidP="007E4E3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rejestrują użytkowników w udostępnionym przez </w:t>
      </w:r>
      <w:r w:rsidRPr="0032188B">
        <w:rPr>
          <w:rFonts w:ascii="Times" w:eastAsia="Times New Roman" w:hAnsi="Times" w:cs="Arial"/>
          <w:bCs/>
          <w:sz w:val="24"/>
          <w:szCs w:val="20"/>
        </w:rPr>
        <w:t>Komisję Europejską teleinformatycznym Systemie Wymiany Informacji na Rynku Wewnętrznym (IMI)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>, zwanym dalej „systemem IMI”</w:t>
      </w:r>
      <w:r w:rsidRPr="00891CC4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:rsidR="007E4E3F" w:rsidRPr="0032188B" w:rsidRDefault="007E4E3F" w:rsidP="007E4E3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nadają </w:t>
      </w:r>
      <w:r w:rsidRPr="0032188B">
        <w:rPr>
          <w:rFonts w:ascii="Times" w:eastAsia="Times New Roman" w:hAnsi="Times" w:cs="Arial"/>
          <w:bCs/>
          <w:sz w:val="24"/>
          <w:szCs w:val="20"/>
        </w:rPr>
        <w:t>użytkownikom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 uprawnienia w systemie IMI;</w:t>
      </w:r>
    </w:p>
    <w:p w:rsidR="007E4E3F" w:rsidRPr="0032188B" w:rsidRDefault="007E4E3F" w:rsidP="007E4E3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2188B">
        <w:rPr>
          <w:rFonts w:ascii="Times" w:eastAsia="Times New Roman" w:hAnsi="Times" w:cs="Arial"/>
          <w:bCs/>
          <w:sz w:val="24"/>
          <w:szCs w:val="20"/>
        </w:rPr>
        <w:t>udzielają wyjaśnień i pomocy w zakresie sposobu korzystania z systemu IMI i jego obsługi przy wykonywaniu zadań określonych w rozporządzeniu 2016/1191;</w:t>
      </w:r>
    </w:p>
    <w:p w:rsidR="007E4E3F" w:rsidRPr="0032188B" w:rsidRDefault="0094191C" w:rsidP="007E4E3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" w:eastAsia="Times New Roman" w:hAnsi="Times" w:cs="Arial"/>
          <w:bCs/>
          <w:sz w:val="24"/>
          <w:szCs w:val="20"/>
        </w:rPr>
        <w:t>zapewniają</w:t>
      </w:r>
      <w:r w:rsidR="007E4E3F" w:rsidRPr="0032188B">
        <w:rPr>
          <w:rFonts w:ascii="Times" w:eastAsia="Times New Roman" w:hAnsi="Times" w:cs="Arial"/>
          <w:bCs/>
          <w:sz w:val="24"/>
          <w:szCs w:val="20"/>
        </w:rPr>
        <w:t xml:space="preserve"> sprawn</w:t>
      </w:r>
      <w:r>
        <w:rPr>
          <w:rFonts w:ascii="Times" w:eastAsia="Times New Roman" w:hAnsi="Times" w:cs="Arial"/>
          <w:bCs/>
          <w:sz w:val="24"/>
          <w:szCs w:val="20"/>
        </w:rPr>
        <w:t>y</w:t>
      </w:r>
      <w:r w:rsidR="007E4E3F" w:rsidRPr="0032188B">
        <w:rPr>
          <w:rFonts w:ascii="Times" w:eastAsia="Times New Roman" w:hAnsi="Times" w:cs="Arial"/>
          <w:bCs/>
          <w:sz w:val="24"/>
          <w:szCs w:val="20"/>
        </w:rPr>
        <w:t xml:space="preserve"> prz</w:t>
      </w:r>
      <w:r>
        <w:rPr>
          <w:rFonts w:ascii="Times" w:eastAsia="Times New Roman" w:hAnsi="Times" w:cs="Arial"/>
          <w:bCs/>
          <w:sz w:val="24"/>
          <w:szCs w:val="20"/>
        </w:rPr>
        <w:t>epływ</w:t>
      </w:r>
      <w:r w:rsidR="007E4E3F" w:rsidRPr="0032188B">
        <w:rPr>
          <w:rFonts w:ascii="Times" w:eastAsia="Times New Roman" w:hAnsi="Times" w:cs="Arial"/>
          <w:bCs/>
          <w:sz w:val="24"/>
          <w:szCs w:val="20"/>
        </w:rPr>
        <w:t xml:space="preserve"> informacji w zakresie określonym w rozporządzeniu 2016/1191.</w:t>
      </w:r>
    </w:p>
    <w:p w:rsidR="007E4E3F" w:rsidRPr="0032188B" w:rsidRDefault="007E4E3F" w:rsidP="007E4E3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E1C9E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 w:rsidR="009E1C9E" w:rsidRPr="009E1C9E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9E1C9E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Pr="0032188B">
        <w:rPr>
          <w:rFonts w:ascii="Times New Roman" w:eastAsia="Times New Roman" w:hAnsi="Times New Roman" w:cs="Times New Roman"/>
          <w:sz w:val="24"/>
          <w:szCs w:val="20"/>
        </w:rPr>
        <w:t xml:space="preserve"> Rozporządzenie wchodzi w życie po upływie 14 dni od dnia ogłoszenia.  </w:t>
      </w:r>
    </w:p>
    <w:p w:rsidR="007E4E3F" w:rsidRPr="007E4E3F" w:rsidRDefault="007E4E3F" w:rsidP="007E4E3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7E4E3F" w:rsidRPr="007E4E3F" w:rsidRDefault="007E4E3F" w:rsidP="007E4E3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</w:rPr>
      </w:pPr>
    </w:p>
    <w:p w:rsidR="007E4E3F" w:rsidRPr="007E4E3F" w:rsidRDefault="007E4E3F" w:rsidP="007E4E3F">
      <w:pPr>
        <w:keepNext/>
        <w:suppressAutoHyphens/>
        <w:spacing w:after="120" w:line="360" w:lineRule="auto"/>
        <w:ind w:left="4820"/>
        <w:jc w:val="center"/>
        <w:rPr>
          <w:rFonts w:ascii="Times" w:eastAsia="Times New Roman" w:hAnsi="Times" w:cs="Times New Roman"/>
          <w:b/>
          <w:bCs/>
          <w:caps/>
          <w:kern w:val="24"/>
          <w:sz w:val="24"/>
          <w:szCs w:val="24"/>
        </w:rPr>
      </w:pPr>
      <w:r w:rsidRPr="007E4E3F">
        <w:rPr>
          <w:rFonts w:ascii="Times" w:eastAsia="Times New Roman" w:hAnsi="Times" w:cs="Times New Roman"/>
          <w:b/>
          <w:bCs/>
          <w:caps/>
          <w:kern w:val="24"/>
          <w:sz w:val="24"/>
          <w:szCs w:val="24"/>
        </w:rPr>
        <w:t>MINISTER SprawIedliwości</w:t>
      </w:r>
    </w:p>
    <w:p w:rsidR="00752903" w:rsidRDefault="00752903">
      <w:pPr>
        <w:rPr>
          <w:rFonts w:ascii="Times New Roman" w:hAnsi="Times New Roman" w:cs="Times New Roman"/>
          <w:b/>
          <w:sz w:val="24"/>
          <w:szCs w:val="24"/>
        </w:rPr>
      </w:pPr>
    </w:p>
    <w:p w:rsidR="007E4E3F" w:rsidRDefault="007E4E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F049E" w:rsidRPr="00433629" w:rsidRDefault="00433629" w:rsidP="004C106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2F2854" w:rsidRPr="00C25D31" w:rsidRDefault="002F2854" w:rsidP="004C106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966" w:rsidRDefault="002F2854" w:rsidP="00433629">
      <w:pPr>
        <w:pStyle w:val="USTustnpkodeksu"/>
        <w:ind w:firstLine="708"/>
        <w:rPr>
          <w:rFonts w:ascii="Times New Roman" w:hAnsi="Times New Roman" w:cs="Times New Roman"/>
          <w:szCs w:val="24"/>
        </w:rPr>
      </w:pPr>
      <w:r w:rsidRPr="00C25D31">
        <w:rPr>
          <w:rFonts w:ascii="Times New Roman" w:hAnsi="Times New Roman" w:cs="Times New Roman"/>
          <w:szCs w:val="24"/>
        </w:rPr>
        <w:t>Projekt rozporządzenia</w:t>
      </w:r>
      <w:r w:rsidR="00F806D0">
        <w:rPr>
          <w:rFonts w:ascii="Times New Roman" w:hAnsi="Times New Roman" w:cs="Times New Roman"/>
          <w:szCs w:val="24"/>
        </w:rPr>
        <w:t xml:space="preserve"> stanowi wykonanie upoważnienia</w:t>
      </w:r>
      <w:r w:rsidRPr="00C25D31">
        <w:rPr>
          <w:rFonts w:ascii="Times New Roman" w:hAnsi="Times New Roman" w:cs="Times New Roman"/>
          <w:szCs w:val="24"/>
        </w:rPr>
        <w:t xml:space="preserve"> zawartego w </w:t>
      </w:r>
      <w:r w:rsidRPr="0061585B">
        <w:rPr>
          <w:rFonts w:ascii="Times New Roman" w:hAnsi="Times New Roman" w:cs="Times New Roman"/>
          <w:i/>
          <w:szCs w:val="24"/>
        </w:rPr>
        <w:t xml:space="preserve">art. 12 ust. </w:t>
      </w:r>
      <w:r w:rsidR="002360A9" w:rsidRPr="0061585B">
        <w:rPr>
          <w:rFonts w:ascii="Times New Roman" w:hAnsi="Times New Roman" w:cs="Times New Roman"/>
          <w:i/>
          <w:szCs w:val="24"/>
        </w:rPr>
        <w:t xml:space="preserve">3 </w:t>
      </w:r>
      <w:r w:rsidRPr="0061585B">
        <w:rPr>
          <w:rFonts w:ascii="Times New Roman" w:hAnsi="Times New Roman" w:cs="Times New Roman"/>
          <w:i/>
          <w:szCs w:val="24"/>
        </w:rPr>
        <w:t xml:space="preserve">ustawy </w:t>
      </w:r>
      <w:r w:rsidR="00685486" w:rsidRPr="0061585B">
        <w:rPr>
          <w:rFonts w:ascii="Times New Roman" w:hAnsi="Times New Roman" w:cs="Times New Roman"/>
          <w:i/>
          <w:szCs w:val="24"/>
        </w:rPr>
        <w:t>z dnia 4 kwietnia 2019 r. o</w:t>
      </w:r>
      <w:r w:rsidR="00685486" w:rsidRPr="004D1665">
        <w:rPr>
          <w:rFonts w:ascii="Times New Roman" w:hAnsi="Times New Roman" w:cs="Times New Roman"/>
          <w:i/>
          <w:szCs w:val="24"/>
        </w:rPr>
        <w:t xml:space="preserve"> przedkładaniu nie</w:t>
      </w:r>
      <w:r w:rsidR="006C6CE4" w:rsidRPr="004D1665">
        <w:rPr>
          <w:rFonts w:ascii="Times New Roman" w:hAnsi="Times New Roman" w:cs="Times New Roman"/>
          <w:i/>
          <w:szCs w:val="24"/>
        </w:rPr>
        <w:t>których dokumentów urzędowych w </w:t>
      </w:r>
      <w:r w:rsidR="00685486" w:rsidRPr="004D1665">
        <w:rPr>
          <w:rFonts w:ascii="Times New Roman" w:hAnsi="Times New Roman" w:cs="Times New Roman"/>
          <w:i/>
          <w:szCs w:val="24"/>
        </w:rPr>
        <w:t xml:space="preserve">państwach </w:t>
      </w:r>
      <w:r w:rsidR="004C4AAE" w:rsidRPr="004D1665">
        <w:rPr>
          <w:rFonts w:ascii="Times New Roman" w:hAnsi="Times New Roman" w:cs="Times New Roman"/>
          <w:i/>
          <w:szCs w:val="24"/>
        </w:rPr>
        <w:t>członkowskich Unii Europejskie</w:t>
      </w:r>
      <w:r w:rsidR="00685486" w:rsidRPr="004D1665">
        <w:rPr>
          <w:rFonts w:ascii="Times New Roman" w:hAnsi="Times New Roman" w:cs="Times New Roman"/>
          <w:i/>
          <w:szCs w:val="24"/>
        </w:rPr>
        <w:t xml:space="preserve">j </w:t>
      </w:r>
      <w:r w:rsidR="00685486" w:rsidRPr="0061585B">
        <w:rPr>
          <w:rFonts w:ascii="Times New Roman" w:hAnsi="Times New Roman" w:cs="Times New Roman"/>
          <w:i/>
          <w:szCs w:val="24"/>
        </w:rPr>
        <w:t>(Dz. U. z</w:t>
      </w:r>
      <w:r w:rsidR="00622C68">
        <w:rPr>
          <w:rFonts w:ascii="Times New Roman" w:hAnsi="Times New Roman" w:cs="Times New Roman"/>
          <w:i/>
          <w:szCs w:val="24"/>
        </w:rPr>
        <w:t xml:space="preserve"> </w:t>
      </w:r>
      <w:r w:rsidR="00685486" w:rsidRPr="0061585B">
        <w:rPr>
          <w:rFonts w:ascii="Times New Roman" w:hAnsi="Times New Roman" w:cs="Times New Roman"/>
          <w:i/>
          <w:szCs w:val="24"/>
        </w:rPr>
        <w:t>2019 r. poz. 860</w:t>
      </w:r>
      <w:r w:rsidR="00434966" w:rsidRPr="0061585B">
        <w:rPr>
          <w:rFonts w:ascii="Times New Roman" w:hAnsi="Times New Roman" w:cs="Times New Roman"/>
          <w:i/>
          <w:szCs w:val="24"/>
        </w:rPr>
        <w:t>,</w:t>
      </w:r>
      <w:r w:rsidR="00685486" w:rsidRPr="0061585B">
        <w:rPr>
          <w:rFonts w:ascii="Times New Roman" w:hAnsi="Times New Roman" w:cs="Times New Roman"/>
          <w:i/>
          <w:szCs w:val="24"/>
        </w:rPr>
        <w:t xml:space="preserve"> </w:t>
      </w:r>
      <w:r w:rsidR="008362A6" w:rsidRPr="0061585B">
        <w:rPr>
          <w:rFonts w:ascii="Times New Roman" w:hAnsi="Times New Roman" w:cs="Times New Roman"/>
          <w:i/>
          <w:szCs w:val="24"/>
        </w:rPr>
        <w:t>zwanej dalej „</w:t>
      </w:r>
      <w:proofErr w:type="spellStart"/>
      <w:r w:rsidR="00330694">
        <w:rPr>
          <w:rFonts w:ascii="Times New Roman" w:hAnsi="Times New Roman" w:cs="Times New Roman"/>
          <w:i/>
          <w:szCs w:val="24"/>
        </w:rPr>
        <w:t>u.p.n.d</w:t>
      </w:r>
      <w:proofErr w:type="spellEnd"/>
      <w:r w:rsidR="00330694">
        <w:rPr>
          <w:rFonts w:ascii="Times New Roman" w:hAnsi="Times New Roman" w:cs="Times New Roman"/>
          <w:i/>
          <w:szCs w:val="24"/>
        </w:rPr>
        <w:t>.</w:t>
      </w:r>
      <w:r w:rsidR="008362A6" w:rsidRPr="0061585B">
        <w:rPr>
          <w:rFonts w:ascii="Times New Roman" w:hAnsi="Times New Roman" w:cs="Times New Roman"/>
          <w:i/>
          <w:szCs w:val="24"/>
        </w:rPr>
        <w:t>”</w:t>
      </w:r>
      <w:r w:rsidR="00434966" w:rsidRPr="0061585B">
        <w:rPr>
          <w:rFonts w:ascii="Times New Roman" w:hAnsi="Times New Roman" w:cs="Times New Roman"/>
          <w:i/>
          <w:szCs w:val="24"/>
        </w:rPr>
        <w:t>)</w:t>
      </w:r>
      <w:r w:rsidRPr="0061585B">
        <w:rPr>
          <w:rFonts w:ascii="Times New Roman" w:hAnsi="Times New Roman" w:cs="Times New Roman"/>
          <w:i/>
          <w:szCs w:val="24"/>
        </w:rPr>
        <w:t>,</w:t>
      </w:r>
      <w:r w:rsidRPr="00C25D31">
        <w:rPr>
          <w:rFonts w:ascii="Times New Roman" w:hAnsi="Times New Roman" w:cs="Times New Roman"/>
          <w:szCs w:val="24"/>
        </w:rPr>
        <w:t xml:space="preserve"> które przewiduje dla </w:t>
      </w:r>
      <w:r w:rsidR="00FB2EA5">
        <w:rPr>
          <w:rFonts w:ascii="Times New Roman" w:hAnsi="Times New Roman" w:cs="Times New Roman"/>
          <w:szCs w:val="24"/>
        </w:rPr>
        <w:t>Ministra kierującego</w:t>
      </w:r>
      <w:r w:rsidR="00FB2EA5" w:rsidRPr="00FB2EA5">
        <w:rPr>
          <w:rFonts w:ascii="Times New Roman" w:hAnsi="Times New Roman" w:cs="Times New Roman"/>
          <w:szCs w:val="24"/>
        </w:rPr>
        <w:t xml:space="preserve"> działem administracji rządowej, do którego właściwości należą sprawy, w których przyjmowane lub wydawane są dokumenty urzędowe objęte zakresem </w:t>
      </w:r>
      <w:r w:rsidR="00637992" w:rsidRPr="00637992">
        <w:rPr>
          <w:rFonts w:ascii="Times New Roman" w:hAnsi="Times New Roman" w:cs="Times New Roman"/>
          <w:i/>
          <w:szCs w:val="24"/>
        </w:rPr>
        <w:t>rozporządzenia Parlamentu Europejskiego i Rady (UE) nr 2016/1191 z dnia 6 lipca 2016 roku w sprawie promowania swobodnego przepływu obywateli poprzez uproszczenie wymogów dotyczących przedkładania określonych dokumentów urzędowych w Unii Europejskiej i zmieniającego rozporządzenie (UE) nr 1024/2012 (Dz. Urz. UE L 200 z 26.7.2016, str. 1, zwanego dalej „</w:t>
      </w:r>
      <w:r w:rsidR="00637992">
        <w:rPr>
          <w:rFonts w:ascii="Times New Roman" w:hAnsi="Times New Roman" w:cs="Times New Roman"/>
          <w:i/>
          <w:szCs w:val="24"/>
        </w:rPr>
        <w:t>rozporządzeniem 2016/119</w:t>
      </w:r>
      <w:r w:rsidR="00E9672D">
        <w:rPr>
          <w:rFonts w:ascii="Times New Roman" w:hAnsi="Times New Roman" w:cs="Times New Roman"/>
          <w:i/>
          <w:szCs w:val="24"/>
        </w:rPr>
        <w:t>1</w:t>
      </w:r>
      <w:r w:rsidR="00637992">
        <w:rPr>
          <w:rFonts w:ascii="Times New Roman" w:hAnsi="Times New Roman" w:cs="Times New Roman"/>
          <w:i/>
          <w:szCs w:val="24"/>
        </w:rPr>
        <w:t>”)</w:t>
      </w:r>
      <w:r w:rsidR="00FB2EA5" w:rsidRPr="00FB2EA5">
        <w:rPr>
          <w:rFonts w:ascii="Times New Roman" w:hAnsi="Times New Roman" w:cs="Times New Roman"/>
          <w:szCs w:val="24"/>
        </w:rPr>
        <w:t xml:space="preserve">, </w:t>
      </w:r>
      <w:r w:rsidRPr="00C25D31">
        <w:rPr>
          <w:rFonts w:ascii="Times New Roman" w:hAnsi="Times New Roman" w:cs="Times New Roman"/>
          <w:szCs w:val="24"/>
        </w:rPr>
        <w:t xml:space="preserve">możliwość </w:t>
      </w:r>
      <w:r w:rsidR="00A37B6A" w:rsidRPr="00C25D31">
        <w:rPr>
          <w:rFonts w:ascii="Times New Roman" w:hAnsi="Times New Roman" w:cs="Times New Roman"/>
          <w:szCs w:val="24"/>
        </w:rPr>
        <w:t xml:space="preserve">wyznaczenia koordynatora delegowanego oraz określenia zakresu przekazanych </w:t>
      </w:r>
      <w:r w:rsidR="00FB2EA5">
        <w:rPr>
          <w:rFonts w:ascii="Times New Roman" w:hAnsi="Times New Roman" w:cs="Times New Roman"/>
          <w:szCs w:val="24"/>
        </w:rPr>
        <w:t xml:space="preserve">do realizacji </w:t>
      </w:r>
      <w:r w:rsidR="00434966">
        <w:rPr>
          <w:rFonts w:ascii="Times New Roman" w:hAnsi="Times New Roman" w:cs="Times New Roman"/>
          <w:szCs w:val="24"/>
        </w:rPr>
        <w:t xml:space="preserve">temu koordynatorowi </w:t>
      </w:r>
      <w:r w:rsidR="00FB2EA5">
        <w:rPr>
          <w:rFonts w:ascii="Times New Roman" w:hAnsi="Times New Roman" w:cs="Times New Roman"/>
          <w:szCs w:val="24"/>
        </w:rPr>
        <w:t>zadań</w:t>
      </w:r>
      <w:r w:rsidR="00FB2EA5" w:rsidRPr="00FB2EA5">
        <w:rPr>
          <w:rFonts w:ascii="Times New Roman" w:hAnsi="Times New Roman" w:cs="Times New Roman"/>
          <w:szCs w:val="24"/>
        </w:rPr>
        <w:t xml:space="preserve">, które </w:t>
      </w:r>
      <w:r w:rsidR="00FB2EA5">
        <w:rPr>
          <w:rFonts w:ascii="Times New Roman" w:hAnsi="Times New Roman" w:cs="Times New Roman"/>
          <w:szCs w:val="24"/>
        </w:rPr>
        <w:t xml:space="preserve">Minister ten </w:t>
      </w:r>
      <w:r w:rsidR="00FB2EA5" w:rsidRPr="00FB2EA5">
        <w:rPr>
          <w:rFonts w:ascii="Times New Roman" w:hAnsi="Times New Roman" w:cs="Times New Roman"/>
          <w:szCs w:val="24"/>
        </w:rPr>
        <w:t>wykonuje na podstawie rozporządzenia 2016/1191</w:t>
      </w:r>
      <w:r w:rsidR="00FB2EA5">
        <w:rPr>
          <w:rFonts w:ascii="Times New Roman" w:hAnsi="Times New Roman" w:cs="Times New Roman"/>
          <w:szCs w:val="24"/>
        </w:rPr>
        <w:t>.</w:t>
      </w:r>
    </w:p>
    <w:p w:rsidR="002F2854" w:rsidRPr="00C25D31" w:rsidRDefault="00A37B6A" w:rsidP="00433629">
      <w:pPr>
        <w:pStyle w:val="USTustnpkodeksu"/>
        <w:ind w:firstLine="708"/>
        <w:rPr>
          <w:rFonts w:ascii="Times New Roman" w:hAnsi="Times New Roman" w:cs="Times New Roman"/>
          <w:szCs w:val="24"/>
        </w:rPr>
      </w:pPr>
      <w:r w:rsidRPr="00C25D31">
        <w:rPr>
          <w:rFonts w:ascii="Times New Roman" w:hAnsi="Times New Roman" w:cs="Times New Roman"/>
          <w:szCs w:val="24"/>
        </w:rPr>
        <w:t>Stosownie do wytycznych</w:t>
      </w:r>
      <w:r w:rsidR="00434966">
        <w:rPr>
          <w:rFonts w:ascii="Times New Roman" w:hAnsi="Times New Roman" w:cs="Times New Roman"/>
          <w:szCs w:val="24"/>
        </w:rPr>
        <w:t xml:space="preserve"> ustawowych</w:t>
      </w:r>
      <w:r w:rsidR="0020778F" w:rsidRPr="00C25D31">
        <w:rPr>
          <w:rFonts w:ascii="Times New Roman" w:hAnsi="Times New Roman" w:cs="Times New Roman"/>
          <w:szCs w:val="24"/>
        </w:rPr>
        <w:t>,</w:t>
      </w:r>
      <w:r w:rsidRPr="00C25D31">
        <w:rPr>
          <w:rFonts w:ascii="Times New Roman" w:hAnsi="Times New Roman" w:cs="Times New Roman"/>
          <w:szCs w:val="24"/>
        </w:rPr>
        <w:t xml:space="preserve"> </w:t>
      </w:r>
      <w:r w:rsidR="004D1665">
        <w:rPr>
          <w:rFonts w:ascii="Times New Roman" w:hAnsi="Times New Roman" w:cs="Times New Roman"/>
          <w:szCs w:val="24"/>
        </w:rPr>
        <w:t xml:space="preserve">właściwy </w:t>
      </w:r>
      <w:r w:rsidRPr="00C25D31">
        <w:rPr>
          <w:rFonts w:ascii="Times New Roman" w:hAnsi="Times New Roman" w:cs="Times New Roman"/>
          <w:szCs w:val="24"/>
        </w:rPr>
        <w:t>Minister projektując rozporządzenie uwzględni</w:t>
      </w:r>
      <w:r w:rsidR="002360A9">
        <w:rPr>
          <w:rFonts w:ascii="Times New Roman" w:hAnsi="Times New Roman" w:cs="Times New Roman"/>
          <w:szCs w:val="24"/>
        </w:rPr>
        <w:t>a</w:t>
      </w:r>
      <w:r w:rsidRPr="00C25D31">
        <w:rPr>
          <w:rFonts w:ascii="Times New Roman" w:hAnsi="Times New Roman" w:cs="Times New Roman"/>
          <w:szCs w:val="24"/>
        </w:rPr>
        <w:t xml:space="preserve"> konieczność us</w:t>
      </w:r>
      <w:r w:rsidR="00E81D54">
        <w:rPr>
          <w:rFonts w:ascii="Times New Roman" w:hAnsi="Times New Roman" w:cs="Times New Roman"/>
          <w:szCs w:val="24"/>
        </w:rPr>
        <w:t>prawnienia współpracy organów w </w:t>
      </w:r>
      <w:r w:rsidR="00637992">
        <w:rPr>
          <w:rFonts w:ascii="Times New Roman" w:hAnsi="Times New Roman" w:cs="Times New Roman"/>
          <w:szCs w:val="24"/>
        </w:rPr>
        <w:t>sprawach realizowanych w </w:t>
      </w:r>
      <w:r w:rsidRPr="00C25D31">
        <w:rPr>
          <w:rFonts w:ascii="Times New Roman" w:hAnsi="Times New Roman" w:cs="Times New Roman"/>
          <w:szCs w:val="24"/>
        </w:rPr>
        <w:t>ramach danego działu administracji rządowej oraz zapewnia koordynacj</w:t>
      </w:r>
      <w:r w:rsidR="009F0FEF">
        <w:rPr>
          <w:rFonts w:ascii="Times New Roman" w:hAnsi="Times New Roman" w:cs="Times New Roman"/>
          <w:szCs w:val="24"/>
        </w:rPr>
        <w:t>ę</w:t>
      </w:r>
      <w:r w:rsidR="00637992">
        <w:rPr>
          <w:rFonts w:ascii="Times New Roman" w:hAnsi="Times New Roman" w:cs="Times New Roman"/>
          <w:szCs w:val="24"/>
        </w:rPr>
        <w:t xml:space="preserve"> rejestracji użytkowników w </w:t>
      </w:r>
      <w:r w:rsidRPr="00C25D31">
        <w:rPr>
          <w:rFonts w:ascii="Times New Roman" w:hAnsi="Times New Roman" w:cs="Times New Roman"/>
          <w:szCs w:val="24"/>
        </w:rPr>
        <w:t>udostępnionym przez Komisję Europejską teleinformatycznym Systemie Wymiany Informacji na Rynku Wewnętrznym (IMI)</w:t>
      </w:r>
      <w:r w:rsidR="0020778F" w:rsidRPr="00C25D31">
        <w:rPr>
          <w:rFonts w:ascii="Times New Roman" w:hAnsi="Times New Roman" w:cs="Times New Roman"/>
          <w:szCs w:val="24"/>
        </w:rPr>
        <w:t>,</w:t>
      </w:r>
      <w:r w:rsidR="004C4AAE">
        <w:rPr>
          <w:rFonts w:ascii="Times New Roman" w:hAnsi="Times New Roman" w:cs="Times New Roman"/>
          <w:szCs w:val="24"/>
        </w:rPr>
        <w:t xml:space="preserve"> ustanowionym w </w:t>
      </w:r>
      <w:r w:rsidRPr="0061585B">
        <w:rPr>
          <w:rFonts w:ascii="Times New Roman" w:hAnsi="Times New Roman" w:cs="Times New Roman"/>
          <w:i/>
          <w:szCs w:val="24"/>
        </w:rPr>
        <w:t xml:space="preserve">rozporządzeniu Parlamentu Europejskiego i Rady (UE) nr 1024/2012 z dnia 25 października 2012 r. </w:t>
      </w:r>
      <w:r w:rsidR="00637992">
        <w:rPr>
          <w:rFonts w:ascii="Times New Roman" w:hAnsi="Times New Roman" w:cs="Times New Roman"/>
          <w:i/>
          <w:szCs w:val="24"/>
        </w:rPr>
        <w:t>w </w:t>
      </w:r>
      <w:r w:rsidRPr="004D1665">
        <w:rPr>
          <w:rFonts w:ascii="Times New Roman" w:hAnsi="Times New Roman" w:cs="Times New Roman"/>
          <w:i/>
          <w:szCs w:val="24"/>
        </w:rPr>
        <w:t>sprawie współpracy administracyjnej za pośrednictwem systemu wymiany informacji na rynku wewnętrznym i uchylającym decyzję Komisji 2008/49/WE</w:t>
      </w:r>
      <w:r w:rsidRPr="0061585B">
        <w:rPr>
          <w:rFonts w:ascii="Times New Roman" w:hAnsi="Times New Roman" w:cs="Times New Roman"/>
          <w:i/>
          <w:szCs w:val="24"/>
        </w:rPr>
        <w:t xml:space="preserve"> </w:t>
      </w:r>
      <w:r w:rsidR="007F3063">
        <w:rPr>
          <w:rFonts w:ascii="Times New Roman" w:hAnsi="Times New Roman" w:cs="Times New Roman"/>
          <w:i/>
          <w:szCs w:val="24"/>
        </w:rPr>
        <w:t>(Dz. </w:t>
      </w:r>
      <w:r w:rsidRPr="0061585B">
        <w:rPr>
          <w:rFonts w:ascii="Times New Roman" w:hAnsi="Times New Roman" w:cs="Times New Roman"/>
          <w:i/>
          <w:szCs w:val="24"/>
        </w:rPr>
        <w:t>Urz. UE 2012, L 316/1).</w:t>
      </w:r>
    </w:p>
    <w:p w:rsidR="00434966" w:rsidRDefault="003827C7" w:rsidP="005A679A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5D31">
        <w:rPr>
          <w:rFonts w:ascii="Times New Roman" w:hAnsi="Times New Roman" w:cs="Times New Roman"/>
          <w:bCs/>
          <w:sz w:val="24"/>
          <w:szCs w:val="24"/>
        </w:rPr>
        <w:t xml:space="preserve">Projektowane rozporządzenie będzie </w:t>
      </w:r>
      <w:r w:rsidR="002905A4" w:rsidRPr="00C25D31">
        <w:rPr>
          <w:rFonts w:ascii="Times New Roman" w:hAnsi="Times New Roman" w:cs="Times New Roman"/>
          <w:bCs/>
          <w:sz w:val="24"/>
          <w:szCs w:val="24"/>
        </w:rPr>
        <w:t>służyło organizacji obsługi wn</w:t>
      </w:r>
      <w:r w:rsidR="006C1A49" w:rsidRPr="00C25D31">
        <w:rPr>
          <w:rFonts w:ascii="Times New Roman" w:hAnsi="Times New Roman" w:cs="Times New Roman"/>
          <w:bCs/>
          <w:sz w:val="24"/>
          <w:szCs w:val="24"/>
        </w:rPr>
        <w:t>iosków</w:t>
      </w:r>
      <w:r w:rsidR="00622C68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7F3063">
        <w:rPr>
          <w:rFonts w:ascii="Times New Roman" w:hAnsi="Times New Roman" w:cs="Times New Roman"/>
          <w:bCs/>
          <w:sz w:val="24"/>
          <w:szCs w:val="24"/>
        </w:rPr>
        <w:t>o </w:t>
      </w:r>
      <w:r w:rsidR="006C1A49" w:rsidRPr="00C25D31">
        <w:rPr>
          <w:rFonts w:ascii="Times New Roman" w:hAnsi="Times New Roman" w:cs="Times New Roman"/>
          <w:bCs/>
          <w:sz w:val="24"/>
          <w:szCs w:val="24"/>
        </w:rPr>
        <w:t>udziel</w:t>
      </w:r>
      <w:r w:rsidR="0020778F" w:rsidRPr="00C25D31">
        <w:rPr>
          <w:rFonts w:ascii="Times New Roman" w:hAnsi="Times New Roman" w:cs="Times New Roman"/>
          <w:bCs/>
          <w:sz w:val="24"/>
          <w:szCs w:val="24"/>
        </w:rPr>
        <w:t>e</w:t>
      </w:r>
      <w:r w:rsidR="006C1A49" w:rsidRPr="00C25D31">
        <w:rPr>
          <w:rFonts w:ascii="Times New Roman" w:hAnsi="Times New Roman" w:cs="Times New Roman"/>
          <w:bCs/>
          <w:sz w:val="24"/>
          <w:szCs w:val="24"/>
        </w:rPr>
        <w:t xml:space="preserve">nie informacji, </w:t>
      </w:r>
      <w:r w:rsidR="002905A4" w:rsidRPr="00C25D31">
        <w:rPr>
          <w:rFonts w:ascii="Times New Roman" w:hAnsi="Times New Roman" w:cs="Times New Roman"/>
          <w:bCs/>
          <w:sz w:val="24"/>
          <w:szCs w:val="24"/>
        </w:rPr>
        <w:t xml:space="preserve">o których mowa w </w:t>
      </w:r>
      <w:r w:rsidR="002905A4" w:rsidRPr="00330694">
        <w:rPr>
          <w:rFonts w:ascii="Times New Roman" w:hAnsi="Times New Roman" w:cs="Times New Roman"/>
          <w:bCs/>
          <w:sz w:val="24"/>
          <w:szCs w:val="24"/>
        </w:rPr>
        <w:t xml:space="preserve">art. 14 </w:t>
      </w:r>
      <w:r w:rsidR="00330694">
        <w:rPr>
          <w:rFonts w:ascii="Times New Roman" w:hAnsi="Times New Roman" w:cs="Times New Roman"/>
          <w:sz w:val="24"/>
          <w:szCs w:val="24"/>
        </w:rPr>
        <w:t xml:space="preserve">rozporządzenia </w:t>
      </w:r>
      <w:r w:rsidR="00433629" w:rsidRPr="00433629">
        <w:rPr>
          <w:rFonts w:ascii="Times New Roman" w:hAnsi="Times New Roman" w:cs="Times New Roman"/>
          <w:sz w:val="24"/>
          <w:szCs w:val="24"/>
        </w:rPr>
        <w:t>2016/1191</w:t>
      </w:r>
      <w:r w:rsidR="00330694">
        <w:rPr>
          <w:rFonts w:ascii="Times New Roman" w:hAnsi="Times New Roman" w:cs="Times New Roman"/>
          <w:sz w:val="24"/>
          <w:szCs w:val="24"/>
        </w:rPr>
        <w:t xml:space="preserve">. </w:t>
      </w:r>
      <w:r w:rsidR="002905A4" w:rsidRPr="00C25D31">
        <w:rPr>
          <w:rFonts w:ascii="Times New Roman" w:hAnsi="Times New Roman" w:cs="Times New Roman"/>
          <w:bCs/>
          <w:sz w:val="24"/>
          <w:szCs w:val="24"/>
        </w:rPr>
        <w:t xml:space="preserve">Rozporządzenie </w:t>
      </w:r>
      <w:r w:rsidR="00330694">
        <w:rPr>
          <w:rFonts w:ascii="Times New Roman" w:hAnsi="Times New Roman" w:cs="Times New Roman"/>
          <w:sz w:val="24"/>
          <w:szCs w:val="24"/>
        </w:rPr>
        <w:t xml:space="preserve"> to,</w:t>
      </w:r>
      <w:r w:rsidR="0020778F" w:rsidRPr="00C25D31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="002905A4" w:rsidRPr="00C25D31">
        <w:rPr>
          <w:rFonts w:ascii="Times New Roman" w:hAnsi="Times New Roman" w:cs="Times New Roman"/>
          <w:bCs/>
          <w:sz w:val="24"/>
          <w:szCs w:val="24"/>
        </w:rPr>
        <w:t xml:space="preserve">nosząc </w:t>
      </w:r>
      <w:r w:rsidR="008F3C81">
        <w:rPr>
          <w:rFonts w:ascii="Times New Roman" w:hAnsi="Times New Roman" w:cs="Times New Roman"/>
          <w:bCs/>
          <w:sz w:val="24"/>
          <w:szCs w:val="24"/>
        </w:rPr>
        <w:t xml:space="preserve">względem objętym nim dokumentów </w:t>
      </w:r>
      <w:r w:rsidR="00637992">
        <w:rPr>
          <w:rFonts w:ascii="Times New Roman" w:hAnsi="Times New Roman" w:cs="Times New Roman"/>
          <w:bCs/>
          <w:sz w:val="24"/>
          <w:szCs w:val="24"/>
        </w:rPr>
        <w:t>wymóg legalizacji i </w:t>
      </w:r>
      <w:proofErr w:type="spellStart"/>
      <w:r w:rsidR="002905A4" w:rsidRPr="00C25D31">
        <w:rPr>
          <w:rFonts w:ascii="Times New Roman" w:hAnsi="Times New Roman" w:cs="Times New Roman"/>
          <w:bCs/>
          <w:sz w:val="24"/>
          <w:szCs w:val="24"/>
        </w:rPr>
        <w:t>apostille</w:t>
      </w:r>
      <w:proofErr w:type="spellEnd"/>
      <w:r w:rsidR="002905A4" w:rsidRPr="00C25D3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905A4" w:rsidRPr="00C25D31">
        <w:rPr>
          <w:rFonts w:ascii="Times New Roman" w:hAnsi="Times New Roman" w:cs="Times New Roman"/>
          <w:sz w:val="24"/>
          <w:szCs w:val="24"/>
        </w:rPr>
        <w:t>zapewniło państwom członkowskim narzędzie do</w:t>
      </w:r>
      <w:r w:rsidRPr="00C25D31">
        <w:rPr>
          <w:rFonts w:ascii="Times New Roman" w:hAnsi="Times New Roman" w:cs="Times New Roman"/>
          <w:sz w:val="24"/>
          <w:szCs w:val="24"/>
        </w:rPr>
        <w:t xml:space="preserve"> weryfikacji autentyczności </w:t>
      </w:r>
      <w:r w:rsidR="008F3C81">
        <w:rPr>
          <w:rFonts w:ascii="Times New Roman" w:hAnsi="Times New Roman" w:cs="Times New Roman"/>
          <w:sz w:val="24"/>
          <w:szCs w:val="24"/>
        </w:rPr>
        <w:t xml:space="preserve">tychże </w:t>
      </w:r>
      <w:r w:rsidRPr="00C25D31">
        <w:rPr>
          <w:rFonts w:ascii="Times New Roman" w:hAnsi="Times New Roman" w:cs="Times New Roman"/>
          <w:sz w:val="24"/>
          <w:szCs w:val="24"/>
        </w:rPr>
        <w:t>dokumentów</w:t>
      </w:r>
      <w:r w:rsidR="002905A4" w:rsidRPr="00C25D31">
        <w:rPr>
          <w:rFonts w:ascii="Times New Roman" w:hAnsi="Times New Roman" w:cs="Times New Roman"/>
          <w:bCs/>
          <w:sz w:val="24"/>
          <w:szCs w:val="24"/>
        </w:rPr>
        <w:t xml:space="preserve"> w postaci możliwości </w:t>
      </w:r>
      <w:r w:rsidR="003A6EF8" w:rsidRPr="00C25D31">
        <w:rPr>
          <w:rFonts w:ascii="Times New Roman" w:hAnsi="Times New Roman" w:cs="Times New Roman"/>
          <w:bCs/>
          <w:sz w:val="24"/>
          <w:szCs w:val="24"/>
        </w:rPr>
        <w:t>korzystania</w:t>
      </w:r>
      <w:r w:rsidR="0020778F" w:rsidRPr="00C25D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6EF8" w:rsidRPr="00C25D31">
        <w:rPr>
          <w:rFonts w:ascii="Times New Roman" w:hAnsi="Times New Roman" w:cs="Times New Roman"/>
          <w:bCs/>
          <w:sz w:val="24"/>
          <w:szCs w:val="24"/>
        </w:rPr>
        <w:t xml:space="preserve">z systemu </w:t>
      </w:r>
      <w:r w:rsidRPr="00C25D31">
        <w:rPr>
          <w:rFonts w:ascii="Times New Roman" w:hAnsi="Times New Roman" w:cs="Times New Roman"/>
          <w:sz w:val="24"/>
          <w:szCs w:val="24"/>
        </w:rPr>
        <w:t xml:space="preserve">IMI. </w:t>
      </w:r>
      <w:r w:rsidR="003A6EF8" w:rsidRPr="00C25D31">
        <w:rPr>
          <w:rFonts w:ascii="Times New Roman" w:hAnsi="Times New Roman" w:cs="Times New Roman"/>
          <w:sz w:val="24"/>
          <w:szCs w:val="24"/>
        </w:rPr>
        <w:t>Każdy organ, przed którym zostanie przedłożony dokument objęty zakresem rozporządzenia 2016/1191</w:t>
      </w:r>
      <w:r w:rsidR="003A6EF8" w:rsidRPr="00C25D31">
        <w:rPr>
          <w:rFonts w:ascii="Times New Roman" w:hAnsi="Times New Roman" w:cs="Times New Roman"/>
          <w:bCs/>
          <w:sz w:val="24"/>
          <w:szCs w:val="24"/>
        </w:rPr>
        <w:t xml:space="preserve">, w razie wątpliwości co do autentyczności tego dokumentu, będzie mógł </w:t>
      </w:r>
      <w:r w:rsidR="008F3C81">
        <w:rPr>
          <w:rFonts w:ascii="Times New Roman" w:hAnsi="Times New Roman" w:cs="Times New Roman"/>
          <w:sz w:val="24"/>
          <w:szCs w:val="24"/>
        </w:rPr>
        <w:t>w </w:t>
      </w:r>
      <w:r w:rsidR="003A6EF8" w:rsidRPr="00C25D31">
        <w:rPr>
          <w:rFonts w:ascii="Times New Roman" w:hAnsi="Times New Roman" w:cs="Times New Roman"/>
          <w:sz w:val="24"/>
          <w:szCs w:val="24"/>
        </w:rPr>
        <w:t xml:space="preserve">systemie IMI, </w:t>
      </w:r>
      <w:r w:rsidRPr="00C25D31">
        <w:rPr>
          <w:rFonts w:ascii="Times New Roman" w:hAnsi="Times New Roman" w:cs="Times New Roman"/>
          <w:sz w:val="24"/>
          <w:szCs w:val="24"/>
        </w:rPr>
        <w:t>zapoznać się</w:t>
      </w:r>
      <w:r w:rsidR="0020778F" w:rsidRPr="00C25D31">
        <w:rPr>
          <w:rFonts w:ascii="Times New Roman" w:hAnsi="Times New Roman" w:cs="Times New Roman"/>
          <w:sz w:val="24"/>
          <w:szCs w:val="24"/>
        </w:rPr>
        <w:t xml:space="preserve"> </w:t>
      </w:r>
      <w:r w:rsidRPr="00C25D31">
        <w:rPr>
          <w:rFonts w:ascii="Times New Roman" w:hAnsi="Times New Roman" w:cs="Times New Roman"/>
          <w:sz w:val="24"/>
          <w:szCs w:val="24"/>
        </w:rPr>
        <w:t xml:space="preserve">z zamieszczonymi </w:t>
      </w:r>
      <w:r w:rsidR="00434966">
        <w:rPr>
          <w:rFonts w:ascii="Times New Roman" w:hAnsi="Times New Roman" w:cs="Times New Roman"/>
          <w:sz w:val="24"/>
          <w:szCs w:val="24"/>
        </w:rPr>
        <w:t xml:space="preserve">tam </w:t>
      </w:r>
      <w:r w:rsidRPr="00C25D31">
        <w:rPr>
          <w:rFonts w:ascii="Times New Roman" w:hAnsi="Times New Roman" w:cs="Times New Roman"/>
          <w:sz w:val="24"/>
          <w:szCs w:val="24"/>
        </w:rPr>
        <w:t>wzorami dokumentów wydawany</w:t>
      </w:r>
      <w:r w:rsidR="003A6EF8" w:rsidRPr="00C25D31">
        <w:rPr>
          <w:rFonts w:ascii="Times New Roman" w:hAnsi="Times New Roman" w:cs="Times New Roman"/>
          <w:sz w:val="24"/>
          <w:szCs w:val="24"/>
        </w:rPr>
        <w:t>mi</w:t>
      </w:r>
      <w:r w:rsidRPr="00C25D31">
        <w:rPr>
          <w:rFonts w:ascii="Times New Roman" w:hAnsi="Times New Roman" w:cs="Times New Roman"/>
          <w:sz w:val="24"/>
          <w:szCs w:val="24"/>
        </w:rPr>
        <w:t xml:space="preserve"> przez inne kraje członkowskie lub wyjaśnić powstałe wątpliwości poprzez kontakt z organem innego państwa UE, który wydał przedkładany dokument. </w:t>
      </w:r>
    </w:p>
    <w:p w:rsidR="00434966" w:rsidRDefault="003827C7" w:rsidP="005A679A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5D31">
        <w:rPr>
          <w:rFonts w:ascii="Times New Roman" w:hAnsi="Times New Roman" w:cs="Times New Roman"/>
          <w:sz w:val="24"/>
          <w:szCs w:val="24"/>
        </w:rPr>
        <w:t xml:space="preserve">Powyższe daje organom polskim możliwość weryfikacji </w:t>
      </w:r>
      <w:r w:rsidR="00434966">
        <w:rPr>
          <w:rFonts w:ascii="Times New Roman" w:hAnsi="Times New Roman" w:cs="Times New Roman"/>
          <w:sz w:val="24"/>
          <w:szCs w:val="24"/>
        </w:rPr>
        <w:t xml:space="preserve">autentyczności </w:t>
      </w:r>
      <w:r w:rsidRPr="00C25D31">
        <w:rPr>
          <w:rFonts w:ascii="Times New Roman" w:hAnsi="Times New Roman" w:cs="Times New Roman"/>
          <w:sz w:val="24"/>
          <w:szCs w:val="24"/>
        </w:rPr>
        <w:t xml:space="preserve">dokumentów </w:t>
      </w:r>
      <w:r w:rsidR="00434966">
        <w:rPr>
          <w:rFonts w:ascii="Times New Roman" w:hAnsi="Times New Roman" w:cs="Times New Roman"/>
          <w:sz w:val="24"/>
          <w:szCs w:val="24"/>
        </w:rPr>
        <w:lastRenderedPageBreak/>
        <w:t xml:space="preserve">pochodzących z innych państw członkowskich </w:t>
      </w:r>
      <w:r w:rsidRPr="00C25D31">
        <w:rPr>
          <w:rFonts w:ascii="Times New Roman" w:hAnsi="Times New Roman" w:cs="Times New Roman"/>
          <w:sz w:val="24"/>
          <w:szCs w:val="24"/>
        </w:rPr>
        <w:t>przedkładanych przed tym organem</w:t>
      </w:r>
      <w:r w:rsidR="00434966">
        <w:rPr>
          <w:rFonts w:ascii="Times New Roman" w:hAnsi="Times New Roman" w:cs="Times New Roman"/>
          <w:sz w:val="24"/>
          <w:szCs w:val="24"/>
        </w:rPr>
        <w:t>. Niezależnie od powyższego rozporządzenie 2016/1191 przewiduje również</w:t>
      </w:r>
      <w:r w:rsidR="00622C68">
        <w:rPr>
          <w:rFonts w:ascii="Times New Roman" w:hAnsi="Times New Roman" w:cs="Times New Roman"/>
          <w:sz w:val="24"/>
          <w:szCs w:val="24"/>
        </w:rPr>
        <w:t xml:space="preserve"> </w:t>
      </w:r>
      <w:r w:rsidRPr="00C25D31">
        <w:rPr>
          <w:rFonts w:ascii="Times New Roman" w:hAnsi="Times New Roman" w:cs="Times New Roman"/>
          <w:sz w:val="24"/>
          <w:szCs w:val="24"/>
        </w:rPr>
        <w:t>obowiązek udzielania odpowiedzi na zapytania o</w:t>
      </w:r>
      <w:r w:rsidR="00086870">
        <w:rPr>
          <w:rFonts w:ascii="Times New Roman" w:hAnsi="Times New Roman" w:cs="Times New Roman"/>
          <w:sz w:val="24"/>
          <w:szCs w:val="24"/>
        </w:rPr>
        <w:t>rganów innych państw</w:t>
      </w:r>
      <w:r w:rsidR="00434966">
        <w:rPr>
          <w:rFonts w:ascii="Times New Roman" w:hAnsi="Times New Roman" w:cs="Times New Roman"/>
          <w:sz w:val="24"/>
          <w:szCs w:val="24"/>
        </w:rPr>
        <w:t xml:space="preserve"> członkowskich UE</w:t>
      </w:r>
      <w:r w:rsidR="00086870">
        <w:rPr>
          <w:rFonts w:ascii="Times New Roman" w:hAnsi="Times New Roman" w:cs="Times New Roman"/>
          <w:sz w:val="24"/>
          <w:szCs w:val="24"/>
        </w:rPr>
        <w:t>, w </w:t>
      </w:r>
      <w:r w:rsidRPr="00C25D31">
        <w:rPr>
          <w:rFonts w:ascii="Times New Roman" w:hAnsi="Times New Roman" w:cs="Times New Roman"/>
          <w:sz w:val="24"/>
          <w:szCs w:val="24"/>
        </w:rPr>
        <w:t>odniesieniu do dokumentów wydanych przez dany organ. Komunikacja w tym zakresie odbywa</w:t>
      </w:r>
      <w:r w:rsidR="003A6EF8" w:rsidRPr="00C25D31">
        <w:rPr>
          <w:rFonts w:ascii="Times New Roman" w:hAnsi="Times New Roman" w:cs="Times New Roman"/>
          <w:sz w:val="24"/>
          <w:szCs w:val="24"/>
        </w:rPr>
        <w:t>ć się będzie</w:t>
      </w:r>
      <w:r w:rsidRPr="00C25D31">
        <w:rPr>
          <w:rFonts w:ascii="Times New Roman" w:hAnsi="Times New Roman" w:cs="Times New Roman"/>
          <w:sz w:val="24"/>
          <w:szCs w:val="24"/>
        </w:rPr>
        <w:t xml:space="preserve"> za</w:t>
      </w:r>
      <w:r w:rsidR="003A6EF8" w:rsidRPr="00C25D31">
        <w:rPr>
          <w:rFonts w:ascii="Times New Roman" w:hAnsi="Times New Roman" w:cs="Times New Roman"/>
          <w:sz w:val="24"/>
          <w:szCs w:val="24"/>
        </w:rPr>
        <w:t xml:space="preserve"> pomocą</w:t>
      </w:r>
      <w:r w:rsidRPr="00C25D31">
        <w:rPr>
          <w:rFonts w:ascii="Times New Roman" w:hAnsi="Times New Roman" w:cs="Times New Roman"/>
          <w:sz w:val="24"/>
          <w:szCs w:val="24"/>
        </w:rPr>
        <w:t xml:space="preserve"> </w:t>
      </w:r>
      <w:r w:rsidR="005A679A">
        <w:rPr>
          <w:rFonts w:ascii="Times New Roman" w:hAnsi="Times New Roman" w:cs="Times New Roman"/>
          <w:sz w:val="24"/>
          <w:szCs w:val="24"/>
        </w:rPr>
        <w:t xml:space="preserve">umieszczonych w IMI </w:t>
      </w:r>
      <w:r w:rsidR="002F30AD">
        <w:rPr>
          <w:rFonts w:ascii="Times New Roman" w:hAnsi="Times New Roman" w:cs="Times New Roman"/>
          <w:sz w:val="24"/>
          <w:szCs w:val="24"/>
        </w:rPr>
        <w:t>z góry przetłumaczonych pytań i </w:t>
      </w:r>
      <w:r w:rsidRPr="00C25D31">
        <w:rPr>
          <w:rFonts w:ascii="Times New Roman" w:hAnsi="Times New Roman" w:cs="Times New Roman"/>
          <w:sz w:val="24"/>
          <w:szCs w:val="24"/>
        </w:rPr>
        <w:t xml:space="preserve">odpowiedzi. </w:t>
      </w:r>
    </w:p>
    <w:p w:rsidR="00AE7F76" w:rsidRPr="00C25D31" w:rsidRDefault="00900E2D" w:rsidP="005A679A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5D31">
        <w:rPr>
          <w:rFonts w:ascii="Times New Roman" w:hAnsi="Times New Roman" w:cs="Times New Roman"/>
          <w:sz w:val="24"/>
          <w:szCs w:val="24"/>
        </w:rPr>
        <w:t>Dla potrzeb realizacji ww. zadań w ramach systemu IMI</w:t>
      </w:r>
      <w:r w:rsidR="00434966">
        <w:rPr>
          <w:rFonts w:ascii="Times New Roman" w:hAnsi="Times New Roman" w:cs="Times New Roman"/>
          <w:sz w:val="24"/>
          <w:szCs w:val="24"/>
        </w:rPr>
        <w:t>,</w:t>
      </w:r>
      <w:r w:rsidRPr="00C25D31">
        <w:rPr>
          <w:rFonts w:ascii="Times New Roman" w:hAnsi="Times New Roman" w:cs="Times New Roman"/>
          <w:sz w:val="24"/>
          <w:szCs w:val="24"/>
        </w:rPr>
        <w:t xml:space="preserve"> K</w:t>
      </w:r>
      <w:r w:rsidR="00AE7F76" w:rsidRPr="00C25D31">
        <w:rPr>
          <w:rFonts w:ascii="Times New Roman" w:hAnsi="Times New Roman" w:cs="Times New Roman"/>
          <w:sz w:val="24"/>
          <w:szCs w:val="24"/>
        </w:rPr>
        <w:t xml:space="preserve">omisja </w:t>
      </w:r>
      <w:r w:rsidRPr="00C25D31">
        <w:rPr>
          <w:rFonts w:ascii="Times New Roman" w:hAnsi="Times New Roman" w:cs="Times New Roman"/>
          <w:sz w:val="24"/>
          <w:szCs w:val="24"/>
        </w:rPr>
        <w:t>E</w:t>
      </w:r>
      <w:r w:rsidR="00AE7F76" w:rsidRPr="00C25D31">
        <w:rPr>
          <w:rFonts w:ascii="Times New Roman" w:hAnsi="Times New Roman" w:cs="Times New Roman"/>
          <w:sz w:val="24"/>
          <w:szCs w:val="24"/>
        </w:rPr>
        <w:t>uropejska</w:t>
      </w:r>
      <w:r w:rsidRPr="00C25D31">
        <w:rPr>
          <w:rFonts w:ascii="Times New Roman" w:hAnsi="Times New Roman" w:cs="Times New Roman"/>
          <w:sz w:val="24"/>
          <w:szCs w:val="24"/>
        </w:rPr>
        <w:t xml:space="preserve"> stworzy</w:t>
      </w:r>
      <w:r w:rsidR="00FD05DC">
        <w:rPr>
          <w:rFonts w:ascii="Times New Roman" w:hAnsi="Times New Roman" w:cs="Times New Roman"/>
          <w:sz w:val="24"/>
          <w:szCs w:val="24"/>
        </w:rPr>
        <w:t>ła</w:t>
      </w:r>
      <w:r w:rsidRPr="00C25D31">
        <w:rPr>
          <w:rFonts w:ascii="Times New Roman" w:hAnsi="Times New Roman" w:cs="Times New Roman"/>
          <w:sz w:val="24"/>
          <w:szCs w:val="24"/>
        </w:rPr>
        <w:t xml:space="preserve"> odpowiedni moduł umożliwiający rejestrację użytkowników na poziomie wszystkich organów</w:t>
      </w:r>
      <w:r w:rsidR="00434966">
        <w:rPr>
          <w:rFonts w:ascii="Times New Roman" w:hAnsi="Times New Roman" w:cs="Times New Roman"/>
          <w:sz w:val="24"/>
          <w:szCs w:val="24"/>
        </w:rPr>
        <w:t xml:space="preserve"> państw członkowskich UE</w:t>
      </w:r>
      <w:r w:rsidRPr="00C25D31">
        <w:rPr>
          <w:rFonts w:ascii="Times New Roman" w:hAnsi="Times New Roman" w:cs="Times New Roman"/>
          <w:sz w:val="24"/>
          <w:szCs w:val="24"/>
        </w:rPr>
        <w:t>, w których kompetencjach</w:t>
      </w:r>
      <w:r w:rsidR="00994495">
        <w:rPr>
          <w:rFonts w:ascii="Times New Roman" w:hAnsi="Times New Roman" w:cs="Times New Roman"/>
          <w:sz w:val="24"/>
          <w:szCs w:val="24"/>
        </w:rPr>
        <w:t xml:space="preserve"> pozostaje</w:t>
      </w:r>
      <w:r w:rsidRPr="00C25D31">
        <w:rPr>
          <w:rFonts w:ascii="Times New Roman" w:hAnsi="Times New Roman" w:cs="Times New Roman"/>
          <w:sz w:val="24"/>
          <w:szCs w:val="24"/>
        </w:rPr>
        <w:t xml:space="preserve"> wydawanie</w:t>
      </w:r>
      <w:r w:rsidR="0020778F" w:rsidRPr="00C25D31">
        <w:rPr>
          <w:rFonts w:ascii="Times New Roman" w:hAnsi="Times New Roman" w:cs="Times New Roman"/>
          <w:sz w:val="24"/>
          <w:szCs w:val="24"/>
        </w:rPr>
        <w:t>,</w:t>
      </w:r>
      <w:r w:rsidRPr="00C25D31">
        <w:rPr>
          <w:rFonts w:ascii="Times New Roman" w:hAnsi="Times New Roman" w:cs="Times New Roman"/>
          <w:sz w:val="24"/>
          <w:szCs w:val="24"/>
        </w:rPr>
        <w:t xml:space="preserve"> bądź przyjmowanie dokumentów objętych zakresem rozporządzenia 2016/1191. Użytkownicy będą rejestrowani </w:t>
      </w:r>
      <w:r w:rsidRPr="00C25D31">
        <w:rPr>
          <w:rFonts w:ascii="Times New Roman" w:hAnsi="Times New Roman" w:cs="Times New Roman"/>
          <w:i/>
          <w:sz w:val="24"/>
          <w:szCs w:val="24"/>
        </w:rPr>
        <w:t>ad hoc,</w:t>
      </w:r>
      <w:r w:rsidRPr="00C25D31">
        <w:rPr>
          <w:rFonts w:ascii="Times New Roman" w:hAnsi="Times New Roman" w:cs="Times New Roman"/>
          <w:sz w:val="24"/>
          <w:szCs w:val="24"/>
        </w:rPr>
        <w:t xml:space="preserve"> w sytuacji kiedy zaistnieje </w:t>
      </w:r>
      <w:r w:rsidR="002F30AD">
        <w:rPr>
          <w:rFonts w:ascii="Times New Roman" w:hAnsi="Times New Roman" w:cs="Times New Roman"/>
          <w:sz w:val="24"/>
          <w:szCs w:val="24"/>
        </w:rPr>
        <w:t>potrzeba wystosowania wniosku o </w:t>
      </w:r>
      <w:r w:rsidRPr="00C25D31">
        <w:rPr>
          <w:rFonts w:ascii="Times New Roman" w:hAnsi="Times New Roman" w:cs="Times New Roman"/>
          <w:sz w:val="24"/>
          <w:szCs w:val="24"/>
        </w:rPr>
        <w:t>udzielenie informacji</w:t>
      </w:r>
      <w:r w:rsidR="001E72BD">
        <w:rPr>
          <w:rFonts w:ascii="Times New Roman" w:hAnsi="Times New Roman" w:cs="Times New Roman"/>
          <w:sz w:val="24"/>
          <w:szCs w:val="24"/>
        </w:rPr>
        <w:t xml:space="preserve"> do innego państwa członkowskiego UE</w:t>
      </w:r>
      <w:r w:rsidRPr="00C25D31">
        <w:rPr>
          <w:rFonts w:ascii="Times New Roman" w:hAnsi="Times New Roman" w:cs="Times New Roman"/>
          <w:sz w:val="24"/>
          <w:szCs w:val="24"/>
        </w:rPr>
        <w:t xml:space="preserve"> lub odpowiedzi na wniosek</w:t>
      </w:r>
      <w:r w:rsidR="001E72BD">
        <w:rPr>
          <w:rFonts w:ascii="Times New Roman" w:hAnsi="Times New Roman" w:cs="Times New Roman"/>
          <w:sz w:val="24"/>
          <w:szCs w:val="24"/>
        </w:rPr>
        <w:t xml:space="preserve"> pochodzący z takiego państwa</w:t>
      </w:r>
      <w:r w:rsidRPr="00C25D31">
        <w:rPr>
          <w:rFonts w:ascii="Times New Roman" w:hAnsi="Times New Roman" w:cs="Times New Roman"/>
          <w:sz w:val="24"/>
          <w:szCs w:val="24"/>
        </w:rPr>
        <w:t>.</w:t>
      </w:r>
    </w:p>
    <w:p w:rsidR="005A679A" w:rsidRDefault="00A15276" w:rsidP="005A679A">
      <w:pPr>
        <w:widowControl w:val="0"/>
        <w:spacing w:after="0" w:line="36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2854" w:rsidRPr="00C25D31">
        <w:rPr>
          <w:rFonts w:ascii="Times New Roman" w:hAnsi="Times New Roman" w:cs="Times New Roman"/>
          <w:sz w:val="24"/>
          <w:szCs w:val="24"/>
        </w:rPr>
        <w:t xml:space="preserve">Celem </w:t>
      </w:r>
      <w:r w:rsidR="00AE7F76" w:rsidRPr="00C25D31">
        <w:rPr>
          <w:rFonts w:ascii="Times New Roman" w:hAnsi="Times New Roman" w:cs="Times New Roman"/>
          <w:sz w:val="24"/>
          <w:szCs w:val="24"/>
        </w:rPr>
        <w:t xml:space="preserve">projektowanego </w:t>
      </w:r>
      <w:r w:rsidR="002F2854" w:rsidRPr="00C25D31">
        <w:rPr>
          <w:rFonts w:ascii="Times New Roman" w:hAnsi="Times New Roman" w:cs="Times New Roman"/>
          <w:sz w:val="24"/>
          <w:szCs w:val="24"/>
        </w:rPr>
        <w:t xml:space="preserve">rozporządzenia jest określenie </w:t>
      </w:r>
      <w:r w:rsidR="00315093" w:rsidRPr="00C25D31">
        <w:rPr>
          <w:rFonts w:ascii="Times New Roman" w:hAnsi="Times New Roman" w:cs="Times New Roman"/>
          <w:sz w:val="24"/>
          <w:szCs w:val="24"/>
        </w:rPr>
        <w:t>koordynatorów delegowanych</w:t>
      </w:r>
      <w:r w:rsidR="00622C6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15093" w:rsidRPr="00C25D31">
        <w:rPr>
          <w:rFonts w:ascii="Times New Roman" w:hAnsi="Times New Roman" w:cs="Times New Roman"/>
          <w:sz w:val="24"/>
          <w:szCs w:val="24"/>
        </w:rPr>
        <w:t xml:space="preserve"> w obszarze działu spraw</w:t>
      </w:r>
      <w:r w:rsidR="00F425BF" w:rsidRPr="00C25D31">
        <w:rPr>
          <w:rFonts w:ascii="Times New Roman" w:hAnsi="Times New Roman" w:cs="Times New Roman"/>
          <w:sz w:val="24"/>
          <w:szCs w:val="24"/>
        </w:rPr>
        <w:t>i</w:t>
      </w:r>
      <w:r w:rsidR="00315093" w:rsidRPr="00C25D31">
        <w:rPr>
          <w:rFonts w:ascii="Times New Roman" w:hAnsi="Times New Roman" w:cs="Times New Roman"/>
          <w:sz w:val="24"/>
          <w:szCs w:val="24"/>
        </w:rPr>
        <w:t>e</w:t>
      </w:r>
      <w:r w:rsidR="00F425BF" w:rsidRPr="00C25D31">
        <w:rPr>
          <w:rFonts w:ascii="Times New Roman" w:hAnsi="Times New Roman" w:cs="Times New Roman"/>
          <w:sz w:val="24"/>
          <w:szCs w:val="24"/>
        </w:rPr>
        <w:t>dliwość</w:t>
      </w:r>
      <w:r w:rsidR="00315093" w:rsidRPr="00C25D31">
        <w:rPr>
          <w:rFonts w:ascii="Times New Roman" w:hAnsi="Times New Roman" w:cs="Times New Roman"/>
          <w:sz w:val="24"/>
          <w:szCs w:val="24"/>
        </w:rPr>
        <w:t xml:space="preserve">. W zakresie tego działu, stosownie do treści </w:t>
      </w:r>
      <w:r w:rsidR="00315093" w:rsidRPr="0061585B">
        <w:rPr>
          <w:rFonts w:ascii="Times New Roman" w:hAnsi="Times New Roman" w:cs="Times New Roman"/>
          <w:i/>
          <w:sz w:val="24"/>
          <w:szCs w:val="24"/>
        </w:rPr>
        <w:t>art.</w:t>
      </w:r>
      <w:r w:rsidR="00930766" w:rsidRPr="0061585B">
        <w:rPr>
          <w:rFonts w:ascii="Times New Roman" w:hAnsi="Times New Roman" w:cs="Times New Roman"/>
          <w:i/>
          <w:sz w:val="24"/>
          <w:szCs w:val="24"/>
        </w:rPr>
        <w:t xml:space="preserve"> 24</w:t>
      </w:r>
      <w:r w:rsidR="00622C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5093" w:rsidRPr="0061585B">
        <w:rPr>
          <w:rFonts w:ascii="Times New Roman" w:hAnsi="Times New Roman" w:cs="Times New Roman"/>
          <w:i/>
          <w:sz w:val="24"/>
          <w:szCs w:val="24"/>
        </w:rPr>
        <w:t>ustawy z dnia</w:t>
      </w:r>
      <w:r w:rsidR="00315093" w:rsidRPr="0061585B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</w:t>
      </w:r>
      <w:r w:rsidR="00315093" w:rsidRPr="0061585B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4 września 1997 r</w:t>
      </w:r>
      <w:r w:rsidR="00D42620" w:rsidRPr="0061585B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.</w:t>
      </w:r>
      <w:r w:rsidR="00315093" w:rsidRPr="006158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5093" w:rsidRPr="004D1665">
        <w:rPr>
          <w:rFonts w:ascii="Times New Roman" w:hAnsi="Times New Roman" w:cs="Times New Roman"/>
          <w:i/>
          <w:sz w:val="24"/>
          <w:szCs w:val="24"/>
        </w:rPr>
        <w:t>o działach administracji rządowej</w:t>
      </w:r>
      <w:r w:rsidR="007640D0" w:rsidRPr="006158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40D0" w:rsidRPr="00346605">
        <w:rPr>
          <w:rFonts w:ascii="Times New Roman" w:hAnsi="Times New Roman" w:cs="Times New Roman"/>
          <w:sz w:val="24"/>
          <w:szCs w:val="24"/>
        </w:rPr>
        <w:t>(</w:t>
      </w:r>
      <w:r w:rsidR="007640D0" w:rsidRPr="0061585B">
        <w:rPr>
          <w:rFonts w:ascii="Times New Roman" w:hAnsi="Times New Roman" w:cs="Times New Roman"/>
          <w:i/>
          <w:sz w:val="24"/>
          <w:szCs w:val="24"/>
        </w:rPr>
        <w:t>Dz. U. z 2018 r. poz. 762</w:t>
      </w:r>
      <w:r w:rsidR="00433629" w:rsidRPr="0061585B">
        <w:rPr>
          <w:rFonts w:ascii="Times New Roman" w:hAnsi="Times New Roman" w:cs="Times New Roman"/>
          <w:i/>
          <w:sz w:val="24"/>
          <w:szCs w:val="24"/>
        </w:rPr>
        <w:t xml:space="preserve"> z </w:t>
      </w:r>
      <w:proofErr w:type="spellStart"/>
      <w:r w:rsidR="00433629" w:rsidRPr="0061585B">
        <w:rPr>
          <w:rFonts w:ascii="Times New Roman" w:hAnsi="Times New Roman" w:cs="Times New Roman"/>
          <w:i/>
          <w:sz w:val="24"/>
          <w:szCs w:val="24"/>
        </w:rPr>
        <w:t>późn</w:t>
      </w:r>
      <w:proofErr w:type="spellEnd"/>
      <w:r w:rsidR="00433629" w:rsidRPr="0061585B">
        <w:rPr>
          <w:rFonts w:ascii="Times New Roman" w:hAnsi="Times New Roman" w:cs="Times New Roman"/>
          <w:i/>
          <w:sz w:val="24"/>
          <w:szCs w:val="24"/>
        </w:rPr>
        <w:t>. zm.</w:t>
      </w:r>
      <w:r w:rsidR="007640D0" w:rsidRPr="00346605">
        <w:rPr>
          <w:rFonts w:ascii="Times New Roman" w:hAnsi="Times New Roman" w:cs="Times New Roman"/>
          <w:sz w:val="24"/>
          <w:szCs w:val="24"/>
        </w:rPr>
        <w:t>)</w:t>
      </w:r>
      <w:r w:rsidR="007640D0" w:rsidRPr="00C25D31">
        <w:rPr>
          <w:rFonts w:ascii="Times New Roman" w:hAnsi="Times New Roman" w:cs="Times New Roman"/>
          <w:sz w:val="24"/>
          <w:szCs w:val="24"/>
        </w:rPr>
        <w:t xml:space="preserve"> pozostają</w:t>
      </w:r>
      <w:r w:rsidR="00746E32" w:rsidRPr="00C25D31">
        <w:rPr>
          <w:rFonts w:ascii="Times New Roman" w:hAnsi="Times New Roman" w:cs="Times New Roman"/>
          <w:sz w:val="24"/>
          <w:szCs w:val="24"/>
        </w:rPr>
        <w:t xml:space="preserve"> </w:t>
      </w:r>
      <w:r w:rsidR="007640D0" w:rsidRPr="00C25D31">
        <w:rPr>
          <w:rFonts w:ascii="Times New Roman" w:hAnsi="Times New Roman" w:cs="Times New Roman"/>
          <w:sz w:val="24"/>
          <w:szCs w:val="24"/>
        </w:rPr>
        <w:t xml:space="preserve">sprawy </w:t>
      </w:r>
      <w:r w:rsidR="00930766" w:rsidRPr="00C25D31">
        <w:rPr>
          <w:rFonts w:ascii="Times New Roman" w:hAnsi="Times New Roman" w:cs="Times New Roman"/>
          <w:sz w:val="24"/>
          <w:szCs w:val="24"/>
        </w:rPr>
        <w:t>sądownictwa</w:t>
      </w:r>
      <w:r w:rsidR="00AD4605" w:rsidRPr="00C25D31">
        <w:rPr>
          <w:rFonts w:ascii="Times New Roman" w:hAnsi="Times New Roman" w:cs="Times New Roman"/>
          <w:sz w:val="24"/>
          <w:szCs w:val="24"/>
        </w:rPr>
        <w:t xml:space="preserve"> i</w:t>
      </w:r>
      <w:r w:rsidR="00930766" w:rsidRPr="00C25D3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mip42712830"/>
      <w:bookmarkEnd w:id="0"/>
      <w:r w:rsidR="00930766" w:rsidRPr="00C25D31">
        <w:rPr>
          <w:rFonts w:ascii="Times New Roman" w:hAnsi="Times New Roman" w:cs="Times New Roman"/>
          <w:sz w:val="24"/>
          <w:szCs w:val="24"/>
        </w:rPr>
        <w:t>notariatu</w:t>
      </w:r>
      <w:r w:rsidR="001E72BD">
        <w:rPr>
          <w:rFonts w:ascii="Times New Roman" w:hAnsi="Times New Roman" w:cs="Times New Roman"/>
          <w:sz w:val="24"/>
          <w:szCs w:val="24"/>
        </w:rPr>
        <w:t xml:space="preserve"> -</w:t>
      </w:r>
      <w:r w:rsidR="007640D0" w:rsidRPr="00C25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których wydawane lub przyjmowane będą dokumenty</w:t>
      </w:r>
      <w:r w:rsidR="00D42620" w:rsidRPr="00C25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 w art. 2</w:t>
      </w:r>
      <w:r w:rsidR="007640D0" w:rsidRPr="00C25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362A6" w:rsidRPr="00C25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ustawy, </w:t>
      </w:r>
      <w:r w:rsidR="007640D0" w:rsidRPr="00C25D31">
        <w:rPr>
          <w:rFonts w:ascii="Times New Roman" w:eastAsia="Times New Roman" w:hAnsi="Times New Roman" w:cs="Times New Roman"/>
          <w:sz w:val="24"/>
          <w:szCs w:val="24"/>
          <w:lang w:eastAsia="pl-PL"/>
        </w:rPr>
        <w:t>objęt</w:t>
      </w:r>
      <w:r w:rsidR="00A83B2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8362A6" w:rsidRPr="00C25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640D0" w:rsidRPr="00C25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zakresem </w:t>
      </w:r>
      <w:r w:rsidR="007640D0" w:rsidRPr="00C25D31">
        <w:rPr>
          <w:rFonts w:ascii="Times New Roman" w:hAnsi="Times New Roman" w:cs="Times New Roman"/>
          <w:sz w:val="24"/>
          <w:szCs w:val="24"/>
        </w:rPr>
        <w:t>rozporządzenia 2016/1191</w:t>
      </w:r>
      <w:bookmarkStart w:id="1" w:name="mip42712831"/>
      <w:bookmarkEnd w:id="1"/>
      <w:r w:rsidR="00A277ED">
        <w:rPr>
          <w:rFonts w:ascii="Times New Roman" w:hAnsi="Times New Roman" w:cs="Times New Roman"/>
          <w:sz w:val="24"/>
          <w:szCs w:val="24"/>
        </w:rPr>
        <w:t xml:space="preserve">, </w:t>
      </w:r>
      <w:r w:rsidR="00A277ED" w:rsidRPr="00621D6C">
        <w:rPr>
          <w:rFonts w:ascii="Times New Roman" w:hAnsi="Times New Roman" w:cs="Times New Roman"/>
          <w:sz w:val="24"/>
          <w:szCs w:val="24"/>
        </w:rPr>
        <w:t>a także wskazane w tymże artykule sprawy związane z zaświadczeniem o</w:t>
      </w:r>
      <w:r w:rsidR="008719BE" w:rsidRPr="00621D6C">
        <w:rPr>
          <w:rFonts w:ascii="Times New Roman" w:hAnsi="Times New Roman" w:cs="Times New Roman"/>
          <w:sz w:val="24"/>
          <w:szCs w:val="24"/>
        </w:rPr>
        <w:t> </w:t>
      </w:r>
      <w:r w:rsidR="00A277ED" w:rsidRPr="00621D6C">
        <w:rPr>
          <w:rFonts w:ascii="Times New Roman" w:hAnsi="Times New Roman" w:cs="Times New Roman"/>
          <w:sz w:val="24"/>
          <w:szCs w:val="24"/>
        </w:rPr>
        <w:t>niekaralności osoby, wydan</w:t>
      </w:r>
      <w:r w:rsidR="00726BBB" w:rsidRPr="00621D6C">
        <w:rPr>
          <w:rFonts w:ascii="Times New Roman" w:hAnsi="Times New Roman" w:cs="Times New Roman"/>
          <w:sz w:val="24"/>
          <w:szCs w:val="24"/>
        </w:rPr>
        <w:t xml:space="preserve">ym </w:t>
      </w:r>
      <w:r w:rsidR="00A277ED" w:rsidRPr="00621D6C">
        <w:rPr>
          <w:rFonts w:ascii="Times New Roman" w:hAnsi="Times New Roman" w:cs="Times New Roman"/>
          <w:sz w:val="24"/>
          <w:szCs w:val="24"/>
        </w:rPr>
        <w:t>z Krajowego Rejestru Karnego.</w:t>
      </w:r>
      <w:r w:rsidR="00315093" w:rsidRPr="00621D6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6ADD" w:rsidRDefault="005A679A" w:rsidP="001A3847">
      <w:pPr>
        <w:widowControl w:val="0"/>
        <w:spacing w:after="0" w:line="36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5A67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83C87" w:rsidRPr="005A679A">
        <w:rPr>
          <w:rFonts w:ascii="Times New Roman" w:eastAsia="Times New Roman" w:hAnsi="Times New Roman" w:cs="Times New Roman"/>
          <w:sz w:val="24"/>
          <w:szCs w:val="24"/>
        </w:rPr>
        <w:t xml:space="preserve">Mając na uwadze, że zgodnie z art. 12 ust. </w:t>
      </w:r>
      <w:r w:rsidR="00776968">
        <w:rPr>
          <w:rFonts w:ascii="Times New Roman" w:eastAsia="Times New Roman" w:hAnsi="Times New Roman" w:cs="Times New Roman"/>
          <w:sz w:val="24"/>
          <w:szCs w:val="24"/>
        </w:rPr>
        <w:t>5</w:t>
      </w:r>
      <w:r w:rsidR="00583C87" w:rsidRPr="005A679A">
        <w:rPr>
          <w:rFonts w:ascii="Times New Roman" w:eastAsia="Times New Roman" w:hAnsi="Times New Roman" w:cs="Times New Roman"/>
          <w:sz w:val="24"/>
          <w:szCs w:val="24"/>
        </w:rPr>
        <w:t xml:space="preserve"> prz</w:t>
      </w:r>
      <w:r w:rsidR="00E81D54">
        <w:rPr>
          <w:rFonts w:ascii="Times New Roman" w:eastAsia="Times New Roman" w:hAnsi="Times New Roman" w:cs="Times New Roman"/>
          <w:sz w:val="24"/>
          <w:szCs w:val="24"/>
        </w:rPr>
        <w:t xml:space="preserve">ywołanej </w:t>
      </w:r>
      <w:r w:rsidR="00583C87" w:rsidRPr="005A679A">
        <w:rPr>
          <w:rFonts w:ascii="Times New Roman" w:eastAsia="Times New Roman" w:hAnsi="Times New Roman" w:cs="Times New Roman"/>
          <w:sz w:val="24"/>
          <w:szCs w:val="24"/>
        </w:rPr>
        <w:t xml:space="preserve">ustawy koordynatora delegowanego można wyznaczyć </w:t>
      </w:r>
      <w:r w:rsidR="00776968" w:rsidRPr="00776968">
        <w:rPr>
          <w:rFonts w:ascii="Times New Roman" w:eastAsia="Times New Roman" w:hAnsi="Times New Roman" w:cs="Times New Roman"/>
          <w:sz w:val="24"/>
          <w:szCs w:val="24"/>
        </w:rPr>
        <w:t>spośród organów, jednostek organiz</w:t>
      </w:r>
      <w:r w:rsidR="00776968">
        <w:rPr>
          <w:rFonts w:ascii="Times New Roman" w:eastAsia="Times New Roman" w:hAnsi="Times New Roman" w:cs="Times New Roman"/>
          <w:sz w:val="24"/>
          <w:szCs w:val="24"/>
        </w:rPr>
        <w:t xml:space="preserve">acyjnych, samorządów zawodowych </w:t>
      </w:r>
      <w:r w:rsidR="00776968" w:rsidRPr="00776968">
        <w:rPr>
          <w:rFonts w:ascii="Times New Roman" w:eastAsia="Times New Roman" w:hAnsi="Times New Roman" w:cs="Times New Roman"/>
          <w:sz w:val="24"/>
          <w:szCs w:val="24"/>
        </w:rPr>
        <w:t>posiadających wynikające z odrębnych przepisów kompetencje o charakterze kontrolnym lub nadzorczym wobec</w:t>
      </w:r>
      <w:r w:rsidR="0077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968" w:rsidRPr="00776968">
        <w:rPr>
          <w:rFonts w:ascii="Times New Roman" w:eastAsia="Times New Roman" w:hAnsi="Times New Roman" w:cs="Times New Roman"/>
          <w:sz w:val="24"/>
          <w:szCs w:val="24"/>
        </w:rPr>
        <w:t>organów wydających dokumenty urzędowe, o których mowa w art. 2, lub przyjmujących dokumenty urzędowe, o których</w:t>
      </w:r>
      <w:r w:rsidR="00776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6968" w:rsidRPr="00776968">
        <w:rPr>
          <w:rFonts w:ascii="Times New Roman" w:eastAsia="Times New Roman" w:hAnsi="Times New Roman" w:cs="Times New Roman"/>
          <w:sz w:val="24"/>
          <w:szCs w:val="24"/>
        </w:rPr>
        <w:t xml:space="preserve">mowa w </w:t>
      </w:r>
      <w:r w:rsidR="00776968">
        <w:rPr>
          <w:rFonts w:ascii="Times New Roman" w:eastAsia="Times New Roman" w:hAnsi="Times New Roman" w:cs="Times New Roman"/>
          <w:sz w:val="24"/>
          <w:szCs w:val="24"/>
        </w:rPr>
        <w:t>art. 2 rozporządzenia 2016/1191,</w:t>
      </w:r>
      <w:r w:rsidR="00622C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w projektowanym akcie proponuje się ustanowienie właściwego miejscowo prezesa sądu apelacyjnego, sprawującego nadzór nad sądami </w:t>
      </w:r>
      <w:r w:rsidR="00B876ED">
        <w:rPr>
          <w:rFonts w:ascii="Times New Roman" w:hAnsi="Times New Roman" w:cs="Times New Roman"/>
          <w:bCs/>
          <w:sz w:val="24"/>
          <w:szCs w:val="24"/>
        </w:rPr>
        <w:t>okręgowymi i </w:t>
      </w:r>
      <w:r w:rsidR="00583C87" w:rsidRPr="005A679A">
        <w:rPr>
          <w:rFonts w:ascii="Times New Roman" w:hAnsi="Times New Roman" w:cs="Times New Roman"/>
          <w:bCs/>
          <w:sz w:val="24"/>
          <w:szCs w:val="24"/>
        </w:rPr>
        <w:t>rejonowymi, działającymi na obszarze apelacji,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 jako koordynatora delegowanego wobec nadzorowanych s</w:t>
      </w:r>
      <w:r w:rsidR="001E72BD">
        <w:rPr>
          <w:rFonts w:ascii="Times New Roman" w:hAnsi="Times New Roman" w:cs="Times New Roman"/>
          <w:sz w:val="24"/>
          <w:szCs w:val="24"/>
        </w:rPr>
        <w:t>ą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dów. Oznacza to, że </w:t>
      </w:r>
      <w:r w:rsidR="00A83B23" w:rsidRPr="00A83B23">
        <w:rPr>
          <w:rFonts w:ascii="Times New Roman" w:hAnsi="Times New Roman" w:cs="Times New Roman"/>
          <w:sz w:val="24"/>
          <w:szCs w:val="24"/>
        </w:rPr>
        <w:t xml:space="preserve">funkcję koordynatorów delegowanych </w:t>
      </w:r>
      <w:r w:rsidR="00A83B23">
        <w:rPr>
          <w:rFonts w:ascii="Times New Roman" w:hAnsi="Times New Roman" w:cs="Times New Roman"/>
          <w:sz w:val="24"/>
          <w:szCs w:val="24"/>
        </w:rPr>
        <w:t xml:space="preserve">pełnić 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będzie 11 prezesów sądów apelacyjnych, każdy w zakresie właściwości swojej apelacji, wobec sądów </w:t>
      </w:r>
      <w:r w:rsidR="00583C87" w:rsidRPr="005A679A">
        <w:rPr>
          <w:rFonts w:ascii="Times New Roman" w:hAnsi="Times New Roman" w:cs="Times New Roman"/>
          <w:bCs/>
          <w:sz w:val="24"/>
          <w:szCs w:val="24"/>
        </w:rPr>
        <w:t>okręgowych i rejonowych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 z obszaru danej apelacji. W akcie proponuje się również ustanowienie </w:t>
      </w:r>
      <w:r>
        <w:rPr>
          <w:rFonts w:ascii="Times New Roman" w:hAnsi="Times New Roman" w:cs="Times New Roman"/>
          <w:sz w:val="24"/>
          <w:szCs w:val="24"/>
        </w:rPr>
        <w:t>prezes</w:t>
      </w:r>
      <w:r w:rsidR="0077696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BBD" w:rsidRPr="005A679A">
        <w:rPr>
          <w:rFonts w:ascii="Times New Roman" w:hAnsi="Times New Roman" w:cs="Times New Roman"/>
          <w:sz w:val="24"/>
          <w:szCs w:val="24"/>
        </w:rPr>
        <w:t>rad</w:t>
      </w:r>
      <w:r w:rsidR="00346BBD">
        <w:rPr>
          <w:rFonts w:ascii="Times New Roman" w:hAnsi="Times New Roman" w:cs="Times New Roman"/>
          <w:sz w:val="24"/>
          <w:szCs w:val="24"/>
        </w:rPr>
        <w:t>y</w:t>
      </w:r>
      <w:r w:rsidR="00346BBD" w:rsidRPr="005A679A">
        <w:rPr>
          <w:rFonts w:ascii="Times New Roman" w:hAnsi="Times New Roman" w:cs="Times New Roman"/>
          <w:sz w:val="24"/>
          <w:szCs w:val="24"/>
        </w:rPr>
        <w:t xml:space="preserve"> </w:t>
      </w:r>
      <w:r w:rsidR="00583C87" w:rsidRPr="005A679A">
        <w:rPr>
          <w:rFonts w:ascii="Times New Roman" w:hAnsi="Times New Roman" w:cs="Times New Roman"/>
          <w:sz w:val="24"/>
          <w:szCs w:val="24"/>
        </w:rPr>
        <w:t>właściw</w:t>
      </w:r>
      <w:r w:rsidR="00776968">
        <w:rPr>
          <w:rFonts w:ascii="Times New Roman" w:hAnsi="Times New Roman" w:cs="Times New Roman"/>
          <w:sz w:val="24"/>
          <w:szCs w:val="24"/>
        </w:rPr>
        <w:t>ej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 izb</w:t>
      </w:r>
      <w:r w:rsidR="00776968">
        <w:rPr>
          <w:rFonts w:ascii="Times New Roman" w:hAnsi="Times New Roman" w:cs="Times New Roman"/>
          <w:sz w:val="24"/>
          <w:szCs w:val="24"/>
        </w:rPr>
        <w:t>y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 notarialn</w:t>
      </w:r>
      <w:r w:rsidR="00776968">
        <w:rPr>
          <w:rFonts w:ascii="Times New Roman" w:hAnsi="Times New Roman" w:cs="Times New Roman"/>
          <w:sz w:val="24"/>
          <w:szCs w:val="24"/>
        </w:rPr>
        <w:t>ej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 jako koordynator</w:t>
      </w:r>
      <w:r w:rsidR="00776968">
        <w:rPr>
          <w:rFonts w:ascii="Times New Roman" w:hAnsi="Times New Roman" w:cs="Times New Roman"/>
          <w:sz w:val="24"/>
          <w:szCs w:val="24"/>
        </w:rPr>
        <w:t xml:space="preserve">a 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delegowanego wobec nadzorowanych notariuszy w zakresie swojej właściwości miejscowej. Oznacza to, że </w:t>
      </w:r>
      <w:r w:rsidR="00A83B23">
        <w:rPr>
          <w:rFonts w:ascii="Times New Roman" w:hAnsi="Times New Roman" w:cs="Times New Roman"/>
          <w:sz w:val="24"/>
          <w:szCs w:val="24"/>
        </w:rPr>
        <w:t xml:space="preserve">funkcję koordynatorów </w:t>
      </w:r>
      <w:r w:rsidR="00583C87" w:rsidRPr="005A679A">
        <w:rPr>
          <w:rFonts w:ascii="Times New Roman" w:hAnsi="Times New Roman" w:cs="Times New Roman"/>
          <w:sz w:val="24"/>
          <w:szCs w:val="24"/>
        </w:rPr>
        <w:t>delegowany</w:t>
      </w:r>
      <w:r w:rsidR="00A83B23">
        <w:rPr>
          <w:rFonts w:ascii="Times New Roman" w:hAnsi="Times New Roman" w:cs="Times New Roman"/>
          <w:sz w:val="24"/>
          <w:szCs w:val="24"/>
        </w:rPr>
        <w:t xml:space="preserve">ch pełnić </w:t>
      </w:r>
      <w:r w:rsidR="00583C87" w:rsidRPr="005A679A">
        <w:rPr>
          <w:rFonts w:ascii="Times New Roman" w:hAnsi="Times New Roman" w:cs="Times New Roman"/>
          <w:sz w:val="24"/>
          <w:szCs w:val="24"/>
        </w:rPr>
        <w:t>będzie 11</w:t>
      </w:r>
      <w:r>
        <w:rPr>
          <w:rFonts w:ascii="Times New Roman" w:hAnsi="Times New Roman" w:cs="Times New Roman"/>
          <w:sz w:val="24"/>
          <w:szCs w:val="24"/>
        </w:rPr>
        <w:t xml:space="preserve"> prezesów</w:t>
      </w:r>
      <w:r w:rsidR="00583C87" w:rsidRPr="005A679A">
        <w:rPr>
          <w:rFonts w:ascii="Times New Roman" w:hAnsi="Times New Roman" w:cs="Times New Roman"/>
          <w:sz w:val="24"/>
          <w:szCs w:val="24"/>
        </w:rPr>
        <w:t xml:space="preserve"> rad izb notarialnych.</w:t>
      </w:r>
      <w:r w:rsidR="00511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3D5" w:rsidRPr="00621D6C" w:rsidRDefault="001A3847" w:rsidP="00DB3456">
      <w:pPr>
        <w:widowControl w:val="0"/>
        <w:spacing w:after="0" w:line="360" w:lineRule="auto"/>
        <w:ind w:firstLine="510"/>
        <w:jc w:val="both"/>
        <w:rPr>
          <w:rStyle w:val="Ppogrubienie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r w:rsidR="00994046">
        <w:rPr>
          <w:rFonts w:ascii="Times New Roman" w:hAnsi="Times New Roman" w:cs="Times New Roman"/>
          <w:sz w:val="24"/>
          <w:szCs w:val="24"/>
        </w:rPr>
        <w:t>projek</w:t>
      </w:r>
      <w:r w:rsidR="00BC23D9">
        <w:rPr>
          <w:rFonts w:ascii="Times New Roman" w:hAnsi="Times New Roman" w:cs="Times New Roman"/>
          <w:sz w:val="24"/>
          <w:szCs w:val="24"/>
        </w:rPr>
        <w:t>cie</w:t>
      </w:r>
      <w:r w:rsidR="00994046">
        <w:rPr>
          <w:rFonts w:ascii="Times New Roman" w:hAnsi="Times New Roman" w:cs="Times New Roman"/>
          <w:sz w:val="24"/>
          <w:szCs w:val="24"/>
        </w:rPr>
        <w:t xml:space="preserve"> </w:t>
      </w:r>
      <w:r w:rsidR="00BC23D9">
        <w:rPr>
          <w:rFonts w:ascii="Times New Roman" w:hAnsi="Times New Roman" w:cs="Times New Roman"/>
          <w:sz w:val="24"/>
          <w:szCs w:val="24"/>
        </w:rPr>
        <w:t>rozporządzenia</w:t>
      </w:r>
      <w:r w:rsidR="00346ADD">
        <w:rPr>
          <w:rFonts w:ascii="Times New Roman" w:hAnsi="Times New Roman" w:cs="Times New Roman"/>
          <w:sz w:val="24"/>
          <w:szCs w:val="24"/>
        </w:rPr>
        <w:t>, mając na uwadze szybkość obsługi wniosków,</w:t>
      </w:r>
      <w:r w:rsidR="00BC23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odstąp</w:t>
      </w:r>
      <w:r w:rsidR="00994046">
        <w:rPr>
          <w:rFonts w:ascii="Times New Roman" w:hAnsi="Times New Roman" w:cs="Times New Roman"/>
          <w:sz w:val="24"/>
          <w:szCs w:val="24"/>
        </w:rPr>
        <w:t>iono od wyznaczania koordynatorów</w:t>
      </w:r>
      <w:r>
        <w:rPr>
          <w:rFonts w:ascii="Times New Roman" w:hAnsi="Times New Roman" w:cs="Times New Roman"/>
          <w:sz w:val="24"/>
          <w:szCs w:val="24"/>
        </w:rPr>
        <w:t xml:space="preserve"> delegowan</w:t>
      </w:r>
      <w:r w:rsidR="00994046">
        <w:rPr>
          <w:rFonts w:ascii="Times New Roman" w:hAnsi="Times New Roman" w:cs="Times New Roman"/>
          <w:sz w:val="24"/>
          <w:szCs w:val="24"/>
        </w:rPr>
        <w:t>ych</w:t>
      </w:r>
      <w:r w:rsidR="00511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względem podmiotó</w:t>
      </w:r>
      <w:r w:rsidR="0051182A">
        <w:rPr>
          <w:rFonts w:ascii="Times New Roman" w:hAnsi="Times New Roman" w:cs="Times New Roman"/>
          <w:sz w:val="24"/>
          <w:szCs w:val="24"/>
        </w:rPr>
        <w:t xml:space="preserve">w </w:t>
      </w:r>
      <w:r w:rsidR="00994046">
        <w:rPr>
          <w:rFonts w:ascii="Times New Roman" w:hAnsi="Times New Roman" w:cs="Times New Roman"/>
          <w:sz w:val="24"/>
          <w:szCs w:val="24"/>
        </w:rPr>
        <w:t>wydających</w:t>
      </w:r>
      <w:r w:rsidR="0051182A">
        <w:rPr>
          <w:rFonts w:ascii="Times New Roman" w:hAnsi="Times New Roman" w:cs="Times New Roman"/>
          <w:sz w:val="24"/>
          <w:szCs w:val="24"/>
        </w:rPr>
        <w:t xml:space="preserve"> </w:t>
      </w:r>
      <w:r w:rsidR="00BC23D9" w:rsidRPr="00BC23D9">
        <w:rPr>
          <w:rFonts w:ascii="Times New Roman" w:hAnsi="Times New Roman" w:cs="Times New Roman"/>
          <w:sz w:val="24"/>
          <w:szCs w:val="24"/>
        </w:rPr>
        <w:t>znajdując</w:t>
      </w:r>
      <w:r w:rsidR="00BC23D9">
        <w:rPr>
          <w:rFonts w:ascii="Times New Roman" w:hAnsi="Times New Roman" w:cs="Times New Roman"/>
          <w:sz w:val="24"/>
          <w:szCs w:val="24"/>
        </w:rPr>
        <w:t>e</w:t>
      </w:r>
      <w:r w:rsidR="0051182A">
        <w:rPr>
          <w:rFonts w:ascii="Times New Roman" w:hAnsi="Times New Roman" w:cs="Times New Roman"/>
          <w:sz w:val="24"/>
          <w:szCs w:val="24"/>
        </w:rPr>
        <w:t xml:space="preserve"> </w:t>
      </w:r>
      <w:r w:rsidR="00BC23D9" w:rsidRPr="00BC23D9">
        <w:rPr>
          <w:rFonts w:ascii="Times New Roman" w:hAnsi="Times New Roman" w:cs="Times New Roman"/>
          <w:sz w:val="24"/>
          <w:szCs w:val="24"/>
        </w:rPr>
        <w:t>się</w:t>
      </w:r>
      <w:r w:rsidR="0051182A">
        <w:rPr>
          <w:rFonts w:ascii="Times New Roman" w:hAnsi="Times New Roman" w:cs="Times New Roman"/>
          <w:sz w:val="24"/>
          <w:szCs w:val="24"/>
        </w:rPr>
        <w:t xml:space="preserve"> </w:t>
      </w:r>
      <w:r w:rsidR="00BC23D9">
        <w:rPr>
          <w:rFonts w:ascii="Times New Roman" w:hAnsi="Times New Roman" w:cs="Times New Roman"/>
          <w:sz w:val="24"/>
          <w:szCs w:val="24"/>
        </w:rPr>
        <w:t>również</w:t>
      </w:r>
      <w:r w:rsidR="0051182A">
        <w:rPr>
          <w:rFonts w:ascii="Times New Roman" w:hAnsi="Times New Roman" w:cs="Times New Roman"/>
          <w:sz w:val="24"/>
          <w:szCs w:val="24"/>
        </w:rPr>
        <w:t xml:space="preserve"> </w:t>
      </w:r>
      <w:r w:rsidR="00BC23D9">
        <w:rPr>
          <w:rFonts w:ascii="Times New Roman" w:hAnsi="Times New Roman" w:cs="Times New Roman"/>
          <w:sz w:val="24"/>
          <w:szCs w:val="24"/>
        </w:rPr>
        <w:t>w</w:t>
      </w:r>
      <w:r w:rsidR="00BC23D9" w:rsidRPr="00BC23D9">
        <w:rPr>
          <w:rFonts w:ascii="Times New Roman" w:hAnsi="Times New Roman" w:cs="Times New Roman"/>
          <w:sz w:val="24"/>
          <w:szCs w:val="24"/>
        </w:rPr>
        <w:t> dziale sprawiedli</w:t>
      </w:r>
      <w:r w:rsidR="00BC23D9">
        <w:rPr>
          <w:rFonts w:ascii="Times New Roman" w:hAnsi="Times New Roman" w:cs="Times New Roman"/>
          <w:sz w:val="24"/>
          <w:szCs w:val="24"/>
        </w:rPr>
        <w:t xml:space="preserve">wość </w:t>
      </w:r>
      <w:r w:rsidR="00994046">
        <w:rPr>
          <w:rFonts w:ascii="Times New Roman" w:hAnsi="Times New Roman" w:cs="Times New Roman"/>
          <w:sz w:val="24"/>
          <w:szCs w:val="24"/>
        </w:rPr>
        <w:t>zaświadcze</w:t>
      </w:r>
      <w:r w:rsidR="00BC23D9">
        <w:rPr>
          <w:rFonts w:ascii="Times New Roman" w:hAnsi="Times New Roman" w:cs="Times New Roman"/>
          <w:sz w:val="24"/>
          <w:szCs w:val="24"/>
        </w:rPr>
        <w:t>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847">
        <w:rPr>
          <w:rFonts w:ascii="Times New Roman" w:hAnsi="Times New Roman" w:cs="Times New Roman"/>
          <w:sz w:val="24"/>
          <w:szCs w:val="24"/>
        </w:rPr>
        <w:t>o niekaralności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346ADD">
        <w:rPr>
          <w:rFonts w:ascii="Times New Roman" w:hAnsi="Times New Roman" w:cs="Times New Roman"/>
          <w:sz w:val="24"/>
          <w:szCs w:val="24"/>
        </w:rPr>
        <w:t> </w:t>
      </w:r>
      <w:r w:rsidRPr="001A3847">
        <w:rPr>
          <w:rFonts w:ascii="Times New Roman" w:hAnsi="Times New Roman" w:cs="Times New Roman"/>
          <w:sz w:val="24"/>
          <w:szCs w:val="24"/>
        </w:rPr>
        <w:t>Krajowego Rejestru Karnego</w:t>
      </w:r>
      <w:r w:rsidR="00994046">
        <w:rPr>
          <w:rFonts w:ascii="Times New Roman" w:hAnsi="Times New Roman" w:cs="Times New Roman"/>
          <w:sz w:val="24"/>
          <w:szCs w:val="24"/>
        </w:rPr>
        <w:t xml:space="preserve">. </w:t>
      </w:r>
      <w:r w:rsidRPr="001A3847">
        <w:rPr>
          <w:rFonts w:ascii="Times New Roman" w:hAnsi="Times New Roman" w:cs="Times New Roman"/>
          <w:sz w:val="24"/>
          <w:szCs w:val="24"/>
        </w:rPr>
        <w:t>Prowadzenie tego rejestru należy do właściwości Ministra Sprawiedliwości</w:t>
      </w:r>
      <w:r w:rsidR="00FD36EA">
        <w:rPr>
          <w:rFonts w:ascii="Times New Roman" w:hAnsi="Times New Roman" w:cs="Times New Roman"/>
          <w:sz w:val="24"/>
          <w:szCs w:val="24"/>
        </w:rPr>
        <w:t>, a w </w:t>
      </w:r>
      <w:r w:rsidR="00FD36EA" w:rsidRPr="00FD36EA">
        <w:rPr>
          <w:rFonts w:ascii="Times New Roman" w:hAnsi="Times New Roman" w:cs="Times New Roman"/>
          <w:sz w:val="24"/>
          <w:szCs w:val="24"/>
        </w:rPr>
        <w:t>zakresie określonym w</w:t>
      </w:r>
      <w:r w:rsidR="00FD36EA">
        <w:rPr>
          <w:rFonts w:ascii="Times New Roman" w:hAnsi="Times New Roman" w:cs="Times New Roman"/>
          <w:sz w:val="24"/>
          <w:szCs w:val="24"/>
        </w:rPr>
        <w:t xml:space="preserve"> </w:t>
      </w:r>
      <w:r w:rsidR="00FD36EA" w:rsidRPr="00FD36EA">
        <w:rPr>
          <w:rFonts w:ascii="Times New Roman" w:hAnsi="Times New Roman" w:cs="Times New Roman"/>
          <w:i/>
          <w:sz w:val="24"/>
          <w:szCs w:val="24"/>
        </w:rPr>
        <w:t>ustaw</w:t>
      </w:r>
      <w:r w:rsidR="00FD36EA">
        <w:rPr>
          <w:rFonts w:ascii="Times New Roman" w:hAnsi="Times New Roman" w:cs="Times New Roman"/>
          <w:i/>
          <w:sz w:val="24"/>
          <w:szCs w:val="24"/>
        </w:rPr>
        <w:t>ie</w:t>
      </w:r>
      <w:r w:rsidR="00FD36EA" w:rsidRPr="00FD36EA">
        <w:rPr>
          <w:rFonts w:ascii="Times New Roman" w:hAnsi="Times New Roman" w:cs="Times New Roman"/>
          <w:i/>
          <w:sz w:val="24"/>
          <w:szCs w:val="24"/>
        </w:rPr>
        <w:t xml:space="preserve"> z dnia 24 maja 2000 r. o Krajowym Rejestrze Karnym</w:t>
      </w:r>
      <w:r w:rsidR="00FD36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D36EA">
        <w:rPr>
          <w:rFonts w:ascii="Times New Roman" w:hAnsi="Times New Roman" w:cs="Times New Roman"/>
          <w:i/>
          <w:sz w:val="24"/>
          <w:szCs w:val="24"/>
        </w:rPr>
        <w:t>t.j</w:t>
      </w:r>
      <w:proofErr w:type="spellEnd"/>
      <w:r w:rsidR="00FD36EA">
        <w:rPr>
          <w:rFonts w:ascii="Times New Roman" w:hAnsi="Times New Roman" w:cs="Times New Roman"/>
          <w:i/>
          <w:sz w:val="24"/>
          <w:szCs w:val="24"/>
        </w:rPr>
        <w:t>. Dz. </w:t>
      </w:r>
      <w:r w:rsidR="00FD36EA" w:rsidRPr="00FD36EA">
        <w:rPr>
          <w:rFonts w:ascii="Times New Roman" w:hAnsi="Times New Roman" w:cs="Times New Roman"/>
          <w:i/>
          <w:sz w:val="24"/>
          <w:szCs w:val="24"/>
        </w:rPr>
        <w:t xml:space="preserve">U. z 2018 r., poz. 1218 z </w:t>
      </w:r>
      <w:proofErr w:type="spellStart"/>
      <w:r w:rsidR="00FD36EA" w:rsidRPr="00FD36EA">
        <w:rPr>
          <w:rFonts w:ascii="Times New Roman" w:hAnsi="Times New Roman" w:cs="Times New Roman"/>
          <w:i/>
          <w:sz w:val="24"/>
          <w:szCs w:val="24"/>
        </w:rPr>
        <w:t>późn</w:t>
      </w:r>
      <w:proofErr w:type="spellEnd"/>
      <w:r w:rsidR="00FD36EA" w:rsidRPr="00FD36EA">
        <w:rPr>
          <w:rFonts w:ascii="Times New Roman" w:hAnsi="Times New Roman" w:cs="Times New Roman"/>
          <w:i/>
          <w:sz w:val="24"/>
          <w:szCs w:val="24"/>
        </w:rPr>
        <w:t>. zm</w:t>
      </w:r>
      <w:r w:rsidR="00973CD5">
        <w:rPr>
          <w:rFonts w:ascii="Times New Roman" w:hAnsi="Times New Roman" w:cs="Times New Roman"/>
          <w:i/>
          <w:sz w:val="24"/>
          <w:szCs w:val="24"/>
        </w:rPr>
        <w:t>., dalej jako</w:t>
      </w:r>
      <w:r w:rsidR="00FD36EA">
        <w:rPr>
          <w:rFonts w:ascii="Times New Roman" w:hAnsi="Times New Roman" w:cs="Times New Roman"/>
          <w:i/>
          <w:sz w:val="24"/>
          <w:szCs w:val="24"/>
        </w:rPr>
        <w:t>: „</w:t>
      </w:r>
      <w:proofErr w:type="spellStart"/>
      <w:r w:rsidR="00FD36EA">
        <w:rPr>
          <w:rFonts w:ascii="Times New Roman" w:hAnsi="Times New Roman" w:cs="Times New Roman"/>
          <w:i/>
          <w:sz w:val="24"/>
          <w:szCs w:val="24"/>
        </w:rPr>
        <w:t>u.k.r.k</w:t>
      </w:r>
      <w:proofErr w:type="spellEnd"/>
      <w:r w:rsidR="00FD36EA">
        <w:rPr>
          <w:rFonts w:ascii="Times New Roman" w:hAnsi="Times New Roman" w:cs="Times New Roman"/>
          <w:i/>
          <w:sz w:val="24"/>
          <w:szCs w:val="24"/>
        </w:rPr>
        <w:t>.”)</w:t>
      </w:r>
      <w:r w:rsidR="00FD36EA" w:rsidRPr="00FD36EA">
        <w:rPr>
          <w:rFonts w:ascii="Times New Roman" w:hAnsi="Times New Roman" w:cs="Times New Roman"/>
          <w:sz w:val="24"/>
          <w:szCs w:val="24"/>
        </w:rPr>
        <w:t xml:space="preserve"> realizację zadań związanych z prowadzeniem Rejestru zapewnia wchodzące w skład Ministerstwa Sprawiedliwości Biuro Informac</w:t>
      </w:r>
      <w:r w:rsidR="00FD36EA">
        <w:rPr>
          <w:rFonts w:ascii="Times New Roman" w:hAnsi="Times New Roman" w:cs="Times New Roman"/>
          <w:sz w:val="24"/>
          <w:szCs w:val="24"/>
        </w:rPr>
        <w:t>yjne Krajowego Rejestru Karnego</w:t>
      </w:r>
      <w:r w:rsidRPr="001A3847">
        <w:rPr>
          <w:rFonts w:ascii="Times New Roman" w:hAnsi="Times New Roman" w:cs="Times New Roman"/>
          <w:sz w:val="24"/>
          <w:szCs w:val="24"/>
        </w:rPr>
        <w:t xml:space="preserve"> (art. 2</w:t>
      </w:r>
      <w:r w:rsidR="00FD36EA">
        <w:rPr>
          <w:rFonts w:ascii="Times New Roman" w:hAnsi="Times New Roman" w:cs="Times New Roman"/>
          <w:sz w:val="24"/>
          <w:szCs w:val="24"/>
        </w:rPr>
        <w:t xml:space="preserve"> ust. 1 </w:t>
      </w:r>
      <w:proofErr w:type="spellStart"/>
      <w:r w:rsidR="00FD36EA">
        <w:rPr>
          <w:rFonts w:ascii="Times New Roman" w:hAnsi="Times New Roman" w:cs="Times New Roman"/>
          <w:sz w:val="24"/>
          <w:szCs w:val="24"/>
        </w:rPr>
        <w:t>u.k.r.k</w:t>
      </w:r>
      <w:proofErr w:type="spellEnd"/>
      <w:r w:rsidR="00FD36EA">
        <w:rPr>
          <w:rFonts w:ascii="Times New Roman" w:hAnsi="Times New Roman" w:cs="Times New Roman"/>
          <w:sz w:val="24"/>
          <w:szCs w:val="24"/>
        </w:rPr>
        <w:t xml:space="preserve">.). </w:t>
      </w:r>
      <w:r w:rsidR="00DB3456">
        <w:rPr>
          <w:rFonts w:ascii="Times New Roman" w:hAnsi="Times New Roman" w:cs="Times New Roman"/>
          <w:sz w:val="24"/>
          <w:szCs w:val="24"/>
        </w:rPr>
        <w:t>Zważaj</w:t>
      </w:r>
      <w:r w:rsidR="00973CD5">
        <w:rPr>
          <w:rFonts w:ascii="Times New Roman" w:hAnsi="Times New Roman" w:cs="Times New Roman"/>
          <w:sz w:val="24"/>
          <w:szCs w:val="24"/>
        </w:rPr>
        <w:t>ąc</w:t>
      </w:r>
      <w:r w:rsidR="00DB3456">
        <w:rPr>
          <w:rFonts w:ascii="Times New Roman" w:hAnsi="Times New Roman" w:cs="Times New Roman"/>
          <w:sz w:val="24"/>
          <w:szCs w:val="24"/>
        </w:rPr>
        <w:t xml:space="preserve"> na treść art. 10 </w:t>
      </w:r>
      <w:proofErr w:type="spellStart"/>
      <w:r w:rsidR="00DB3456">
        <w:rPr>
          <w:rFonts w:ascii="Times New Roman" w:hAnsi="Times New Roman" w:cs="Times New Roman"/>
          <w:sz w:val="24"/>
          <w:szCs w:val="24"/>
        </w:rPr>
        <w:t>u.p.n.d</w:t>
      </w:r>
      <w:proofErr w:type="spellEnd"/>
      <w:r w:rsidR="00DB3456">
        <w:rPr>
          <w:rFonts w:ascii="Times New Roman" w:hAnsi="Times New Roman" w:cs="Times New Roman"/>
          <w:sz w:val="24"/>
          <w:szCs w:val="24"/>
        </w:rPr>
        <w:t xml:space="preserve">. (rozpatrywanie wniosków, </w:t>
      </w:r>
      <w:r w:rsidR="00DB3456" w:rsidRPr="00DB3456">
        <w:rPr>
          <w:rFonts w:ascii="Times New Roman" w:hAnsi="Times New Roman" w:cs="Times New Roman"/>
          <w:sz w:val="24"/>
          <w:szCs w:val="24"/>
        </w:rPr>
        <w:t xml:space="preserve">o których mowa w art. 14 ust. 1 </w:t>
      </w:r>
      <w:r w:rsidR="00DB3456">
        <w:rPr>
          <w:rFonts w:ascii="Times New Roman" w:hAnsi="Times New Roman" w:cs="Times New Roman"/>
          <w:sz w:val="24"/>
          <w:szCs w:val="24"/>
        </w:rPr>
        <w:t>lit. </w:t>
      </w:r>
      <w:r w:rsidR="00DB3456" w:rsidRPr="00DB3456">
        <w:rPr>
          <w:rFonts w:ascii="Times New Roman" w:hAnsi="Times New Roman" w:cs="Times New Roman"/>
          <w:sz w:val="24"/>
          <w:szCs w:val="24"/>
        </w:rPr>
        <w:t>b rozporządzenia</w:t>
      </w:r>
      <w:r w:rsidR="00DB3456">
        <w:rPr>
          <w:rFonts w:ascii="Times New Roman" w:hAnsi="Times New Roman" w:cs="Times New Roman"/>
          <w:sz w:val="24"/>
          <w:szCs w:val="24"/>
        </w:rPr>
        <w:t xml:space="preserve"> </w:t>
      </w:r>
      <w:r w:rsidR="00DB3456" w:rsidRPr="00DB3456">
        <w:rPr>
          <w:rFonts w:ascii="Times New Roman" w:hAnsi="Times New Roman" w:cs="Times New Roman"/>
          <w:sz w:val="24"/>
          <w:szCs w:val="24"/>
        </w:rPr>
        <w:t>2016/1191</w:t>
      </w:r>
      <w:r w:rsidR="00DB3456">
        <w:rPr>
          <w:rFonts w:ascii="Times New Roman" w:hAnsi="Times New Roman" w:cs="Times New Roman"/>
          <w:sz w:val="24"/>
          <w:szCs w:val="24"/>
        </w:rPr>
        <w:t xml:space="preserve"> przez organ, </w:t>
      </w:r>
      <w:r w:rsidR="00DB3456" w:rsidRPr="00DB3456">
        <w:rPr>
          <w:rFonts w:ascii="Times New Roman" w:hAnsi="Times New Roman" w:cs="Times New Roman"/>
          <w:sz w:val="24"/>
          <w:szCs w:val="24"/>
        </w:rPr>
        <w:t>który wydał dokument urzędowy</w:t>
      </w:r>
      <w:r w:rsidR="00DB3456">
        <w:rPr>
          <w:rFonts w:ascii="Times New Roman" w:hAnsi="Times New Roman" w:cs="Times New Roman"/>
          <w:sz w:val="24"/>
          <w:szCs w:val="24"/>
        </w:rPr>
        <w:t xml:space="preserve"> objęty tym wnioskiem) o</w:t>
      </w:r>
      <w:r w:rsidRPr="001A3847">
        <w:rPr>
          <w:rFonts w:ascii="Times New Roman" w:hAnsi="Times New Roman" w:cs="Times New Roman"/>
          <w:sz w:val="24"/>
          <w:szCs w:val="24"/>
        </w:rPr>
        <w:t>dpowiedzi na zapytania dotyczące dokumentów wystawianych</w:t>
      </w:r>
      <w:r w:rsidR="00346ADD">
        <w:rPr>
          <w:rFonts w:ascii="Times New Roman" w:hAnsi="Times New Roman" w:cs="Times New Roman"/>
          <w:sz w:val="24"/>
          <w:szCs w:val="24"/>
        </w:rPr>
        <w:t xml:space="preserve"> w oparciu o </w:t>
      </w:r>
      <w:r w:rsidRPr="001A3847">
        <w:rPr>
          <w:rFonts w:ascii="Times New Roman" w:hAnsi="Times New Roman" w:cs="Times New Roman"/>
          <w:sz w:val="24"/>
          <w:szCs w:val="24"/>
        </w:rPr>
        <w:t xml:space="preserve">zawarte w </w:t>
      </w:r>
      <w:r w:rsidR="00DB3456">
        <w:rPr>
          <w:rFonts w:ascii="Times New Roman" w:hAnsi="Times New Roman" w:cs="Times New Roman"/>
          <w:sz w:val="24"/>
          <w:szCs w:val="24"/>
        </w:rPr>
        <w:t xml:space="preserve">Rejestrze </w:t>
      </w:r>
      <w:r w:rsidRPr="001A3847">
        <w:rPr>
          <w:rFonts w:ascii="Times New Roman" w:hAnsi="Times New Roman" w:cs="Times New Roman"/>
          <w:sz w:val="24"/>
          <w:szCs w:val="24"/>
        </w:rPr>
        <w:t>dane</w:t>
      </w:r>
      <w:r w:rsidR="00994046">
        <w:rPr>
          <w:rFonts w:ascii="Times New Roman" w:hAnsi="Times New Roman" w:cs="Times New Roman"/>
          <w:sz w:val="24"/>
          <w:szCs w:val="24"/>
        </w:rPr>
        <w:t xml:space="preserve"> </w:t>
      </w:r>
      <w:r w:rsidRPr="001A3847">
        <w:rPr>
          <w:rFonts w:ascii="Times New Roman" w:hAnsi="Times New Roman" w:cs="Times New Roman"/>
          <w:sz w:val="24"/>
          <w:szCs w:val="24"/>
        </w:rPr>
        <w:t xml:space="preserve">udzielać </w:t>
      </w:r>
      <w:r w:rsidR="0051182A">
        <w:rPr>
          <w:rFonts w:ascii="Times New Roman" w:hAnsi="Times New Roman" w:cs="Times New Roman"/>
          <w:sz w:val="24"/>
          <w:szCs w:val="24"/>
        </w:rPr>
        <w:t>będą</w:t>
      </w:r>
      <w:r w:rsidR="0099682C">
        <w:rPr>
          <w:rFonts w:ascii="Times New Roman" w:hAnsi="Times New Roman" w:cs="Times New Roman"/>
          <w:sz w:val="24"/>
          <w:szCs w:val="24"/>
        </w:rPr>
        <w:t xml:space="preserve"> -</w:t>
      </w:r>
      <w:r w:rsidR="00994046">
        <w:rPr>
          <w:rFonts w:ascii="Times New Roman" w:hAnsi="Times New Roman" w:cs="Times New Roman"/>
          <w:sz w:val="24"/>
          <w:szCs w:val="24"/>
        </w:rPr>
        <w:t xml:space="preserve"> wyznaczeni przez t</w:t>
      </w:r>
      <w:r w:rsidR="00B0457A">
        <w:rPr>
          <w:rFonts w:ascii="Times New Roman" w:hAnsi="Times New Roman" w:cs="Times New Roman"/>
          <w:sz w:val="24"/>
          <w:szCs w:val="24"/>
        </w:rPr>
        <w:t>ę</w:t>
      </w:r>
      <w:r w:rsidR="00994046">
        <w:rPr>
          <w:rFonts w:ascii="Times New Roman" w:hAnsi="Times New Roman" w:cs="Times New Roman"/>
          <w:sz w:val="24"/>
          <w:szCs w:val="24"/>
        </w:rPr>
        <w:t xml:space="preserve"> jednostkę organizacyjną</w:t>
      </w:r>
      <w:r w:rsidR="0099682C">
        <w:rPr>
          <w:rFonts w:ascii="Times New Roman" w:hAnsi="Times New Roman" w:cs="Times New Roman"/>
          <w:sz w:val="24"/>
          <w:szCs w:val="24"/>
        </w:rPr>
        <w:t xml:space="preserve"> -</w:t>
      </w:r>
      <w:r w:rsidRPr="001A3847">
        <w:rPr>
          <w:rFonts w:ascii="Times New Roman" w:hAnsi="Times New Roman" w:cs="Times New Roman"/>
          <w:sz w:val="24"/>
          <w:szCs w:val="24"/>
        </w:rPr>
        <w:t xml:space="preserve"> pracownicy </w:t>
      </w:r>
      <w:r w:rsidR="00994046" w:rsidRPr="00994046">
        <w:rPr>
          <w:rFonts w:ascii="Times New Roman" w:hAnsi="Times New Roman" w:cs="Times New Roman"/>
          <w:sz w:val="24"/>
          <w:szCs w:val="24"/>
        </w:rPr>
        <w:t>Bi</w:t>
      </w:r>
      <w:r w:rsidR="00994046">
        <w:rPr>
          <w:rFonts w:ascii="Times New Roman" w:hAnsi="Times New Roman" w:cs="Times New Roman"/>
          <w:sz w:val="24"/>
          <w:szCs w:val="24"/>
        </w:rPr>
        <w:t>ura Informacyjnego</w:t>
      </w:r>
      <w:r w:rsidR="00994046" w:rsidRPr="00994046">
        <w:rPr>
          <w:rFonts w:ascii="Times New Roman" w:hAnsi="Times New Roman" w:cs="Times New Roman"/>
          <w:sz w:val="24"/>
          <w:szCs w:val="24"/>
        </w:rPr>
        <w:t xml:space="preserve"> Krajowego R</w:t>
      </w:r>
      <w:r w:rsidR="00994046">
        <w:rPr>
          <w:rFonts w:ascii="Times New Roman" w:hAnsi="Times New Roman" w:cs="Times New Roman"/>
          <w:sz w:val="24"/>
          <w:szCs w:val="24"/>
        </w:rPr>
        <w:t>ejestru Karnego</w:t>
      </w:r>
      <w:r w:rsidRPr="001A3847">
        <w:rPr>
          <w:rFonts w:ascii="Times New Roman" w:hAnsi="Times New Roman" w:cs="Times New Roman"/>
          <w:sz w:val="24"/>
          <w:szCs w:val="24"/>
        </w:rPr>
        <w:t xml:space="preserve">. </w:t>
      </w:r>
      <w:r w:rsidR="00B0457A">
        <w:rPr>
          <w:rFonts w:ascii="Times New Roman" w:hAnsi="Times New Roman" w:cs="Times New Roman"/>
          <w:sz w:val="24"/>
          <w:szCs w:val="24"/>
        </w:rPr>
        <w:t xml:space="preserve">Tym samym, odmiennie aniżeli </w:t>
      </w:r>
      <w:r w:rsidR="00346ADD">
        <w:rPr>
          <w:rFonts w:ascii="Times New Roman" w:hAnsi="Times New Roman" w:cs="Times New Roman"/>
          <w:sz w:val="24"/>
          <w:szCs w:val="24"/>
        </w:rPr>
        <w:t>w </w:t>
      </w:r>
      <w:r w:rsidR="0054011A">
        <w:rPr>
          <w:rFonts w:ascii="Times New Roman" w:hAnsi="Times New Roman" w:cs="Times New Roman"/>
          <w:sz w:val="24"/>
          <w:szCs w:val="24"/>
        </w:rPr>
        <w:t>przypadku notariuszy i </w:t>
      </w:r>
      <w:r w:rsidR="00B0457A">
        <w:rPr>
          <w:rFonts w:ascii="Times New Roman" w:hAnsi="Times New Roman" w:cs="Times New Roman"/>
          <w:sz w:val="24"/>
          <w:szCs w:val="24"/>
        </w:rPr>
        <w:t xml:space="preserve">sądów, realizacja odpowiedzi na wnioski dotyczące zaświadczeń z Krajowego Rejestru Karnego </w:t>
      </w:r>
      <w:r w:rsidR="0054011A">
        <w:rPr>
          <w:rFonts w:ascii="Times New Roman" w:hAnsi="Times New Roman" w:cs="Times New Roman"/>
          <w:sz w:val="24"/>
          <w:szCs w:val="24"/>
        </w:rPr>
        <w:t>nie będzie dokonywana</w:t>
      </w:r>
      <w:r w:rsidR="00346ADD">
        <w:rPr>
          <w:rFonts w:ascii="Times New Roman" w:hAnsi="Times New Roman" w:cs="Times New Roman"/>
          <w:sz w:val="24"/>
          <w:szCs w:val="24"/>
        </w:rPr>
        <w:t xml:space="preserve"> przez liczną grupę podmiotów z </w:t>
      </w:r>
      <w:r w:rsidR="0054011A">
        <w:rPr>
          <w:rFonts w:ascii="Times New Roman" w:hAnsi="Times New Roman" w:cs="Times New Roman"/>
          <w:sz w:val="24"/>
          <w:szCs w:val="24"/>
        </w:rPr>
        <w:t xml:space="preserve">obszaru całego kraju, lecz przez kilku </w:t>
      </w:r>
      <w:r w:rsidR="0054011A" w:rsidRPr="0054011A">
        <w:rPr>
          <w:rFonts w:ascii="Times New Roman" w:hAnsi="Times New Roman" w:cs="Times New Roman"/>
          <w:sz w:val="24"/>
          <w:szCs w:val="24"/>
        </w:rPr>
        <w:t>pracowni</w:t>
      </w:r>
      <w:r w:rsidR="0054011A">
        <w:rPr>
          <w:rFonts w:ascii="Times New Roman" w:hAnsi="Times New Roman" w:cs="Times New Roman"/>
          <w:sz w:val="24"/>
          <w:szCs w:val="24"/>
        </w:rPr>
        <w:t>ków</w:t>
      </w:r>
      <w:r w:rsidR="0054011A" w:rsidRPr="0054011A">
        <w:rPr>
          <w:rFonts w:ascii="Times New Roman" w:hAnsi="Times New Roman" w:cs="Times New Roman"/>
          <w:sz w:val="24"/>
          <w:szCs w:val="24"/>
        </w:rPr>
        <w:t xml:space="preserve"> Ministerstwa Sprawiedliwości</w:t>
      </w:r>
      <w:r w:rsidR="0054011A">
        <w:rPr>
          <w:rFonts w:ascii="Times New Roman" w:hAnsi="Times New Roman" w:cs="Times New Roman"/>
          <w:sz w:val="24"/>
          <w:szCs w:val="24"/>
        </w:rPr>
        <w:t>.</w:t>
      </w:r>
    </w:p>
    <w:p w:rsidR="00B32E6B" w:rsidRDefault="009F0FEF" w:rsidP="00B32E6B">
      <w:pPr>
        <w:widowControl w:val="0"/>
        <w:spacing w:after="0" w:line="360" w:lineRule="auto"/>
        <w:ind w:firstLine="510"/>
        <w:jc w:val="both"/>
        <w:rPr>
          <w:rStyle w:val="Ppogrubienie"/>
          <w:rFonts w:ascii="Times New Roman" w:hAnsi="Times New Roman" w:cs="Times New Roman"/>
          <w:sz w:val="24"/>
          <w:szCs w:val="24"/>
        </w:rPr>
      </w:pPr>
      <w:r w:rsidRPr="003D65D2">
        <w:rPr>
          <w:rFonts w:ascii="Times New Roman" w:hAnsi="Times New Roman" w:cs="Times New Roman"/>
          <w:sz w:val="24"/>
          <w:szCs w:val="24"/>
        </w:rPr>
        <w:t>Z</w:t>
      </w:r>
      <w:r w:rsidR="00583C87" w:rsidRPr="003D6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godnie z art. 12 ust. </w:t>
      </w:r>
      <w:r w:rsidR="00776968" w:rsidRPr="003D65D2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583C87" w:rsidRPr="003D6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6A7E1B">
        <w:rPr>
          <w:rFonts w:ascii="Times New Roman" w:eastAsia="Times New Roman" w:hAnsi="Times New Roman" w:cs="Times New Roman"/>
          <w:sz w:val="24"/>
          <w:szCs w:val="24"/>
          <w:lang w:eastAsia="pl-PL"/>
        </w:rPr>
        <w:t>u.p.n.d</w:t>
      </w:r>
      <w:proofErr w:type="spellEnd"/>
      <w:r w:rsidR="006A7E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83C87" w:rsidRPr="003D6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koordynator delegowany realizuje zadania przekazane mu do realizacji przez organ centralny. </w:t>
      </w:r>
      <w:r w:rsidR="00F91128" w:rsidRPr="003D65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tych </w:t>
      </w:r>
      <w:r w:rsidR="004C106D" w:rsidRPr="003D65D2">
        <w:rPr>
          <w:rStyle w:val="Ppogrubienie"/>
          <w:rFonts w:ascii="Times New Roman" w:hAnsi="Times New Roman" w:cs="Times New Roman"/>
          <w:b w:val="0"/>
          <w:sz w:val="24"/>
          <w:szCs w:val="24"/>
        </w:rPr>
        <w:t>zadań</w:t>
      </w:r>
      <w:r w:rsidR="0020778F" w:rsidRPr="003D65D2">
        <w:rPr>
          <w:rStyle w:val="Ppogrub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C106D" w:rsidRPr="003D65D2">
        <w:rPr>
          <w:rStyle w:val="Ppogrubienie"/>
          <w:rFonts w:ascii="Times New Roman" w:hAnsi="Times New Roman" w:cs="Times New Roman"/>
          <w:b w:val="0"/>
          <w:sz w:val="24"/>
          <w:szCs w:val="24"/>
        </w:rPr>
        <w:t xml:space="preserve">projektowane rozporządzenie </w:t>
      </w:r>
      <w:r w:rsidR="00F91128" w:rsidRPr="003D65D2">
        <w:rPr>
          <w:rStyle w:val="Ppogrubienie"/>
          <w:rFonts w:ascii="Times New Roman" w:hAnsi="Times New Roman" w:cs="Times New Roman"/>
          <w:b w:val="0"/>
          <w:sz w:val="24"/>
          <w:szCs w:val="24"/>
        </w:rPr>
        <w:t>zalicza</w:t>
      </w:r>
      <w:r w:rsidR="004C106D" w:rsidRPr="003D65D2">
        <w:rPr>
          <w:rStyle w:val="Ppogrubienie"/>
          <w:rFonts w:ascii="Times New Roman" w:hAnsi="Times New Roman" w:cs="Times New Roman"/>
          <w:b w:val="0"/>
          <w:sz w:val="24"/>
          <w:szCs w:val="24"/>
        </w:rPr>
        <w:t>:</w:t>
      </w:r>
      <w:r w:rsidR="00622C68">
        <w:rPr>
          <w:rStyle w:val="Ppogrubienie"/>
          <w:rFonts w:ascii="Times New Roman" w:hAnsi="Times New Roman" w:cs="Times New Roman"/>
          <w:sz w:val="24"/>
          <w:szCs w:val="24"/>
        </w:rPr>
        <w:t xml:space="preserve"> </w:t>
      </w:r>
    </w:p>
    <w:p w:rsidR="00717FC0" w:rsidRPr="00717FC0" w:rsidRDefault="00B32E6B" w:rsidP="00717FC0">
      <w:pPr>
        <w:pStyle w:val="Akapitzlist"/>
        <w:widowControl w:val="0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2E6B">
        <w:rPr>
          <w:rFonts w:ascii="Times New Roman" w:hAnsi="Times New Roman" w:cs="Times New Roman"/>
          <w:sz w:val="24"/>
          <w:szCs w:val="24"/>
        </w:rPr>
        <w:t>przyjm</w:t>
      </w:r>
      <w:r w:rsidR="00717FC0">
        <w:rPr>
          <w:rFonts w:ascii="Times New Roman" w:hAnsi="Times New Roman" w:cs="Times New Roman"/>
          <w:sz w:val="24"/>
          <w:szCs w:val="24"/>
        </w:rPr>
        <w:t>owanie</w:t>
      </w:r>
      <w:r w:rsidRPr="00B32E6B">
        <w:rPr>
          <w:rFonts w:ascii="Times New Roman" w:hAnsi="Times New Roman" w:cs="Times New Roman"/>
          <w:sz w:val="24"/>
          <w:szCs w:val="24"/>
        </w:rPr>
        <w:t xml:space="preserve"> i przekaz</w:t>
      </w:r>
      <w:r w:rsidR="00717FC0">
        <w:rPr>
          <w:rFonts w:ascii="Times New Roman" w:hAnsi="Times New Roman" w:cs="Times New Roman"/>
          <w:sz w:val="24"/>
          <w:szCs w:val="24"/>
        </w:rPr>
        <w:t>ywanie wniosków</w:t>
      </w:r>
      <w:r w:rsidRPr="00B32E6B">
        <w:rPr>
          <w:rFonts w:ascii="Times New Roman" w:hAnsi="Times New Roman" w:cs="Times New Roman"/>
          <w:sz w:val="24"/>
          <w:szCs w:val="24"/>
        </w:rPr>
        <w:t xml:space="preserve"> o udzielenie in</w:t>
      </w:r>
      <w:r w:rsidR="00717FC0">
        <w:rPr>
          <w:rFonts w:ascii="Times New Roman" w:hAnsi="Times New Roman" w:cs="Times New Roman"/>
          <w:sz w:val="24"/>
          <w:szCs w:val="24"/>
        </w:rPr>
        <w:t>formacji, o których mowa w art. </w:t>
      </w:r>
      <w:r w:rsidRPr="00B32E6B">
        <w:rPr>
          <w:rFonts w:ascii="Times New Roman" w:hAnsi="Times New Roman" w:cs="Times New Roman"/>
          <w:sz w:val="24"/>
          <w:szCs w:val="24"/>
        </w:rPr>
        <w:t xml:space="preserve">14 rozporządzenia 2016/1191, </w:t>
      </w:r>
      <w:r w:rsidR="00717FC0">
        <w:rPr>
          <w:rFonts w:ascii="Times New Roman" w:hAnsi="Times New Roman" w:cs="Times New Roman"/>
          <w:sz w:val="24"/>
          <w:szCs w:val="24"/>
        </w:rPr>
        <w:t xml:space="preserve">oraz odpowiadanie </w:t>
      </w:r>
      <w:r w:rsidRPr="00B32E6B">
        <w:rPr>
          <w:rFonts w:ascii="Times New Roman" w:hAnsi="Times New Roman" w:cs="Times New Roman"/>
          <w:sz w:val="24"/>
          <w:szCs w:val="24"/>
        </w:rPr>
        <w:t xml:space="preserve">na </w:t>
      </w:r>
      <w:r w:rsidR="00717FC0">
        <w:rPr>
          <w:rFonts w:ascii="Times New Roman" w:hAnsi="Times New Roman" w:cs="Times New Roman"/>
          <w:sz w:val="24"/>
          <w:szCs w:val="24"/>
        </w:rPr>
        <w:t>wnioski</w:t>
      </w:r>
      <w:r w:rsidRPr="00B32E6B">
        <w:rPr>
          <w:rFonts w:ascii="Times New Roman" w:hAnsi="Times New Roman" w:cs="Times New Roman"/>
          <w:sz w:val="24"/>
          <w:szCs w:val="24"/>
        </w:rPr>
        <w:t xml:space="preserve"> w sytuacji określonej w art. 16 lit</w:t>
      </w:r>
      <w:r w:rsidR="00717FC0">
        <w:rPr>
          <w:rFonts w:ascii="Times New Roman" w:hAnsi="Times New Roman" w:cs="Times New Roman"/>
          <w:sz w:val="24"/>
          <w:szCs w:val="24"/>
        </w:rPr>
        <w:t>.</w:t>
      </w:r>
      <w:r w:rsidRPr="00B32E6B">
        <w:rPr>
          <w:rFonts w:ascii="Times New Roman" w:hAnsi="Times New Roman" w:cs="Times New Roman"/>
          <w:sz w:val="24"/>
          <w:szCs w:val="24"/>
        </w:rPr>
        <w:t xml:space="preserve"> a)  rozporządzenia 2016/1191; </w:t>
      </w:r>
    </w:p>
    <w:p w:rsidR="00717FC0" w:rsidRPr="00717FC0" w:rsidRDefault="00B32E6B" w:rsidP="00717FC0">
      <w:pPr>
        <w:pStyle w:val="Akapitzlist"/>
        <w:widowControl w:val="0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FC0">
        <w:rPr>
          <w:rFonts w:ascii="Times New Roman" w:hAnsi="Times New Roman" w:cs="Times New Roman"/>
          <w:sz w:val="24"/>
          <w:szCs w:val="24"/>
        </w:rPr>
        <w:t>rejestr</w:t>
      </w:r>
      <w:r w:rsidR="00717FC0" w:rsidRPr="00717FC0">
        <w:rPr>
          <w:rFonts w:ascii="Times New Roman" w:hAnsi="Times New Roman" w:cs="Times New Roman"/>
          <w:sz w:val="24"/>
          <w:szCs w:val="24"/>
        </w:rPr>
        <w:t>owanie</w:t>
      </w:r>
      <w:r w:rsidRPr="00717FC0">
        <w:rPr>
          <w:rFonts w:ascii="Times New Roman" w:hAnsi="Times New Roman" w:cs="Times New Roman"/>
          <w:sz w:val="24"/>
          <w:szCs w:val="24"/>
        </w:rPr>
        <w:t xml:space="preserve"> użytkowników w </w:t>
      </w:r>
      <w:r w:rsidR="00717FC0" w:rsidRPr="00717FC0">
        <w:rPr>
          <w:rFonts w:ascii="Times New Roman" w:hAnsi="Times New Roman" w:cs="Times New Roman"/>
          <w:sz w:val="24"/>
          <w:szCs w:val="24"/>
        </w:rPr>
        <w:t>systemie IMI;</w:t>
      </w:r>
    </w:p>
    <w:p w:rsidR="00717FC0" w:rsidRPr="00717FC0" w:rsidRDefault="00B32E6B" w:rsidP="00717FC0">
      <w:pPr>
        <w:pStyle w:val="Akapitzlist"/>
        <w:widowControl w:val="0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FC0">
        <w:rPr>
          <w:rFonts w:ascii="Times New Roman" w:hAnsi="Times New Roman" w:cs="Times New Roman"/>
          <w:sz w:val="24"/>
          <w:szCs w:val="24"/>
        </w:rPr>
        <w:t>nad</w:t>
      </w:r>
      <w:r w:rsidR="00717FC0">
        <w:rPr>
          <w:rFonts w:ascii="Times New Roman" w:hAnsi="Times New Roman" w:cs="Times New Roman"/>
          <w:sz w:val="24"/>
          <w:szCs w:val="24"/>
        </w:rPr>
        <w:t>awanie</w:t>
      </w:r>
      <w:r w:rsidRPr="00717FC0">
        <w:rPr>
          <w:rFonts w:ascii="Times New Roman" w:hAnsi="Times New Roman" w:cs="Times New Roman"/>
          <w:sz w:val="24"/>
          <w:szCs w:val="24"/>
        </w:rPr>
        <w:t xml:space="preserve"> użytkownikom uprawnie</w:t>
      </w:r>
      <w:r w:rsidR="00717FC0">
        <w:rPr>
          <w:rFonts w:ascii="Times New Roman" w:hAnsi="Times New Roman" w:cs="Times New Roman"/>
          <w:sz w:val="24"/>
          <w:szCs w:val="24"/>
        </w:rPr>
        <w:t>ń</w:t>
      </w:r>
      <w:r w:rsidRPr="00717FC0">
        <w:rPr>
          <w:rFonts w:ascii="Times New Roman" w:hAnsi="Times New Roman" w:cs="Times New Roman"/>
          <w:sz w:val="24"/>
          <w:szCs w:val="24"/>
        </w:rPr>
        <w:t xml:space="preserve"> w systemie IMI;</w:t>
      </w:r>
    </w:p>
    <w:p w:rsidR="00994495" w:rsidRPr="00994495" w:rsidRDefault="00B32E6B" w:rsidP="00994495">
      <w:pPr>
        <w:pStyle w:val="Akapitzlist"/>
        <w:widowControl w:val="0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FC0">
        <w:rPr>
          <w:rFonts w:ascii="Times New Roman" w:hAnsi="Times New Roman" w:cs="Times New Roman"/>
          <w:sz w:val="24"/>
          <w:szCs w:val="24"/>
        </w:rPr>
        <w:t>udziela</w:t>
      </w:r>
      <w:r w:rsidR="00717FC0">
        <w:rPr>
          <w:rFonts w:ascii="Times New Roman" w:hAnsi="Times New Roman" w:cs="Times New Roman"/>
          <w:sz w:val="24"/>
          <w:szCs w:val="24"/>
        </w:rPr>
        <w:t>nie</w:t>
      </w:r>
      <w:r w:rsidRPr="00717FC0">
        <w:rPr>
          <w:rFonts w:ascii="Times New Roman" w:hAnsi="Times New Roman" w:cs="Times New Roman"/>
          <w:sz w:val="24"/>
          <w:szCs w:val="24"/>
        </w:rPr>
        <w:t xml:space="preserve"> wyjaśnień i pomocy w zakresie sposobu korzystania z systemu IMI i jego obsługi przy wykonywaniu zadań określonych w rozporządzeniu 2016/1191;</w:t>
      </w:r>
    </w:p>
    <w:p w:rsidR="0073596F" w:rsidRPr="00717FC0" w:rsidRDefault="00B32E6B" w:rsidP="00717FC0">
      <w:pPr>
        <w:pStyle w:val="Akapitzlist"/>
        <w:widowControl w:val="0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FC0">
        <w:rPr>
          <w:rFonts w:ascii="Times New Roman" w:hAnsi="Times New Roman" w:cs="Times New Roman"/>
          <w:sz w:val="24"/>
          <w:szCs w:val="24"/>
        </w:rPr>
        <w:t>zapewnieni</w:t>
      </w:r>
      <w:r w:rsidR="001E6C8D">
        <w:rPr>
          <w:rFonts w:ascii="Times New Roman" w:hAnsi="Times New Roman" w:cs="Times New Roman"/>
          <w:sz w:val="24"/>
          <w:szCs w:val="24"/>
        </w:rPr>
        <w:t>e</w:t>
      </w:r>
      <w:r w:rsidRPr="00717FC0">
        <w:rPr>
          <w:rFonts w:ascii="Times New Roman" w:hAnsi="Times New Roman" w:cs="Times New Roman"/>
          <w:sz w:val="24"/>
          <w:szCs w:val="24"/>
        </w:rPr>
        <w:t xml:space="preserve"> sprawnego przepływu informacji w zakresie określ</w:t>
      </w:r>
      <w:r w:rsidR="00717FC0">
        <w:rPr>
          <w:rFonts w:ascii="Times New Roman" w:hAnsi="Times New Roman" w:cs="Times New Roman"/>
          <w:sz w:val="24"/>
          <w:szCs w:val="24"/>
        </w:rPr>
        <w:t>onym w rozporządzeniu 2016/1191</w:t>
      </w:r>
      <w:r w:rsidR="00F26CDD" w:rsidRPr="00717FC0">
        <w:rPr>
          <w:rFonts w:ascii="Times New Roman" w:hAnsi="Times New Roman" w:cs="Times New Roman"/>
          <w:bCs/>
          <w:sz w:val="24"/>
          <w:szCs w:val="24"/>
        </w:rPr>
        <w:t>.</w:t>
      </w:r>
    </w:p>
    <w:p w:rsidR="003827C7" w:rsidRPr="005A679A" w:rsidRDefault="0008037B" w:rsidP="000155C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Ppogrubienie"/>
          <w:rFonts w:ascii="Times New Roman" w:hAnsi="Times New Roman" w:cs="Times New Roman"/>
          <w:b w:val="0"/>
          <w:sz w:val="24"/>
          <w:szCs w:val="24"/>
        </w:rPr>
        <w:tab/>
      </w:r>
      <w:r w:rsidR="006A1C3F" w:rsidRPr="005A679A">
        <w:rPr>
          <w:rFonts w:ascii="Times New Roman" w:hAnsi="Times New Roman" w:cs="Times New Roman"/>
          <w:sz w:val="24"/>
          <w:szCs w:val="24"/>
        </w:rPr>
        <w:t>Zadani</w:t>
      </w:r>
      <w:r w:rsidR="00433629" w:rsidRPr="005A679A">
        <w:rPr>
          <w:rFonts w:ascii="Times New Roman" w:hAnsi="Times New Roman" w:cs="Times New Roman"/>
          <w:sz w:val="24"/>
          <w:szCs w:val="24"/>
        </w:rPr>
        <w:t>a</w:t>
      </w:r>
      <w:r w:rsidR="006A1C3F" w:rsidRPr="005A679A">
        <w:rPr>
          <w:rFonts w:ascii="Times New Roman" w:hAnsi="Times New Roman" w:cs="Times New Roman"/>
          <w:sz w:val="24"/>
          <w:szCs w:val="24"/>
        </w:rPr>
        <w:t xml:space="preserve"> koordynatora delegowanego związane są</w:t>
      </w:r>
      <w:r w:rsidR="002F30AD">
        <w:rPr>
          <w:rFonts w:ascii="Times New Roman" w:hAnsi="Times New Roman" w:cs="Times New Roman"/>
          <w:sz w:val="24"/>
          <w:szCs w:val="24"/>
        </w:rPr>
        <w:t xml:space="preserve"> wyłącznie z obsługą wniosków o </w:t>
      </w:r>
      <w:r w:rsidR="006A1C3F" w:rsidRPr="005A679A">
        <w:rPr>
          <w:rFonts w:ascii="Times New Roman" w:hAnsi="Times New Roman" w:cs="Times New Roman"/>
          <w:sz w:val="24"/>
          <w:szCs w:val="24"/>
        </w:rPr>
        <w:t>udzie</w:t>
      </w:r>
      <w:r w:rsidR="000155C1">
        <w:rPr>
          <w:rFonts w:ascii="Times New Roman" w:hAnsi="Times New Roman" w:cs="Times New Roman"/>
          <w:sz w:val="24"/>
          <w:szCs w:val="24"/>
        </w:rPr>
        <w:t>lenie informacji w systemie IMI i wynikają z zadań, które zostały prze</w:t>
      </w:r>
      <w:r w:rsidR="00994495">
        <w:rPr>
          <w:rFonts w:ascii="Times New Roman" w:hAnsi="Times New Roman" w:cs="Times New Roman"/>
          <w:sz w:val="24"/>
          <w:szCs w:val="24"/>
        </w:rPr>
        <w:t>kazane</w:t>
      </w:r>
      <w:r w:rsidR="000155C1">
        <w:rPr>
          <w:rFonts w:ascii="Times New Roman" w:hAnsi="Times New Roman" w:cs="Times New Roman"/>
          <w:sz w:val="24"/>
          <w:szCs w:val="24"/>
        </w:rPr>
        <w:t xml:space="preserve"> do kompetencji organów centralnych przez </w:t>
      </w:r>
      <w:r w:rsidR="000155C1" w:rsidRPr="004D6A67">
        <w:rPr>
          <w:rFonts w:ascii="Times New Roman" w:hAnsi="Times New Roman" w:cs="Times New Roman"/>
          <w:bCs/>
          <w:sz w:val="24"/>
          <w:szCs w:val="24"/>
        </w:rPr>
        <w:t>rozporządzeni</w:t>
      </w:r>
      <w:r w:rsidR="000155C1">
        <w:rPr>
          <w:rFonts w:ascii="Times New Roman" w:hAnsi="Times New Roman" w:cs="Times New Roman"/>
          <w:bCs/>
          <w:sz w:val="24"/>
          <w:szCs w:val="24"/>
        </w:rPr>
        <w:t>e</w:t>
      </w:r>
      <w:r w:rsidR="000155C1" w:rsidRPr="004D6A67">
        <w:rPr>
          <w:rFonts w:ascii="Times New Roman" w:hAnsi="Times New Roman" w:cs="Times New Roman"/>
          <w:bCs/>
          <w:sz w:val="24"/>
          <w:szCs w:val="24"/>
        </w:rPr>
        <w:t xml:space="preserve"> 2016/1191</w:t>
      </w:r>
      <w:r w:rsidR="000155C1">
        <w:rPr>
          <w:rFonts w:ascii="Times New Roman" w:hAnsi="Times New Roman" w:cs="Times New Roman"/>
          <w:sz w:val="24"/>
          <w:szCs w:val="24"/>
        </w:rPr>
        <w:t>.</w:t>
      </w:r>
    </w:p>
    <w:p w:rsidR="001E72BD" w:rsidRDefault="0008037B" w:rsidP="00980E0D">
      <w:pPr>
        <w:pStyle w:val="PKTpunkt"/>
        <w:ind w:left="0" w:firstLine="5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 xml:space="preserve">W </w:t>
      </w:r>
      <w:r w:rsidR="00AE7F76" w:rsidRPr="005A679A">
        <w:rPr>
          <w:rFonts w:ascii="Times New Roman" w:hAnsi="Times New Roman" w:cs="Times New Roman"/>
          <w:szCs w:val="24"/>
        </w:rPr>
        <w:t>sytuacji koniec</w:t>
      </w:r>
      <w:r w:rsidR="00AD4605" w:rsidRPr="005A679A">
        <w:rPr>
          <w:rFonts w:ascii="Times New Roman" w:hAnsi="Times New Roman" w:cs="Times New Roman"/>
          <w:szCs w:val="24"/>
        </w:rPr>
        <w:t>zności rejestracji użytkowni</w:t>
      </w:r>
      <w:r w:rsidR="00FD05DC" w:rsidRPr="005A679A">
        <w:rPr>
          <w:rFonts w:ascii="Times New Roman" w:hAnsi="Times New Roman" w:cs="Times New Roman"/>
          <w:szCs w:val="24"/>
        </w:rPr>
        <w:t>ka</w:t>
      </w:r>
      <w:r w:rsidR="000155C1">
        <w:rPr>
          <w:rFonts w:ascii="Times New Roman" w:hAnsi="Times New Roman" w:cs="Times New Roman"/>
          <w:szCs w:val="24"/>
        </w:rPr>
        <w:t xml:space="preserve"> -</w:t>
      </w:r>
      <w:r w:rsidR="00FD05DC" w:rsidRPr="005A679A">
        <w:rPr>
          <w:rFonts w:ascii="Times New Roman" w:hAnsi="Times New Roman" w:cs="Times New Roman"/>
          <w:szCs w:val="24"/>
        </w:rPr>
        <w:t xml:space="preserve"> sądu czy</w:t>
      </w:r>
      <w:r w:rsidR="00AD4605" w:rsidRPr="005A679A">
        <w:rPr>
          <w:rFonts w:ascii="Times New Roman" w:hAnsi="Times New Roman" w:cs="Times New Roman"/>
          <w:szCs w:val="24"/>
        </w:rPr>
        <w:t xml:space="preserve"> notariusza</w:t>
      </w:r>
      <w:r w:rsidR="00AE7F76" w:rsidRPr="005A679A">
        <w:rPr>
          <w:rFonts w:ascii="Times New Roman" w:hAnsi="Times New Roman" w:cs="Times New Roman"/>
          <w:szCs w:val="24"/>
        </w:rPr>
        <w:t>,</w:t>
      </w:r>
      <w:r w:rsidR="000155C1">
        <w:rPr>
          <w:rFonts w:ascii="Times New Roman" w:hAnsi="Times New Roman" w:cs="Times New Roman"/>
          <w:szCs w:val="24"/>
        </w:rPr>
        <w:t xml:space="preserve"> organ występujący</w:t>
      </w:r>
      <w:r w:rsidR="001E72BD">
        <w:rPr>
          <w:rFonts w:ascii="Times New Roman" w:hAnsi="Times New Roman" w:cs="Times New Roman"/>
          <w:szCs w:val="24"/>
        </w:rPr>
        <w:t xml:space="preserve"> o udzielenie informacji poprzez system IMI,</w:t>
      </w:r>
      <w:r w:rsidR="00AE7F76" w:rsidRPr="005A679A">
        <w:rPr>
          <w:rFonts w:ascii="Times New Roman" w:hAnsi="Times New Roman" w:cs="Times New Roman"/>
          <w:szCs w:val="24"/>
        </w:rPr>
        <w:t xml:space="preserve"> będ</w:t>
      </w:r>
      <w:r w:rsidR="000155C1">
        <w:rPr>
          <w:rFonts w:ascii="Times New Roman" w:hAnsi="Times New Roman" w:cs="Times New Roman"/>
          <w:szCs w:val="24"/>
        </w:rPr>
        <w:t>zie</w:t>
      </w:r>
      <w:r w:rsidR="00AE7F76" w:rsidRPr="005A679A">
        <w:rPr>
          <w:rFonts w:ascii="Times New Roman" w:hAnsi="Times New Roman" w:cs="Times New Roman"/>
          <w:szCs w:val="24"/>
        </w:rPr>
        <w:t xml:space="preserve"> </w:t>
      </w:r>
      <w:r w:rsidR="00AC4352" w:rsidRPr="005A679A">
        <w:rPr>
          <w:rFonts w:ascii="Times New Roman" w:hAnsi="Times New Roman" w:cs="Times New Roman"/>
          <w:szCs w:val="24"/>
        </w:rPr>
        <w:t>zwraca</w:t>
      </w:r>
      <w:r w:rsidR="000155C1">
        <w:rPr>
          <w:rFonts w:ascii="Times New Roman" w:hAnsi="Times New Roman" w:cs="Times New Roman"/>
          <w:szCs w:val="24"/>
        </w:rPr>
        <w:t>ł</w:t>
      </w:r>
      <w:r w:rsidR="00AC4352" w:rsidRPr="005A679A">
        <w:rPr>
          <w:rFonts w:ascii="Times New Roman" w:hAnsi="Times New Roman" w:cs="Times New Roman"/>
          <w:szCs w:val="24"/>
        </w:rPr>
        <w:t xml:space="preserve"> </w:t>
      </w:r>
      <w:r w:rsidR="00E30EF6">
        <w:rPr>
          <w:rFonts w:ascii="Times New Roman" w:hAnsi="Times New Roman" w:cs="Times New Roman"/>
          <w:szCs w:val="24"/>
        </w:rPr>
        <w:t xml:space="preserve">się </w:t>
      </w:r>
      <w:r w:rsidR="00AC4352" w:rsidRPr="005A679A">
        <w:rPr>
          <w:rFonts w:ascii="Times New Roman" w:hAnsi="Times New Roman" w:cs="Times New Roman"/>
          <w:szCs w:val="24"/>
        </w:rPr>
        <w:t>o taką</w:t>
      </w:r>
      <w:r w:rsidR="00AE7F76" w:rsidRPr="005A679A">
        <w:rPr>
          <w:rFonts w:ascii="Times New Roman" w:hAnsi="Times New Roman" w:cs="Times New Roman"/>
          <w:szCs w:val="24"/>
        </w:rPr>
        <w:t xml:space="preserve"> rejestrację bezpośredn</w:t>
      </w:r>
      <w:r w:rsidR="00AC4352" w:rsidRPr="005A679A">
        <w:rPr>
          <w:rFonts w:ascii="Times New Roman" w:hAnsi="Times New Roman" w:cs="Times New Roman"/>
          <w:szCs w:val="24"/>
        </w:rPr>
        <w:t xml:space="preserve">io do koordynatora delegowanego, ustanowionego </w:t>
      </w:r>
      <w:r w:rsidR="00AE7F76" w:rsidRPr="005A679A">
        <w:rPr>
          <w:rFonts w:ascii="Times New Roman" w:hAnsi="Times New Roman" w:cs="Times New Roman"/>
          <w:szCs w:val="24"/>
        </w:rPr>
        <w:t xml:space="preserve">na poziomie </w:t>
      </w:r>
      <w:r w:rsidR="00F425BF" w:rsidRPr="005A679A">
        <w:rPr>
          <w:rFonts w:ascii="Times New Roman" w:hAnsi="Times New Roman" w:cs="Times New Roman"/>
          <w:szCs w:val="24"/>
        </w:rPr>
        <w:t>sąd</w:t>
      </w:r>
      <w:r w:rsidR="00AE7F76" w:rsidRPr="005A679A">
        <w:rPr>
          <w:rFonts w:ascii="Times New Roman" w:hAnsi="Times New Roman" w:cs="Times New Roman"/>
          <w:szCs w:val="24"/>
        </w:rPr>
        <w:t xml:space="preserve">u </w:t>
      </w:r>
      <w:r w:rsidR="00F425BF" w:rsidRPr="005A679A">
        <w:rPr>
          <w:rFonts w:ascii="Times New Roman" w:hAnsi="Times New Roman" w:cs="Times New Roman"/>
          <w:szCs w:val="24"/>
        </w:rPr>
        <w:t>apelacyjne</w:t>
      </w:r>
      <w:r w:rsidR="00AE7F76" w:rsidRPr="005A679A">
        <w:rPr>
          <w:rFonts w:ascii="Times New Roman" w:hAnsi="Times New Roman" w:cs="Times New Roman"/>
          <w:szCs w:val="24"/>
        </w:rPr>
        <w:t>go</w:t>
      </w:r>
      <w:r w:rsidR="00F26CDD">
        <w:rPr>
          <w:rFonts w:ascii="Times New Roman" w:hAnsi="Times New Roman" w:cs="Times New Roman"/>
          <w:szCs w:val="24"/>
        </w:rPr>
        <w:t xml:space="preserve"> </w:t>
      </w:r>
      <w:r w:rsidR="00F26CDD">
        <w:rPr>
          <w:rFonts w:ascii="Times New Roman" w:hAnsi="Times New Roman" w:cs="Times New Roman"/>
          <w:szCs w:val="24"/>
        </w:rPr>
        <w:lastRenderedPageBreak/>
        <w:t>bądź</w:t>
      </w:r>
      <w:r w:rsidR="000155C1">
        <w:rPr>
          <w:rFonts w:ascii="Times New Roman" w:hAnsi="Times New Roman" w:cs="Times New Roman"/>
          <w:szCs w:val="24"/>
        </w:rPr>
        <w:t xml:space="preserve"> </w:t>
      </w:r>
      <w:r w:rsidR="00F91128" w:rsidRPr="005A679A">
        <w:rPr>
          <w:rFonts w:ascii="Times New Roman" w:hAnsi="Times New Roman" w:cs="Times New Roman"/>
          <w:szCs w:val="24"/>
        </w:rPr>
        <w:t>właściwej rady izby notarialnej</w:t>
      </w:r>
      <w:r w:rsidR="00AC4352" w:rsidRPr="005A679A">
        <w:rPr>
          <w:rFonts w:ascii="Times New Roman" w:hAnsi="Times New Roman" w:cs="Times New Roman"/>
          <w:szCs w:val="24"/>
        </w:rPr>
        <w:t>,</w:t>
      </w:r>
      <w:r w:rsidR="00AE7F76" w:rsidRPr="005A679A">
        <w:rPr>
          <w:rFonts w:ascii="Times New Roman" w:hAnsi="Times New Roman" w:cs="Times New Roman"/>
          <w:szCs w:val="24"/>
        </w:rPr>
        <w:t xml:space="preserve"> bez konieczności </w:t>
      </w:r>
      <w:r w:rsidR="00994495">
        <w:rPr>
          <w:rFonts w:ascii="Times New Roman" w:hAnsi="Times New Roman" w:cs="Times New Roman"/>
          <w:szCs w:val="24"/>
        </w:rPr>
        <w:t>występowania</w:t>
      </w:r>
      <w:r w:rsidR="00AE7F76" w:rsidRPr="005A679A">
        <w:rPr>
          <w:rFonts w:ascii="Times New Roman" w:hAnsi="Times New Roman" w:cs="Times New Roman"/>
          <w:szCs w:val="24"/>
        </w:rPr>
        <w:t xml:space="preserve"> w tej sprawie do Ministra</w:t>
      </w:r>
      <w:r w:rsidR="00FD05DC" w:rsidRPr="005A679A">
        <w:rPr>
          <w:rFonts w:ascii="Times New Roman" w:hAnsi="Times New Roman" w:cs="Times New Roman"/>
          <w:szCs w:val="24"/>
        </w:rPr>
        <w:t xml:space="preserve"> Sprawiedliwości</w:t>
      </w:r>
      <w:r w:rsidR="00AE7F76" w:rsidRPr="005A679A">
        <w:rPr>
          <w:rFonts w:ascii="Times New Roman" w:hAnsi="Times New Roman" w:cs="Times New Roman"/>
          <w:szCs w:val="24"/>
        </w:rPr>
        <w:t xml:space="preserve">. </w:t>
      </w:r>
      <w:r w:rsidR="00AC4352" w:rsidRPr="005A679A">
        <w:rPr>
          <w:rFonts w:ascii="Times New Roman" w:hAnsi="Times New Roman" w:cs="Times New Roman"/>
          <w:szCs w:val="24"/>
        </w:rPr>
        <w:t xml:space="preserve">Powyższe </w:t>
      </w:r>
      <w:r w:rsidR="00AE7F76" w:rsidRPr="005A679A">
        <w:rPr>
          <w:rFonts w:ascii="Times New Roman" w:hAnsi="Times New Roman" w:cs="Times New Roman"/>
          <w:szCs w:val="24"/>
        </w:rPr>
        <w:t>uprości i skróci proces obsługi wniosków</w:t>
      </w:r>
      <w:r w:rsidR="00F82C9C" w:rsidRPr="005A679A">
        <w:rPr>
          <w:rFonts w:ascii="Times New Roman" w:hAnsi="Times New Roman" w:cs="Times New Roman"/>
          <w:szCs w:val="24"/>
        </w:rPr>
        <w:t xml:space="preserve"> </w:t>
      </w:r>
      <w:r w:rsidR="00AE7F76" w:rsidRPr="005A679A">
        <w:rPr>
          <w:rFonts w:ascii="Times New Roman" w:hAnsi="Times New Roman" w:cs="Times New Roman"/>
          <w:szCs w:val="24"/>
        </w:rPr>
        <w:t>o udzielenie informacji, o których mowa w art. 14 rozporządzenia 2016/119</w:t>
      </w:r>
      <w:r w:rsidR="000155C1">
        <w:rPr>
          <w:rFonts w:ascii="Times New Roman" w:hAnsi="Times New Roman" w:cs="Times New Roman"/>
          <w:szCs w:val="24"/>
        </w:rPr>
        <w:t>1</w:t>
      </w:r>
      <w:r w:rsidR="007F3063">
        <w:rPr>
          <w:rFonts w:ascii="Times New Roman" w:hAnsi="Times New Roman" w:cs="Times New Roman"/>
          <w:szCs w:val="24"/>
        </w:rPr>
        <w:t>, co jest niezwykle istotne w </w:t>
      </w:r>
      <w:r w:rsidR="00AC4352" w:rsidRPr="005A679A">
        <w:rPr>
          <w:rFonts w:ascii="Times New Roman" w:hAnsi="Times New Roman" w:cs="Times New Roman"/>
          <w:szCs w:val="24"/>
        </w:rPr>
        <w:t xml:space="preserve">kontekście </w:t>
      </w:r>
      <w:r w:rsidR="008D0115" w:rsidRPr="005A679A">
        <w:rPr>
          <w:rFonts w:ascii="Times New Roman" w:hAnsi="Times New Roman" w:cs="Times New Roman"/>
          <w:szCs w:val="24"/>
        </w:rPr>
        <w:t>przewidzianych w art. 14</w:t>
      </w:r>
      <w:r w:rsidR="008D0115">
        <w:rPr>
          <w:rFonts w:ascii="Times New Roman" w:hAnsi="Times New Roman" w:cs="Times New Roman"/>
          <w:szCs w:val="24"/>
        </w:rPr>
        <w:t xml:space="preserve"> ust. 5</w:t>
      </w:r>
      <w:r w:rsidR="008D0115" w:rsidRPr="005A679A">
        <w:rPr>
          <w:rFonts w:ascii="Times New Roman" w:hAnsi="Times New Roman" w:cs="Times New Roman"/>
          <w:szCs w:val="24"/>
        </w:rPr>
        <w:t xml:space="preserve"> rozporządzenia 2016/119</w:t>
      </w:r>
      <w:r w:rsidR="008D0115">
        <w:rPr>
          <w:rFonts w:ascii="Times New Roman" w:hAnsi="Times New Roman" w:cs="Times New Roman"/>
          <w:szCs w:val="24"/>
        </w:rPr>
        <w:t xml:space="preserve">1 </w:t>
      </w:r>
      <w:r w:rsidR="00AC4352" w:rsidRPr="005A679A">
        <w:rPr>
          <w:rFonts w:ascii="Times New Roman" w:hAnsi="Times New Roman" w:cs="Times New Roman"/>
          <w:szCs w:val="24"/>
        </w:rPr>
        <w:t>terminów udzieleni</w:t>
      </w:r>
      <w:r w:rsidR="00C84D7B" w:rsidRPr="005A679A">
        <w:rPr>
          <w:rFonts w:ascii="Times New Roman" w:hAnsi="Times New Roman" w:cs="Times New Roman"/>
          <w:szCs w:val="24"/>
        </w:rPr>
        <w:t>a</w:t>
      </w:r>
      <w:r w:rsidR="00AC4352" w:rsidRPr="005A679A">
        <w:rPr>
          <w:rFonts w:ascii="Times New Roman" w:hAnsi="Times New Roman" w:cs="Times New Roman"/>
          <w:szCs w:val="24"/>
        </w:rPr>
        <w:t xml:space="preserve"> odpowiedzi na wnioski</w:t>
      </w:r>
      <w:r w:rsidR="00F26CDD">
        <w:rPr>
          <w:rFonts w:ascii="Times New Roman" w:hAnsi="Times New Roman" w:cs="Times New Roman"/>
          <w:szCs w:val="24"/>
        </w:rPr>
        <w:t xml:space="preserve"> (5 dni</w:t>
      </w:r>
      <w:r w:rsidR="0061585B">
        <w:rPr>
          <w:rFonts w:ascii="Times New Roman" w:hAnsi="Times New Roman" w:cs="Times New Roman"/>
          <w:szCs w:val="24"/>
        </w:rPr>
        <w:t xml:space="preserve">, a </w:t>
      </w:r>
      <w:r w:rsidR="00E816DB">
        <w:rPr>
          <w:rFonts w:ascii="Times New Roman" w:hAnsi="Times New Roman" w:cs="Times New Roman"/>
          <w:szCs w:val="24"/>
        </w:rPr>
        <w:t xml:space="preserve">w wypadku </w:t>
      </w:r>
      <w:r w:rsidR="00F26CDD">
        <w:rPr>
          <w:rFonts w:ascii="Times New Roman" w:hAnsi="Times New Roman" w:cs="Times New Roman"/>
          <w:szCs w:val="24"/>
        </w:rPr>
        <w:t xml:space="preserve">przetwarzania wniosku przez organ centralny </w:t>
      </w:r>
      <w:r w:rsidR="00844D29">
        <w:rPr>
          <w:rFonts w:ascii="Times New Roman" w:hAnsi="Times New Roman" w:cs="Times New Roman"/>
          <w:szCs w:val="24"/>
        </w:rPr>
        <w:t>10 </w:t>
      </w:r>
      <w:r w:rsidR="00E816DB">
        <w:rPr>
          <w:rFonts w:ascii="Times New Roman" w:hAnsi="Times New Roman" w:cs="Times New Roman"/>
          <w:szCs w:val="24"/>
        </w:rPr>
        <w:t>dni)</w:t>
      </w:r>
      <w:r w:rsidR="00AC4352" w:rsidRPr="005A679A">
        <w:rPr>
          <w:rFonts w:ascii="Times New Roman" w:hAnsi="Times New Roman" w:cs="Times New Roman"/>
          <w:szCs w:val="24"/>
        </w:rPr>
        <w:t>.</w:t>
      </w:r>
      <w:r w:rsidR="000155C1">
        <w:rPr>
          <w:rFonts w:ascii="Times New Roman" w:hAnsi="Times New Roman" w:cs="Times New Roman"/>
          <w:szCs w:val="24"/>
        </w:rPr>
        <w:t xml:space="preserve"> Rejestracja taka będzie następowała jednokrotnie, przy </w:t>
      </w:r>
      <w:r w:rsidR="00354D1D">
        <w:rPr>
          <w:rFonts w:ascii="Times New Roman" w:hAnsi="Times New Roman" w:cs="Times New Roman"/>
          <w:szCs w:val="24"/>
        </w:rPr>
        <w:t>wpłynięciu pierwszego</w:t>
      </w:r>
      <w:r w:rsidR="000155C1">
        <w:rPr>
          <w:rFonts w:ascii="Times New Roman" w:hAnsi="Times New Roman" w:cs="Times New Roman"/>
          <w:szCs w:val="24"/>
        </w:rPr>
        <w:t xml:space="preserve"> wniosku </w:t>
      </w:r>
      <w:r w:rsidR="008D0115">
        <w:rPr>
          <w:rFonts w:ascii="Times New Roman" w:hAnsi="Times New Roman" w:cs="Times New Roman"/>
          <w:szCs w:val="24"/>
        </w:rPr>
        <w:t>dotyczącego</w:t>
      </w:r>
      <w:r w:rsidR="000155C1">
        <w:rPr>
          <w:rFonts w:ascii="Times New Roman" w:hAnsi="Times New Roman" w:cs="Times New Roman"/>
          <w:szCs w:val="24"/>
        </w:rPr>
        <w:t xml:space="preserve"> dokumentu wystawionego przez dany sąd albo notariusza. </w:t>
      </w:r>
      <w:r w:rsidR="009E26F9">
        <w:rPr>
          <w:rFonts w:ascii="Times New Roman" w:hAnsi="Times New Roman" w:cs="Times New Roman"/>
          <w:szCs w:val="24"/>
        </w:rPr>
        <w:t>Polegać będzie na nadaniu</w:t>
      </w:r>
      <w:r w:rsidR="0022767A">
        <w:rPr>
          <w:rFonts w:ascii="Times New Roman" w:hAnsi="Times New Roman" w:cs="Times New Roman"/>
          <w:szCs w:val="24"/>
        </w:rPr>
        <w:t xml:space="preserve"> organowi (właściwy sąd albo notariusz)</w:t>
      </w:r>
      <w:r w:rsidR="009E26F9">
        <w:rPr>
          <w:rFonts w:ascii="Times New Roman" w:hAnsi="Times New Roman" w:cs="Times New Roman"/>
          <w:szCs w:val="24"/>
        </w:rPr>
        <w:t xml:space="preserve"> loginu i hasła do systemu. </w:t>
      </w:r>
      <w:r w:rsidR="008E75D5">
        <w:rPr>
          <w:rFonts w:ascii="Times New Roman" w:hAnsi="Times New Roman" w:cs="Times New Roman"/>
          <w:szCs w:val="24"/>
        </w:rPr>
        <w:t xml:space="preserve">Kolejne </w:t>
      </w:r>
      <w:r w:rsidR="000155C1">
        <w:rPr>
          <w:rFonts w:ascii="Times New Roman" w:hAnsi="Times New Roman" w:cs="Times New Roman"/>
          <w:szCs w:val="24"/>
        </w:rPr>
        <w:t>wnioski</w:t>
      </w:r>
      <w:r w:rsidR="0022767A">
        <w:rPr>
          <w:rFonts w:ascii="Times New Roman" w:hAnsi="Times New Roman" w:cs="Times New Roman"/>
          <w:szCs w:val="24"/>
        </w:rPr>
        <w:t xml:space="preserve"> dotyczące dokumentów sporządzonych przez dany podmiot</w:t>
      </w:r>
      <w:r w:rsidR="00E30EF6">
        <w:rPr>
          <w:rFonts w:ascii="Times New Roman" w:hAnsi="Times New Roman" w:cs="Times New Roman"/>
          <w:szCs w:val="24"/>
        </w:rPr>
        <w:t>,</w:t>
      </w:r>
      <w:r w:rsidR="000155C1">
        <w:rPr>
          <w:rFonts w:ascii="Times New Roman" w:hAnsi="Times New Roman" w:cs="Times New Roman"/>
          <w:szCs w:val="24"/>
        </w:rPr>
        <w:t xml:space="preserve"> co do zasady</w:t>
      </w:r>
      <w:r w:rsidR="00E30EF6">
        <w:rPr>
          <w:rFonts w:ascii="Times New Roman" w:hAnsi="Times New Roman" w:cs="Times New Roman"/>
          <w:szCs w:val="24"/>
        </w:rPr>
        <w:t>,</w:t>
      </w:r>
      <w:r w:rsidR="000155C1">
        <w:rPr>
          <w:rFonts w:ascii="Times New Roman" w:hAnsi="Times New Roman" w:cs="Times New Roman"/>
          <w:szCs w:val="24"/>
        </w:rPr>
        <w:t xml:space="preserve"> winny być kierowane bezpośrednio do organu</w:t>
      </w:r>
      <w:r w:rsidR="008D0115">
        <w:rPr>
          <w:rFonts w:ascii="Times New Roman" w:hAnsi="Times New Roman" w:cs="Times New Roman"/>
          <w:szCs w:val="24"/>
        </w:rPr>
        <w:t xml:space="preserve"> udzielającego odpowiedzi</w:t>
      </w:r>
      <w:r w:rsidR="00E30EF6">
        <w:rPr>
          <w:rFonts w:ascii="Times New Roman" w:hAnsi="Times New Roman" w:cs="Times New Roman"/>
          <w:szCs w:val="24"/>
        </w:rPr>
        <w:t>,</w:t>
      </w:r>
      <w:r w:rsidR="000155C1">
        <w:rPr>
          <w:rFonts w:ascii="Times New Roman" w:hAnsi="Times New Roman" w:cs="Times New Roman"/>
          <w:szCs w:val="24"/>
        </w:rPr>
        <w:t xml:space="preserve"> który już </w:t>
      </w:r>
      <w:r w:rsidR="008D0115">
        <w:rPr>
          <w:rFonts w:ascii="Times New Roman" w:hAnsi="Times New Roman" w:cs="Times New Roman"/>
          <w:szCs w:val="24"/>
        </w:rPr>
        <w:t>został zarejestrowany w </w:t>
      </w:r>
      <w:r w:rsidR="00C91B6E">
        <w:rPr>
          <w:rFonts w:ascii="Times New Roman" w:hAnsi="Times New Roman" w:cs="Times New Roman"/>
          <w:szCs w:val="24"/>
        </w:rPr>
        <w:t xml:space="preserve">IMI. W razie skierowania wniosku do koordynatora delegowanego, jego aktywność ograniczy się do przekazania tego wniosku za pośrednictwem IMI do </w:t>
      </w:r>
      <w:r w:rsidR="003C64B1">
        <w:rPr>
          <w:rFonts w:ascii="Times New Roman" w:hAnsi="Times New Roman" w:cs="Times New Roman"/>
          <w:szCs w:val="24"/>
        </w:rPr>
        <w:t>właściwego</w:t>
      </w:r>
      <w:r w:rsidR="00C91B6E">
        <w:rPr>
          <w:rFonts w:ascii="Times New Roman" w:hAnsi="Times New Roman" w:cs="Times New Roman"/>
          <w:szCs w:val="24"/>
        </w:rPr>
        <w:t xml:space="preserve">, zarejestrowanego organu. </w:t>
      </w:r>
    </w:p>
    <w:p w:rsidR="00AE7F76" w:rsidRPr="005A679A" w:rsidRDefault="00C91B6E" w:rsidP="00D946D2">
      <w:pPr>
        <w:pStyle w:val="PKTpunkt"/>
        <w:spacing w:after="240"/>
        <w:ind w:left="0" w:firstLine="51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</w:t>
      </w:r>
      <w:r w:rsidR="000155C1" w:rsidRPr="000155C1">
        <w:rPr>
          <w:rFonts w:ascii="Times New Roman" w:hAnsi="Times New Roman" w:cs="Times New Roman"/>
          <w:szCs w:val="24"/>
        </w:rPr>
        <w:t>ozporządzeni</w:t>
      </w:r>
      <w:r>
        <w:rPr>
          <w:rFonts w:ascii="Times New Roman" w:hAnsi="Times New Roman" w:cs="Times New Roman"/>
          <w:szCs w:val="24"/>
        </w:rPr>
        <w:t>e</w:t>
      </w:r>
      <w:r w:rsidR="000155C1" w:rsidRPr="000155C1">
        <w:rPr>
          <w:rFonts w:ascii="Times New Roman" w:hAnsi="Times New Roman" w:cs="Times New Roman"/>
          <w:szCs w:val="24"/>
        </w:rPr>
        <w:t xml:space="preserve"> 2016/1191</w:t>
      </w:r>
      <w:r w:rsidR="003C64B1">
        <w:rPr>
          <w:rFonts w:ascii="Times New Roman" w:hAnsi="Times New Roman" w:cs="Times New Roman"/>
          <w:szCs w:val="24"/>
        </w:rPr>
        <w:t xml:space="preserve"> w</w:t>
      </w:r>
      <w:r>
        <w:rPr>
          <w:rFonts w:ascii="Times New Roman" w:hAnsi="Times New Roman" w:cs="Times New Roman"/>
          <w:szCs w:val="24"/>
        </w:rPr>
        <w:t xml:space="preserve"> art.</w:t>
      </w:r>
      <w:r w:rsidR="00B929B5">
        <w:rPr>
          <w:rFonts w:ascii="Times New Roman" w:hAnsi="Times New Roman" w:cs="Times New Roman"/>
          <w:szCs w:val="24"/>
        </w:rPr>
        <w:t xml:space="preserve"> 16 lit. </w:t>
      </w:r>
      <w:r w:rsidR="000E0842">
        <w:rPr>
          <w:rFonts w:ascii="Times New Roman" w:hAnsi="Times New Roman" w:cs="Times New Roman"/>
          <w:szCs w:val="24"/>
        </w:rPr>
        <w:t>a</w:t>
      </w:r>
      <w:r w:rsidR="00B929B5">
        <w:rPr>
          <w:rFonts w:ascii="Times New Roman" w:hAnsi="Times New Roman" w:cs="Times New Roman"/>
          <w:szCs w:val="24"/>
        </w:rPr>
        <w:t>) wskazuje, że organy centralne w stosownych przypadkach</w:t>
      </w:r>
      <w:r w:rsidR="00B929B5" w:rsidRPr="00B929B5">
        <w:rPr>
          <w:rFonts w:ascii="Times New Roman" w:hAnsi="Times New Roman" w:cs="Times New Roman"/>
          <w:szCs w:val="24"/>
        </w:rPr>
        <w:t xml:space="preserve"> odpowiadają na</w:t>
      </w:r>
      <w:r w:rsidR="00B929B5">
        <w:rPr>
          <w:rFonts w:ascii="Times New Roman" w:hAnsi="Times New Roman" w:cs="Times New Roman"/>
          <w:szCs w:val="24"/>
        </w:rPr>
        <w:t xml:space="preserve"> wnioski. </w:t>
      </w:r>
      <w:r w:rsidR="00421413">
        <w:rPr>
          <w:rFonts w:ascii="Times New Roman" w:hAnsi="Times New Roman" w:cs="Times New Roman"/>
          <w:szCs w:val="24"/>
        </w:rPr>
        <w:t>Będzie to</w:t>
      </w:r>
      <w:r w:rsidR="00B929B5">
        <w:rPr>
          <w:rFonts w:ascii="Times New Roman" w:hAnsi="Times New Roman" w:cs="Times New Roman"/>
          <w:szCs w:val="24"/>
        </w:rPr>
        <w:t xml:space="preserve"> </w:t>
      </w:r>
      <w:r w:rsidR="00F72074">
        <w:rPr>
          <w:rFonts w:ascii="Times New Roman" w:hAnsi="Times New Roman" w:cs="Times New Roman"/>
          <w:szCs w:val="24"/>
        </w:rPr>
        <w:t xml:space="preserve">jednak </w:t>
      </w:r>
      <w:r w:rsidR="00421413">
        <w:rPr>
          <w:rFonts w:ascii="Times New Roman" w:hAnsi="Times New Roman" w:cs="Times New Roman"/>
          <w:szCs w:val="24"/>
        </w:rPr>
        <w:t>miało</w:t>
      </w:r>
      <w:r w:rsidR="00B929B5">
        <w:rPr>
          <w:rFonts w:ascii="Times New Roman" w:hAnsi="Times New Roman" w:cs="Times New Roman"/>
          <w:szCs w:val="24"/>
        </w:rPr>
        <w:t xml:space="preserve"> miejsce w ekstraordynaryjnych przypadkach, gdy udzielenie odpowiedzi przez właściwy </w:t>
      </w:r>
      <w:r w:rsidR="0061585B">
        <w:rPr>
          <w:rFonts w:ascii="Times New Roman" w:hAnsi="Times New Roman" w:cs="Times New Roman"/>
          <w:szCs w:val="24"/>
        </w:rPr>
        <w:t>organ nie będzie możliwe, np. w </w:t>
      </w:r>
      <w:r w:rsidR="00B929B5">
        <w:rPr>
          <w:rFonts w:ascii="Times New Roman" w:hAnsi="Times New Roman" w:cs="Times New Roman"/>
          <w:szCs w:val="24"/>
        </w:rPr>
        <w:t xml:space="preserve">przypadku likwidacji </w:t>
      </w:r>
      <w:r w:rsidR="00F72074">
        <w:rPr>
          <w:rFonts w:ascii="Times New Roman" w:hAnsi="Times New Roman" w:cs="Times New Roman"/>
          <w:szCs w:val="24"/>
        </w:rPr>
        <w:t>kancelarii notarialnej i</w:t>
      </w:r>
      <w:r w:rsidR="00960AA4">
        <w:rPr>
          <w:rFonts w:ascii="Times New Roman" w:hAnsi="Times New Roman" w:cs="Times New Roman"/>
          <w:szCs w:val="24"/>
        </w:rPr>
        <w:t> </w:t>
      </w:r>
      <w:r w:rsidR="00F72074">
        <w:rPr>
          <w:rFonts w:ascii="Times New Roman" w:hAnsi="Times New Roman" w:cs="Times New Roman"/>
          <w:szCs w:val="24"/>
        </w:rPr>
        <w:t>przekazani</w:t>
      </w:r>
      <w:r w:rsidR="008D0115">
        <w:rPr>
          <w:rFonts w:ascii="Times New Roman" w:hAnsi="Times New Roman" w:cs="Times New Roman"/>
          <w:szCs w:val="24"/>
        </w:rPr>
        <w:t xml:space="preserve">a </w:t>
      </w:r>
      <w:r w:rsidR="00F72074">
        <w:rPr>
          <w:rFonts w:ascii="Times New Roman" w:hAnsi="Times New Roman" w:cs="Times New Roman"/>
          <w:szCs w:val="24"/>
        </w:rPr>
        <w:t>akt do s</w:t>
      </w:r>
      <w:r w:rsidR="00421413">
        <w:rPr>
          <w:rFonts w:ascii="Times New Roman" w:hAnsi="Times New Roman" w:cs="Times New Roman"/>
          <w:szCs w:val="24"/>
        </w:rPr>
        <w:t>ądowego</w:t>
      </w:r>
      <w:r w:rsidR="00F72074">
        <w:rPr>
          <w:rFonts w:ascii="Times New Roman" w:hAnsi="Times New Roman" w:cs="Times New Roman"/>
          <w:szCs w:val="24"/>
        </w:rPr>
        <w:t xml:space="preserve"> archiwum. Wówczas</w:t>
      </w:r>
      <w:r w:rsidR="008D0115">
        <w:rPr>
          <w:rFonts w:ascii="Times New Roman" w:hAnsi="Times New Roman" w:cs="Times New Roman"/>
          <w:szCs w:val="24"/>
        </w:rPr>
        <w:t xml:space="preserve"> może okazać się</w:t>
      </w:r>
      <w:r w:rsidR="00F72074">
        <w:rPr>
          <w:rFonts w:ascii="Times New Roman" w:hAnsi="Times New Roman" w:cs="Times New Roman"/>
          <w:szCs w:val="24"/>
        </w:rPr>
        <w:t xml:space="preserve"> właściwym</w:t>
      </w:r>
      <w:r w:rsidR="00F806D0">
        <w:rPr>
          <w:rFonts w:ascii="Times New Roman" w:hAnsi="Times New Roman" w:cs="Times New Roman"/>
          <w:szCs w:val="24"/>
        </w:rPr>
        <w:t xml:space="preserve"> </w:t>
      </w:r>
      <w:r w:rsidR="00F72074">
        <w:rPr>
          <w:rFonts w:ascii="Times New Roman" w:hAnsi="Times New Roman" w:cs="Times New Roman"/>
          <w:szCs w:val="24"/>
        </w:rPr>
        <w:t>udzielenie odpowiedzi przez koordynatora delegowanego. U</w:t>
      </w:r>
      <w:r w:rsidR="000155C1" w:rsidRPr="000155C1">
        <w:rPr>
          <w:rFonts w:ascii="Times New Roman" w:hAnsi="Times New Roman" w:cs="Times New Roman"/>
          <w:szCs w:val="24"/>
        </w:rPr>
        <w:t>dziel</w:t>
      </w:r>
      <w:r w:rsidR="00F72074">
        <w:rPr>
          <w:rFonts w:ascii="Times New Roman" w:hAnsi="Times New Roman" w:cs="Times New Roman"/>
          <w:szCs w:val="24"/>
        </w:rPr>
        <w:t>enie</w:t>
      </w:r>
      <w:r w:rsidR="000155C1" w:rsidRPr="000155C1">
        <w:rPr>
          <w:rFonts w:ascii="Times New Roman" w:hAnsi="Times New Roman" w:cs="Times New Roman"/>
          <w:szCs w:val="24"/>
        </w:rPr>
        <w:t xml:space="preserve"> wyjaśnień i pomocy w zakresie sposobu korzystania z systemu IMI i jego obsługi</w:t>
      </w:r>
      <w:r w:rsidR="00F72074">
        <w:rPr>
          <w:rFonts w:ascii="Times New Roman" w:hAnsi="Times New Roman" w:cs="Times New Roman"/>
          <w:szCs w:val="24"/>
        </w:rPr>
        <w:t xml:space="preserve"> sprowadzać się winno do wskazania sposobu funkcjonowania systemu IMI poprzez odesł</w:t>
      </w:r>
      <w:r w:rsidR="00960AA4">
        <w:rPr>
          <w:rFonts w:ascii="Times New Roman" w:hAnsi="Times New Roman" w:cs="Times New Roman"/>
          <w:szCs w:val="24"/>
        </w:rPr>
        <w:t>anie do materiałów dostępnych w </w:t>
      </w:r>
      <w:r w:rsidR="00F72074">
        <w:rPr>
          <w:rFonts w:ascii="Times New Roman" w:hAnsi="Times New Roman" w:cs="Times New Roman"/>
          <w:szCs w:val="24"/>
        </w:rPr>
        <w:t>internetowym serwisie systemu</w:t>
      </w:r>
      <w:r w:rsidR="002F30AD">
        <w:rPr>
          <w:rFonts w:ascii="Times New Roman" w:hAnsi="Times New Roman" w:cs="Times New Roman"/>
          <w:szCs w:val="24"/>
        </w:rPr>
        <w:t xml:space="preserve"> i </w:t>
      </w:r>
      <w:r w:rsidR="00421413">
        <w:rPr>
          <w:rFonts w:ascii="Times New Roman" w:hAnsi="Times New Roman" w:cs="Times New Roman"/>
          <w:szCs w:val="24"/>
        </w:rPr>
        <w:t>istniejących w tym zakresie opracowań</w:t>
      </w:r>
      <w:r w:rsidR="001575E5">
        <w:rPr>
          <w:rFonts w:ascii="Times New Roman" w:hAnsi="Times New Roman" w:cs="Times New Roman"/>
          <w:szCs w:val="24"/>
        </w:rPr>
        <w:t xml:space="preserve">. Wyjątkowo może obejmować działanie wskazane w </w:t>
      </w:r>
      <w:r w:rsidR="001575E5" w:rsidRPr="001575E5">
        <w:rPr>
          <w:rFonts w:ascii="Times New Roman" w:hAnsi="Times New Roman" w:cs="Times New Roman"/>
          <w:szCs w:val="24"/>
        </w:rPr>
        <w:t>40</w:t>
      </w:r>
      <w:r w:rsidR="00F806D0">
        <w:rPr>
          <w:rFonts w:ascii="Times New Roman" w:hAnsi="Times New Roman" w:cs="Times New Roman"/>
          <w:szCs w:val="24"/>
        </w:rPr>
        <w:t xml:space="preserve"> motywi</w:t>
      </w:r>
      <w:r w:rsidR="000E0842">
        <w:rPr>
          <w:rFonts w:ascii="Times New Roman" w:hAnsi="Times New Roman" w:cs="Times New Roman"/>
          <w:szCs w:val="24"/>
        </w:rPr>
        <w:t>e</w:t>
      </w:r>
      <w:r w:rsidR="00D946D2">
        <w:rPr>
          <w:rFonts w:ascii="Times New Roman" w:hAnsi="Times New Roman" w:cs="Times New Roman"/>
          <w:szCs w:val="24"/>
        </w:rPr>
        <w:t xml:space="preserve"> rozporządzenia 2016/1191, tj. udzielanie organom pomocy</w:t>
      </w:r>
      <w:r w:rsidR="00D946D2" w:rsidRPr="00D946D2">
        <w:rPr>
          <w:rFonts w:ascii="Times New Roman" w:hAnsi="Times New Roman" w:cs="Times New Roman"/>
          <w:szCs w:val="24"/>
        </w:rPr>
        <w:t> w w przypadkach, gdy nie uzyskano odpowiedzi lub gdy niemożliwe jest osiągnięcie porozumienia w sprawie wydłużenia terminu na odpowiedź</w:t>
      </w:r>
      <w:r w:rsidR="00D946D2">
        <w:rPr>
          <w:rFonts w:ascii="Times New Roman" w:hAnsi="Times New Roman" w:cs="Times New Roman"/>
          <w:szCs w:val="24"/>
        </w:rPr>
        <w:t xml:space="preserve">. </w:t>
      </w:r>
      <w:r w:rsidR="001575E5">
        <w:rPr>
          <w:rFonts w:ascii="Times New Roman" w:hAnsi="Times New Roman" w:cs="Times New Roman"/>
          <w:szCs w:val="24"/>
        </w:rPr>
        <w:t>Zapewnienie</w:t>
      </w:r>
      <w:r w:rsidR="002F30AD" w:rsidRPr="002F30AD">
        <w:rPr>
          <w:rFonts w:ascii="Times New Roman" w:hAnsi="Times New Roman" w:cs="Times New Roman"/>
          <w:szCs w:val="24"/>
        </w:rPr>
        <w:t xml:space="preserve"> s</w:t>
      </w:r>
      <w:r w:rsidR="00540506">
        <w:rPr>
          <w:rFonts w:ascii="Times New Roman" w:hAnsi="Times New Roman" w:cs="Times New Roman"/>
          <w:szCs w:val="24"/>
        </w:rPr>
        <w:t>prawnego przepływu informacji w </w:t>
      </w:r>
      <w:r w:rsidR="002F30AD" w:rsidRPr="002F30AD">
        <w:rPr>
          <w:rFonts w:ascii="Times New Roman" w:hAnsi="Times New Roman" w:cs="Times New Roman"/>
          <w:szCs w:val="24"/>
        </w:rPr>
        <w:t>zakresie określ</w:t>
      </w:r>
      <w:r w:rsidR="00622C68">
        <w:rPr>
          <w:rFonts w:ascii="Times New Roman" w:hAnsi="Times New Roman" w:cs="Times New Roman"/>
          <w:szCs w:val="24"/>
        </w:rPr>
        <w:t>onym w </w:t>
      </w:r>
      <w:r w:rsidR="002F30AD">
        <w:rPr>
          <w:rFonts w:ascii="Times New Roman" w:hAnsi="Times New Roman" w:cs="Times New Roman"/>
          <w:szCs w:val="24"/>
        </w:rPr>
        <w:t xml:space="preserve">rozporządzeniu 2016/1191 winno sprowadzać się do </w:t>
      </w:r>
      <w:r w:rsidR="00631C96">
        <w:rPr>
          <w:rFonts w:ascii="Times New Roman" w:hAnsi="Times New Roman" w:cs="Times New Roman"/>
          <w:szCs w:val="24"/>
        </w:rPr>
        <w:t>informo</w:t>
      </w:r>
      <w:r w:rsidR="00844D29">
        <w:rPr>
          <w:rFonts w:ascii="Times New Roman" w:hAnsi="Times New Roman" w:cs="Times New Roman"/>
          <w:szCs w:val="24"/>
        </w:rPr>
        <w:t>wania nadzorowanych podmiotów o </w:t>
      </w:r>
      <w:r w:rsidR="00631C96">
        <w:rPr>
          <w:rFonts w:ascii="Times New Roman" w:hAnsi="Times New Roman" w:cs="Times New Roman"/>
          <w:szCs w:val="24"/>
        </w:rPr>
        <w:t>ewentualnych uchybieniach, które zostały ujawnione w toku realizacji zadań nałożo</w:t>
      </w:r>
      <w:r w:rsidR="00F42E05">
        <w:rPr>
          <w:rFonts w:ascii="Times New Roman" w:hAnsi="Times New Roman" w:cs="Times New Roman"/>
          <w:szCs w:val="24"/>
        </w:rPr>
        <w:t>nych</w:t>
      </w:r>
      <w:r w:rsidR="00631C96">
        <w:rPr>
          <w:rFonts w:ascii="Times New Roman" w:hAnsi="Times New Roman" w:cs="Times New Roman"/>
          <w:szCs w:val="24"/>
        </w:rPr>
        <w:t xml:space="preserve"> przez rozporządzenie 2016/1191</w:t>
      </w:r>
      <w:r w:rsidR="000A0E4D">
        <w:rPr>
          <w:rFonts w:ascii="Times New Roman" w:hAnsi="Times New Roman" w:cs="Times New Roman"/>
          <w:szCs w:val="24"/>
        </w:rPr>
        <w:t xml:space="preserve"> i </w:t>
      </w:r>
      <w:r w:rsidR="0007404E">
        <w:rPr>
          <w:rFonts w:ascii="Times New Roman" w:hAnsi="Times New Roman" w:cs="Times New Roman"/>
          <w:szCs w:val="24"/>
        </w:rPr>
        <w:t>działaniach mających na celu ich wyeliminowanie w przyszłości.</w:t>
      </w:r>
    </w:p>
    <w:p w:rsidR="00BE598A" w:rsidRPr="005A679A" w:rsidRDefault="002F30AD" w:rsidP="00BE598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598A" w:rsidRPr="005A679A">
        <w:rPr>
          <w:rFonts w:ascii="Times New Roman" w:hAnsi="Times New Roman" w:cs="Times New Roman"/>
          <w:sz w:val="24"/>
          <w:szCs w:val="24"/>
        </w:rPr>
        <w:t>Projekt rozporządzenia</w:t>
      </w:r>
      <w:r w:rsidR="004D1665">
        <w:rPr>
          <w:rFonts w:ascii="Times New Roman" w:hAnsi="Times New Roman" w:cs="Times New Roman"/>
          <w:sz w:val="24"/>
          <w:szCs w:val="24"/>
        </w:rPr>
        <w:t xml:space="preserve"> jest zgodny</w:t>
      </w:r>
      <w:r w:rsidR="00622C68">
        <w:rPr>
          <w:rFonts w:ascii="Times New Roman" w:hAnsi="Times New Roman" w:cs="Times New Roman"/>
          <w:sz w:val="24"/>
          <w:szCs w:val="24"/>
        </w:rPr>
        <w:t xml:space="preserve"> </w:t>
      </w:r>
      <w:r w:rsidR="00BE598A" w:rsidRPr="005A679A">
        <w:rPr>
          <w:rFonts w:ascii="Times New Roman" w:hAnsi="Times New Roman" w:cs="Times New Roman"/>
          <w:sz w:val="24"/>
          <w:szCs w:val="24"/>
        </w:rPr>
        <w:t>z prawem Unii Europejskiej</w:t>
      </w:r>
      <w:r w:rsidR="004D1665">
        <w:rPr>
          <w:rFonts w:ascii="Times New Roman" w:hAnsi="Times New Roman" w:cs="Times New Roman"/>
          <w:sz w:val="24"/>
          <w:szCs w:val="24"/>
        </w:rPr>
        <w:t xml:space="preserve"> i zapewnia wykonanie przepisów rozporządzenia 2016/1191</w:t>
      </w:r>
      <w:r w:rsidR="00BE598A" w:rsidRPr="005A679A">
        <w:rPr>
          <w:rFonts w:ascii="Times New Roman" w:hAnsi="Times New Roman" w:cs="Times New Roman"/>
          <w:sz w:val="24"/>
          <w:szCs w:val="24"/>
        </w:rPr>
        <w:t>.</w:t>
      </w:r>
    </w:p>
    <w:p w:rsidR="00BE598A" w:rsidRPr="0061585B" w:rsidRDefault="002F30AD" w:rsidP="00BE598A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E598A" w:rsidRPr="005A679A">
        <w:rPr>
          <w:rFonts w:ascii="Times New Roman" w:hAnsi="Times New Roman" w:cs="Times New Roman"/>
          <w:sz w:val="24"/>
          <w:szCs w:val="24"/>
        </w:rPr>
        <w:t xml:space="preserve">Projekt rozporządzenia nie podlega notyfikacji zgodnie z </w:t>
      </w:r>
      <w:r w:rsidR="00BE598A" w:rsidRPr="0061585B">
        <w:rPr>
          <w:rFonts w:ascii="Times New Roman" w:hAnsi="Times New Roman" w:cs="Times New Roman"/>
          <w:i/>
          <w:sz w:val="24"/>
          <w:szCs w:val="24"/>
        </w:rPr>
        <w:t xml:space="preserve">rozporządzeniem Rady Ministrów z dnia 23 grudnia 2002 r. w sprawie </w:t>
      </w:r>
      <w:r w:rsidR="00D274DA" w:rsidRPr="0061585B">
        <w:rPr>
          <w:rFonts w:ascii="Times New Roman" w:hAnsi="Times New Roman" w:cs="Times New Roman"/>
          <w:i/>
          <w:sz w:val="24"/>
          <w:szCs w:val="24"/>
        </w:rPr>
        <w:t xml:space="preserve">sposobu </w:t>
      </w:r>
      <w:r w:rsidR="00BE598A" w:rsidRPr="0061585B">
        <w:rPr>
          <w:rFonts w:ascii="Times New Roman" w:hAnsi="Times New Roman" w:cs="Times New Roman"/>
          <w:i/>
          <w:sz w:val="24"/>
          <w:szCs w:val="24"/>
        </w:rPr>
        <w:t xml:space="preserve">funkcjonowania krajowego systemu notyfikacji norm i aktów prawnych (Dz. U. poz. 2039, z </w:t>
      </w:r>
      <w:proofErr w:type="spellStart"/>
      <w:r w:rsidR="00BE598A" w:rsidRPr="0061585B">
        <w:rPr>
          <w:rFonts w:ascii="Times New Roman" w:hAnsi="Times New Roman" w:cs="Times New Roman"/>
          <w:i/>
          <w:sz w:val="24"/>
          <w:szCs w:val="24"/>
        </w:rPr>
        <w:t>późn</w:t>
      </w:r>
      <w:proofErr w:type="spellEnd"/>
      <w:r w:rsidR="00BE598A" w:rsidRPr="0061585B">
        <w:rPr>
          <w:rFonts w:ascii="Times New Roman" w:hAnsi="Times New Roman" w:cs="Times New Roman"/>
          <w:i/>
          <w:sz w:val="24"/>
          <w:szCs w:val="24"/>
        </w:rPr>
        <w:t>. zm.).</w:t>
      </w:r>
    </w:p>
    <w:p w:rsidR="00BE598A" w:rsidRPr="0061585B" w:rsidRDefault="002F30AD" w:rsidP="00BE598A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598A" w:rsidRPr="005A679A">
        <w:rPr>
          <w:rFonts w:ascii="Times New Roman" w:hAnsi="Times New Roman" w:cs="Times New Roman"/>
          <w:sz w:val="24"/>
          <w:szCs w:val="24"/>
        </w:rPr>
        <w:t xml:space="preserve">Projekt rozporządzenia nie wymaga przedłożenia instytucjom i organom Unii Europejskiej oraz Europejskiemu Bankowi Centralnemu w celu uzyskania opinii, dokonania konsultacji lub uzgodnienia, o których mowa w </w:t>
      </w:r>
      <w:r w:rsidR="00BE598A" w:rsidRPr="0061585B">
        <w:rPr>
          <w:rFonts w:ascii="Times New Roman" w:hAnsi="Times New Roman" w:cs="Times New Roman"/>
          <w:i/>
          <w:sz w:val="24"/>
          <w:szCs w:val="24"/>
        </w:rPr>
        <w:t xml:space="preserve">§ 39 uchwały Nr 190 Rady Ministrów z dnia 29 października 2013 r. – Regulamin Pracy Rady Ministrów (M.P. z 2016 r. poz. 1006 z </w:t>
      </w:r>
      <w:proofErr w:type="spellStart"/>
      <w:r w:rsidR="00BE598A" w:rsidRPr="0061585B">
        <w:rPr>
          <w:rFonts w:ascii="Times New Roman" w:hAnsi="Times New Roman" w:cs="Times New Roman"/>
          <w:i/>
          <w:sz w:val="24"/>
          <w:szCs w:val="24"/>
        </w:rPr>
        <w:t>późn</w:t>
      </w:r>
      <w:proofErr w:type="spellEnd"/>
      <w:r w:rsidR="00BE598A" w:rsidRPr="0061585B">
        <w:rPr>
          <w:rFonts w:ascii="Times New Roman" w:hAnsi="Times New Roman" w:cs="Times New Roman"/>
          <w:i/>
          <w:sz w:val="24"/>
          <w:szCs w:val="24"/>
        </w:rPr>
        <w:t>. zm.).</w:t>
      </w:r>
    </w:p>
    <w:p w:rsidR="00BE598A" w:rsidRDefault="002F30AD" w:rsidP="00BE598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598A" w:rsidRPr="005A679A">
        <w:rPr>
          <w:rFonts w:ascii="Times New Roman" w:hAnsi="Times New Roman" w:cs="Times New Roman"/>
          <w:sz w:val="24"/>
          <w:szCs w:val="24"/>
        </w:rPr>
        <w:t xml:space="preserve">Projektowane rozporządzenie </w:t>
      </w:r>
      <w:r w:rsidR="009C7F1F" w:rsidRPr="005A679A">
        <w:rPr>
          <w:rFonts w:ascii="Times New Roman" w:hAnsi="Times New Roman" w:cs="Times New Roman"/>
          <w:sz w:val="24"/>
          <w:szCs w:val="24"/>
        </w:rPr>
        <w:t xml:space="preserve">pozostaje bez wpływu </w:t>
      </w:r>
      <w:r w:rsidR="00BE598A" w:rsidRPr="005A679A">
        <w:rPr>
          <w:rFonts w:ascii="Times New Roman" w:hAnsi="Times New Roman" w:cs="Times New Roman"/>
          <w:sz w:val="24"/>
          <w:szCs w:val="24"/>
        </w:rPr>
        <w:t xml:space="preserve">na działalność </w:t>
      </w:r>
      <w:proofErr w:type="spellStart"/>
      <w:r w:rsidR="00BE598A" w:rsidRPr="005A679A">
        <w:rPr>
          <w:rFonts w:ascii="Times New Roman" w:hAnsi="Times New Roman" w:cs="Times New Roman"/>
          <w:sz w:val="24"/>
          <w:szCs w:val="24"/>
        </w:rPr>
        <w:t>mikroprzedsiębiorców</w:t>
      </w:r>
      <w:proofErr w:type="spellEnd"/>
      <w:r w:rsidR="00BE598A" w:rsidRPr="005A679A">
        <w:rPr>
          <w:rFonts w:ascii="Times New Roman" w:hAnsi="Times New Roman" w:cs="Times New Roman"/>
          <w:sz w:val="24"/>
          <w:szCs w:val="24"/>
        </w:rPr>
        <w:t xml:space="preserve">, małych i średnich przedsiębiorców. </w:t>
      </w:r>
    </w:p>
    <w:p w:rsidR="00C56936" w:rsidRPr="005A679A" w:rsidRDefault="00951804" w:rsidP="00BE598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06477">
        <w:rPr>
          <w:rFonts w:ascii="Times New Roman" w:hAnsi="Times New Roman" w:cs="Times New Roman"/>
          <w:sz w:val="24"/>
          <w:szCs w:val="24"/>
        </w:rPr>
        <w:t>W toku uzgodnień międzyresortowych p</w:t>
      </w:r>
      <w:r w:rsidR="00C56936">
        <w:rPr>
          <w:rFonts w:ascii="Times New Roman" w:hAnsi="Times New Roman" w:cs="Times New Roman"/>
          <w:sz w:val="24"/>
          <w:szCs w:val="24"/>
        </w:rPr>
        <w:t>rojekt został przedłożony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804">
        <w:rPr>
          <w:rFonts w:ascii="Times New Roman" w:hAnsi="Times New Roman" w:cs="Times New Roman"/>
          <w:sz w:val="24"/>
          <w:szCs w:val="24"/>
        </w:rPr>
        <w:t>Kancelarii Prezesa Rady Ministrów</w:t>
      </w:r>
      <w:r>
        <w:rPr>
          <w:rFonts w:ascii="Times New Roman" w:hAnsi="Times New Roman" w:cs="Times New Roman"/>
          <w:sz w:val="24"/>
          <w:szCs w:val="24"/>
        </w:rPr>
        <w:t xml:space="preserve"> oraz </w:t>
      </w:r>
      <w:r w:rsidR="00F06477">
        <w:rPr>
          <w:rFonts w:ascii="Times New Roman" w:hAnsi="Times New Roman" w:cs="Times New Roman"/>
          <w:sz w:val="24"/>
          <w:szCs w:val="24"/>
        </w:rPr>
        <w:t>koordynatorowi</w:t>
      </w:r>
      <w:r w:rsidR="00C56936" w:rsidRPr="00C56936">
        <w:rPr>
          <w:rFonts w:ascii="Times New Roman" w:hAnsi="Times New Roman" w:cs="Times New Roman"/>
          <w:sz w:val="24"/>
          <w:szCs w:val="24"/>
        </w:rPr>
        <w:t xml:space="preserve"> OSR </w:t>
      </w:r>
      <w:r w:rsidR="00F06477">
        <w:rPr>
          <w:rFonts w:ascii="Times New Roman" w:hAnsi="Times New Roman" w:cs="Times New Roman"/>
          <w:sz w:val="24"/>
          <w:szCs w:val="24"/>
        </w:rPr>
        <w:t xml:space="preserve">celem oceny OSR projektu, o której mowa </w:t>
      </w:r>
      <w:r w:rsidR="00C56936" w:rsidRPr="00C56936">
        <w:rPr>
          <w:rFonts w:ascii="Times New Roman" w:hAnsi="Times New Roman" w:cs="Times New Roman"/>
          <w:sz w:val="24"/>
          <w:szCs w:val="24"/>
        </w:rPr>
        <w:t xml:space="preserve">w § 32 </w:t>
      </w:r>
      <w:r w:rsidR="00F06477">
        <w:rPr>
          <w:rFonts w:ascii="Times New Roman" w:hAnsi="Times New Roman" w:cs="Times New Roman"/>
          <w:sz w:val="24"/>
          <w:szCs w:val="24"/>
        </w:rPr>
        <w:t>uchwały Nr 190 Rady Ministrów z </w:t>
      </w:r>
      <w:r w:rsidR="00C56936" w:rsidRPr="00C56936">
        <w:rPr>
          <w:rFonts w:ascii="Times New Roman" w:hAnsi="Times New Roman" w:cs="Times New Roman"/>
          <w:sz w:val="24"/>
          <w:szCs w:val="24"/>
        </w:rPr>
        <w:t xml:space="preserve">dnia 29 października 2013 r. – Regulamin pracy Rady Ministrów (M. P. z </w:t>
      </w:r>
      <w:r w:rsidR="00F06477">
        <w:rPr>
          <w:rFonts w:ascii="Times New Roman" w:hAnsi="Times New Roman" w:cs="Times New Roman"/>
          <w:sz w:val="24"/>
          <w:szCs w:val="24"/>
        </w:rPr>
        <w:t>2016 r. poz. 1006, z </w:t>
      </w:r>
      <w:proofErr w:type="spellStart"/>
      <w:r w:rsidR="00F0647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06477">
        <w:rPr>
          <w:rFonts w:ascii="Times New Roman" w:hAnsi="Times New Roman" w:cs="Times New Roman"/>
          <w:sz w:val="24"/>
          <w:szCs w:val="24"/>
        </w:rPr>
        <w:t xml:space="preserve">. zm.), a koordynator OSR </w:t>
      </w:r>
      <w:r w:rsidR="00C56936" w:rsidRPr="00C56936">
        <w:rPr>
          <w:rFonts w:ascii="Times New Roman" w:hAnsi="Times New Roman" w:cs="Times New Roman"/>
          <w:sz w:val="24"/>
          <w:szCs w:val="24"/>
        </w:rPr>
        <w:t xml:space="preserve"> </w:t>
      </w:r>
      <w:r w:rsidR="00F06477">
        <w:rPr>
          <w:rFonts w:ascii="Times New Roman" w:hAnsi="Times New Roman" w:cs="Times New Roman"/>
          <w:sz w:val="24"/>
          <w:szCs w:val="24"/>
        </w:rPr>
        <w:t>w wyznaczonym terminie</w:t>
      </w:r>
      <w:r w:rsidR="00F06477" w:rsidRPr="00F06477">
        <w:rPr>
          <w:rFonts w:ascii="Times New Roman" w:hAnsi="Times New Roman" w:cs="Times New Roman"/>
          <w:sz w:val="24"/>
          <w:szCs w:val="24"/>
        </w:rPr>
        <w:t xml:space="preserve"> </w:t>
      </w:r>
      <w:r w:rsidR="00F06477">
        <w:rPr>
          <w:rFonts w:ascii="Times New Roman" w:hAnsi="Times New Roman" w:cs="Times New Roman"/>
          <w:sz w:val="24"/>
          <w:szCs w:val="24"/>
        </w:rPr>
        <w:t>nie zgłosił uwag do OSR projektu.</w:t>
      </w:r>
    </w:p>
    <w:p w:rsidR="00675C62" w:rsidRDefault="002F30AD" w:rsidP="00BE598A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598A" w:rsidRPr="005A679A">
        <w:rPr>
          <w:rFonts w:ascii="Times New Roman" w:hAnsi="Times New Roman" w:cs="Times New Roman"/>
          <w:sz w:val="24"/>
          <w:szCs w:val="24"/>
        </w:rPr>
        <w:t>Projektowany akt zosta</w:t>
      </w:r>
      <w:r w:rsidR="00F06477">
        <w:rPr>
          <w:rFonts w:ascii="Times New Roman" w:hAnsi="Times New Roman" w:cs="Times New Roman"/>
          <w:sz w:val="24"/>
          <w:szCs w:val="24"/>
        </w:rPr>
        <w:t>ł</w:t>
      </w:r>
      <w:r w:rsidR="00BE598A" w:rsidRPr="005A679A">
        <w:rPr>
          <w:rFonts w:ascii="Times New Roman" w:hAnsi="Times New Roman" w:cs="Times New Roman"/>
          <w:sz w:val="24"/>
          <w:szCs w:val="24"/>
        </w:rPr>
        <w:t xml:space="preserve"> zamieszczony na stronie</w:t>
      </w:r>
      <w:r w:rsidR="00980E0D">
        <w:rPr>
          <w:rFonts w:ascii="Times New Roman" w:hAnsi="Times New Roman" w:cs="Times New Roman"/>
          <w:sz w:val="24"/>
          <w:szCs w:val="24"/>
        </w:rPr>
        <w:t xml:space="preserve"> Rządowego Centrum Legislacji w </w:t>
      </w:r>
      <w:r w:rsidR="00BE598A" w:rsidRPr="005A679A">
        <w:rPr>
          <w:rFonts w:ascii="Times New Roman" w:hAnsi="Times New Roman" w:cs="Times New Roman"/>
          <w:sz w:val="24"/>
          <w:szCs w:val="24"/>
        </w:rPr>
        <w:t>serwisie „Rządowy Proces Legislacyjny” oraz na stronie podmiotowej Ministra Spraw</w:t>
      </w:r>
      <w:r w:rsidR="00F425BF" w:rsidRPr="005A679A">
        <w:rPr>
          <w:rFonts w:ascii="Times New Roman" w:hAnsi="Times New Roman" w:cs="Times New Roman"/>
          <w:sz w:val="24"/>
          <w:szCs w:val="24"/>
        </w:rPr>
        <w:t>iedliwości</w:t>
      </w:r>
      <w:r w:rsidR="00BE598A" w:rsidRPr="005A679A">
        <w:rPr>
          <w:rFonts w:ascii="Times New Roman" w:hAnsi="Times New Roman" w:cs="Times New Roman"/>
          <w:sz w:val="24"/>
          <w:szCs w:val="24"/>
        </w:rPr>
        <w:t xml:space="preserve">, zgodnie z </w:t>
      </w:r>
      <w:r w:rsidR="00BE598A" w:rsidRPr="0061585B">
        <w:rPr>
          <w:rFonts w:ascii="Times New Roman" w:hAnsi="Times New Roman" w:cs="Times New Roman"/>
          <w:i/>
          <w:sz w:val="24"/>
          <w:szCs w:val="24"/>
        </w:rPr>
        <w:t xml:space="preserve">art. 5 ustawy z dnia 7 lipca 2005 </w:t>
      </w:r>
      <w:r w:rsidR="00980E0D">
        <w:rPr>
          <w:rFonts w:ascii="Times New Roman" w:hAnsi="Times New Roman" w:cs="Times New Roman"/>
          <w:i/>
          <w:sz w:val="24"/>
          <w:szCs w:val="24"/>
        </w:rPr>
        <w:t>r. o działalności lobbingowej w </w:t>
      </w:r>
      <w:r w:rsidR="00BE598A" w:rsidRPr="0061585B">
        <w:rPr>
          <w:rFonts w:ascii="Times New Roman" w:hAnsi="Times New Roman" w:cs="Times New Roman"/>
          <w:i/>
          <w:sz w:val="24"/>
          <w:szCs w:val="24"/>
        </w:rPr>
        <w:t>procesie stanowienia prawa (Dz. U. z 2017 poz. 248).</w:t>
      </w:r>
    </w:p>
    <w:p w:rsidR="00BE598A" w:rsidRPr="00675C62" w:rsidRDefault="00675C62" w:rsidP="00BE598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675C62">
        <w:rPr>
          <w:rFonts w:ascii="Times New Roman" w:hAnsi="Times New Roman" w:cs="Times New Roman"/>
          <w:sz w:val="24"/>
          <w:szCs w:val="24"/>
        </w:rPr>
        <w:t>Projektowane rozporządzenie</w:t>
      </w:r>
      <w:r>
        <w:rPr>
          <w:rFonts w:ascii="Times New Roman" w:hAnsi="Times New Roman" w:cs="Times New Roman"/>
          <w:sz w:val="24"/>
          <w:szCs w:val="24"/>
        </w:rPr>
        <w:t xml:space="preserve"> stanowiło przedmiot konsultacji publicznych, opiniowania oraz uzgodnień międzyresortowych. Uwagi zgłoszone w toku konsultacji publicznych oraz w toku uzgodnień międzyresortowych zostały omówione w stosownych tabelach, stanowiących załącznik do niniejszego projektu. </w:t>
      </w:r>
      <w:bookmarkStart w:id="2" w:name="_GoBack"/>
      <w:bookmarkEnd w:id="2"/>
    </w:p>
    <w:p w:rsidR="00C56936" w:rsidRPr="0061585B" w:rsidRDefault="00C56936" w:rsidP="00BE598A">
      <w:pPr>
        <w:spacing w:after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5093" w:rsidRPr="00C25D31" w:rsidRDefault="00315093" w:rsidP="004C106D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5093" w:rsidRPr="00C2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742" w:rsidRDefault="00D53742" w:rsidP="003827C7">
      <w:pPr>
        <w:spacing w:after="0" w:line="240" w:lineRule="auto"/>
      </w:pPr>
      <w:r>
        <w:separator/>
      </w:r>
    </w:p>
  </w:endnote>
  <w:endnote w:type="continuationSeparator" w:id="0">
    <w:p w:rsidR="00D53742" w:rsidRDefault="00D53742" w:rsidP="0038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742" w:rsidRDefault="00D53742" w:rsidP="003827C7">
      <w:pPr>
        <w:spacing w:after="0" w:line="240" w:lineRule="auto"/>
      </w:pPr>
      <w:r>
        <w:separator/>
      </w:r>
    </w:p>
  </w:footnote>
  <w:footnote w:type="continuationSeparator" w:id="0">
    <w:p w:rsidR="00D53742" w:rsidRDefault="00D53742" w:rsidP="003827C7">
      <w:pPr>
        <w:spacing w:after="0" w:line="240" w:lineRule="auto"/>
      </w:pPr>
      <w:r>
        <w:continuationSeparator/>
      </w:r>
    </w:p>
  </w:footnote>
  <w:footnote w:id="1">
    <w:p w:rsidR="007E4E3F" w:rsidRDefault="007E4E3F" w:rsidP="007E4E3F">
      <w:pPr>
        <w:pStyle w:val="ODNONIKtreodnonika"/>
      </w:pPr>
      <w:r>
        <w:rPr>
          <w:rStyle w:val="Odwoanieprzypisudolnego"/>
        </w:rPr>
        <w:footnoteRef/>
      </w:r>
      <w:r w:rsidRPr="0089333B"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Niniejsze rozporządzenie służy stosowaniu </w:t>
      </w:r>
      <w:r w:rsidRPr="0089333B">
        <w:t>rozporządzenia Parlamentu Europejskiego i Rady (UE) nr 2016/1191 z dnia 6 lipca 2016 roku w sprawie promowania swobodnego przepływu obywateli poprzez uproszczenie wymogów dotyczących przedkładania określonych dokumentów urzędowych w Unii Europejskiej i zmieniające</w:t>
      </w:r>
      <w:r>
        <w:t>go</w:t>
      </w:r>
      <w:r w:rsidRPr="0089333B">
        <w:t xml:space="preserve"> rozporządzenie (UE) nr 1024/2012 (Dz. Urz. UE L 200 z 26.7.2016, str. 1)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3178"/>
    <w:multiLevelType w:val="hybridMultilevel"/>
    <w:tmpl w:val="D198470A"/>
    <w:lvl w:ilvl="0" w:tplc="A1C2F618">
      <w:start w:val="1"/>
      <w:numFmt w:val="decimal"/>
      <w:lvlText w:val="%1)"/>
      <w:lvlJc w:val="left"/>
      <w:pPr>
        <w:ind w:left="12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>
    <w:nsid w:val="597F2953"/>
    <w:multiLevelType w:val="hybridMultilevel"/>
    <w:tmpl w:val="2D2EA1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963D8"/>
    <w:multiLevelType w:val="hybridMultilevel"/>
    <w:tmpl w:val="4810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49E"/>
    <w:rsid w:val="000155C1"/>
    <w:rsid w:val="00022BB0"/>
    <w:rsid w:val="000659AC"/>
    <w:rsid w:val="0007404E"/>
    <w:rsid w:val="0008037B"/>
    <w:rsid w:val="00086870"/>
    <w:rsid w:val="000A0E4D"/>
    <w:rsid w:val="000A6309"/>
    <w:rsid w:val="000A763B"/>
    <w:rsid w:val="000B413B"/>
    <w:rsid w:val="000C6457"/>
    <w:rsid w:val="000E0842"/>
    <w:rsid w:val="000E143F"/>
    <w:rsid w:val="000E211A"/>
    <w:rsid w:val="000E65AD"/>
    <w:rsid w:val="00120F6C"/>
    <w:rsid w:val="00136019"/>
    <w:rsid w:val="001575E5"/>
    <w:rsid w:val="001732A6"/>
    <w:rsid w:val="00181CF2"/>
    <w:rsid w:val="001A3847"/>
    <w:rsid w:val="001A4052"/>
    <w:rsid w:val="001A4BD3"/>
    <w:rsid w:val="001E6C8D"/>
    <w:rsid w:val="001E72BD"/>
    <w:rsid w:val="001F23FC"/>
    <w:rsid w:val="0020778F"/>
    <w:rsid w:val="0022767A"/>
    <w:rsid w:val="002360A9"/>
    <w:rsid w:val="00236485"/>
    <w:rsid w:val="00275373"/>
    <w:rsid w:val="00286D91"/>
    <w:rsid w:val="002905A4"/>
    <w:rsid w:val="00292096"/>
    <w:rsid w:val="002A392F"/>
    <w:rsid w:val="002C031F"/>
    <w:rsid w:val="002D0BB2"/>
    <w:rsid w:val="002D4463"/>
    <w:rsid w:val="002E67F2"/>
    <w:rsid w:val="002F2854"/>
    <w:rsid w:val="002F30AD"/>
    <w:rsid w:val="002F7035"/>
    <w:rsid w:val="00312A1C"/>
    <w:rsid w:val="00315093"/>
    <w:rsid w:val="0032188B"/>
    <w:rsid w:val="00330694"/>
    <w:rsid w:val="00346605"/>
    <w:rsid w:val="00346ADD"/>
    <w:rsid w:val="00346BBD"/>
    <w:rsid w:val="00350124"/>
    <w:rsid w:val="00354D1D"/>
    <w:rsid w:val="003827C7"/>
    <w:rsid w:val="003A6EF8"/>
    <w:rsid w:val="003B7C30"/>
    <w:rsid w:val="003C64B1"/>
    <w:rsid w:val="003D65D2"/>
    <w:rsid w:val="003E16E1"/>
    <w:rsid w:val="004113D0"/>
    <w:rsid w:val="00421413"/>
    <w:rsid w:val="00433629"/>
    <w:rsid w:val="00434966"/>
    <w:rsid w:val="004377F8"/>
    <w:rsid w:val="00464D10"/>
    <w:rsid w:val="004C106D"/>
    <w:rsid w:val="004C4AAE"/>
    <w:rsid w:val="004D1665"/>
    <w:rsid w:val="004D6A67"/>
    <w:rsid w:val="004E6D86"/>
    <w:rsid w:val="004F0097"/>
    <w:rsid w:val="004F562F"/>
    <w:rsid w:val="0051182A"/>
    <w:rsid w:val="00525E14"/>
    <w:rsid w:val="0054011A"/>
    <w:rsid w:val="00540506"/>
    <w:rsid w:val="005659A6"/>
    <w:rsid w:val="00583C87"/>
    <w:rsid w:val="0058560F"/>
    <w:rsid w:val="00587DC1"/>
    <w:rsid w:val="005A679A"/>
    <w:rsid w:val="00612935"/>
    <w:rsid w:val="0061585B"/>
    <w:rsid w:val="006167BA"/>
    <w:rsid w:val="00621D6C"/>
    <w:rsid w:val="00621E44"/>
    <w:rsid w:val="00622C68"/>
    <w:rsid w:val="00631C96"/>
    <w:rsid w:val="00637992"/>
    <w:rsid w:val="00675C62"/>
    <w:rsid w:val="00685486"/>
    <w:rsid w:val="006A1C3F"/>
    <w:rsid w:val="006A7E1B"/>
    <w:rsid w:val="006C1A49"/>
    <w:rsid w:val="006C6CE4"/>
    <w:rsid w:val="006D5422"/>
    <w:rsid w:val="006F0990"/>
    <w:rsid w:val="00705701"/>
    <w:rsid w:val="00717FC0"/>
    <w:rsid w:val="00726BBB"/>
    <w:rsid w:val="00730904"/>
    <w:rsid w:val="0073596F"/>
    <w:rsid w:val="00746E32"/>
    <w:rsid w:val="00752623"/>
    <w:rsid w:val="00752903"/>
    <w:rsid w:val="00762037"/>
    <w:rsid w:val="007640D0"/>
    <w:rsid w:val="00776968"/>
    <w:rsid w:val="007A2995"/>
    <w:rsid w:val="007A34F3"/>
    <w:rsid w:val="007A4989"/>
    <w:rsid w:val="007E4E3F"/>
    <w:rsid w:val="007F3063"/>
    <w:rsid w:val="007F53D5"/>
    <w:rsid w:val="008362A6"/>
    <w:rsid w:val="0084244F"/>
    <w:rsid w:val="00844D29"/>
    <w:rsid w:val="008719BE"/>
    <w:rsid w:val="008816E4"/>
    <w:rsid w:val="00891CC4"/>
    <w:rsid w:val="00895351"/>
    <w:rsid w:val="008C0C93"/>
    <w:rsid w:val="008D0115"/>
    <w:rsid w:val="008E75D5"/>
    <w:rsid w:val="008F3C81"/>
    <w:rsid w:val="00900E2D"/>
    <w:rsid w:val="00912B79"/>
    <w:rsid w:val="00930766"/>
    <w:rsid w:val="0094191C"/>
    <w:rsid w:val="0095152B"/>
    <w:rsid w:val="00951804"/>
    <w:rsid w:val="00960AA4"/>
    <w:rsid w:val="00964632"/>
    <w:rsid w:val="00973CD5"/>
    <w:rsid w:val="00980E0D"/>
    <w:rsid w:val="00994046"/>
    <w:rsid w:val="00994495"/>
    <w:rsid w:val="0099682C"/>
    <w:rsid w:val="009C7F1F"/>
    <w:rsid w:val="009E1C9E"/>
    <w:rsid w:val="009E26F9"/>
    <w:rsid w:val="009F049E"/>
    <w:rsid w:val="009F0FEF"/>
    <w:rsid w:val="009F683C"/>
    <w:rsid w:val="00A005C6"/>
    <w:rsid w:val="00A1134A"/>
    <w:rsid w:val="00A15276"/>
    <w:rsid w:val="00A27462"/>
    <w:rsid w:val="00A277ED"/>
    <w:rsid w:val="00A37B6A"/>
    <w:rsid w:val="00A601ED"/>
    <w:rsid w:val="00A83B23"/>
    <w:rsid w:val="00AC0A63"/>
    <w:rsid w:val="00AC4352"/>
    <w:rsid w:val="00AC4F62"/>
    <w:rsid w:val="00AD4605"/>
    <w:rsid w:val="00AE0051"/>
    <w:rsid w:val="00AE7F76"/>
    <w:rsid w:val="00AF7CB6"/>
    <w:rsid w:val="00B0457A"/>
    <w:rsid w:val="00B13E39"/>
    <w:rsid w:val="00B32E6B"/>
    <w:rsid w:val="00B876ED"/>
    <w:rsid w:val="00B929B5"/>
    <w:rsid w:val="00B94E11"/>
    <w:rsid w:val="00BC23D9"/>
    <w:rsid w:val="00BC66E9"/>
    <w:rsid w:val="00BD220B"/>
    <w:rsid w:val="00BE4619"/>
    <w:rsid w:val="00BE598A"/>
    <w:rsid w:val="00BF0C44"/>
    <w:rsid w:val="00C25D31"/>
    <w:rsid w:val="00C356A0"/>
    <w:rsid w:val="00C47C6D"/>
    <w:rsid w:val="00C56936"/>
    <w:rsid w:val="00C84D7B"/>
    <w:rsid w:val="00C91B6E"/>
    <w:rsid w:val="00CB38E1"/>
    <w:rsid w:val="00CC37EA"/>
    <w:rsid w:val="00D02697"/>
    <w:rsid w:val="00D16433"/>
    <w:rsid w:val="00D23368"/>
    <w:rsid w:val="00D274DA"/>
    <w:rsid w:val="00D42620"/>
    <w:rsid w:val="00D53742"/>
    <w:rsid w:val="00D860C5"/>
    <w:rsid w:val="00D946D2"/>
    <w:rsid w:val="00DB2E16"/>
    <w:rsid w:val="00DB3456"/>
    <w:rsid w:val="00DE3114"/>
    <w:rsid w:val="00DE7445"/>
    <w:rsid w:val="00DF648A"/>
    <w:rsid w:val="00DF7A72"/>
    <w:rsid w:val="00E30EF6"/>
    <w:rsid w:val="00E5088B"/>
    <w:rsid w:val="00E674A3"/>
    <w:rsid w:val="00E74497"/>
    <w:rsid w:val="00E81238"/>
    <w:rsid w:val="00E816DB"/>
    <w:rsid w:val="00E81D54"/>
    <w:rsid w:val="00E9672D"/>
    <w:rsid w:val="00EB2DBC"/>
    <w:rsid w:val="00EB5124"/>
    <w:rsid w:val="00F06477"/>
    <w:rsid w:val="00F14B4A"/>
    <w:rsid w:val="00F26CDD"/>
    <w:rsid w:val="00F425BF"/>
    <w:rsid w:val="00F42E05"/>
    <w:rsid w:val="00F72074"/>
    <w:rsid w:val="00F76E7B"/>
    <w:rsid w:val="00F806D0"/>
    <w:rsid w:val="00F82C9C"/>
    <w:rsid w:val="00F84CB2"/>
    <w:rsid w:val="00F91128"/>
    <w:rsid w:val="00FA181D"/>
    <w:rsid w:val="00FA22F4"/>
    <w:rsid w:val="00FB1C41"/>
    <w:rsid w:val="00FB2EA5"/>
    <w:rsid w:val="00FB50D2"/>
    <w:rsid w:val="00FD05DC"/>
    <w:rsid w:val="00FD36EA"/>
    <w:rsid w:val="00FD3816"/>
    <w:rsid w:val="00FE1010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495"/>
  </w:style>
  <w:style w:type="paragraph" w:styleId="Nagwek1">
    <w:name w:val="heading 1"/>
    <w:basedOn w:val="Normalny"/>
    <w:next w:val="Normalny"/>
    <w:link w:val="Nagwek1Znak"/>
    <w:uiPriority w:val="9"/>
    <w:qFormat/>
    <w:rsid w:val="008C0C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ustnpkodeksu">
    <w:name w:val="UST(§) – ust. (§ np. kodeksu)"/>
    <w:basedOn w:val="Normalny"/>
    <w:uiPriority w:val="12"/>
    <w:qFormat/>
    <w:rsid w:val="00A37B6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Normalny"/>
    <w:next w:val="USTustnpkodeksu"/>
    <w:uiPriority w:val="16"/>
    <w:qFormat/>
    <w:rsid w:val="00A37B6A"/>
    <w:pPr>
      <w:spacing w:after="0" w:line="360" w:lineRule="auto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315093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15093"/>
    <w:rPr>
      <w:b/>
    </w:rPr>
  </w:style>
  <w:style w:type="character" w:styleId="Hipercze">
    <w:name w:val="Hyperlink"/>
    <w:basedOn w:val="Domylnaczcionkaakapitu"/>
    <w:uiPriority w:val="99"/>
    <w:unhideWhenUsed/>
    <w:rsid w:val="00315093"/>
    <w:rPr>
      <w:color w:val="0000FF"/>
      <w:u w:val="single"/>
    </w:rPr>
  </w:style>
  <w:style w:type="paragraph" w:customStyle="1" w:styleId="PKTpunkt">
    <w:name w:val="PKT – punkt"/>
    <w:uiPriority w:val="13"/>
    <w:qFormat/>
    <w:rsid w:val="004C106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7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7C7"/>
    <w:rPr>
      <w:sz w:val="20"/>
      <w:szCs w:val="20"/>
    </w:rPr>
  </w:style>
  <w:style w:type="character" w:styleId="Odwoanieprzypisudolnego">
    <w:name w:val="footnote reference"/>
    <w:semiHidden/>
    <w:rsid w:val="003827C7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5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98A"/>
  </w:style>
  <w:style w:type="paragraph" w:styleId="Stopka">
    <w:name w:val="footer"/>
    <w:basedOn w:val="Normalny"/>
    <w:link w:val="StopkaZnak"/>
    <w:uiPriority w:val="99"/>
    <w:unhideWhenUsed/>
    <w:rsid w:val="00BE5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98A"/>
  </w:style>
  <w:style w:type="paragraph" w:styleId="Tekstdymka">
    <w:name w:val="Balloon Text"/>
    <w:basedOn w:val="Normalny"/>
    <w:link w:val="TekstdymkaZnak"/>
    <w:uiPriority w:val="99"/>
    <w:semiHidden/>
    <w:unhideWhenUsed/>
    <w:rsid w:val="0017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2A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A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A6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8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A67"/>
    <w:rPr>
      <w:rFonts w:ascii="Arial" w:eastAsia="Times New Roman" w:hAnsi="Arial" w:cs="Arial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966"/>
    <w:pPr>
      <w:widowControl/>
      <w:overflowPunct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966"/>
    <w:rPr>
      <w:rFonts w:ascii="Arial" w:eastAsia="Times New Roman" w:hAnsi="Arial" w:cs="Arial"/>
      <w:b/>
      <w:bCs/>
      <w:kern w:val="28"/>
      <w:sz w:val="20"/>
      <w:szCs w:val="20"/>
    </w:rPr>
  </w:style>
  <w:style w:type="paragraph" w:customStyle="1" w:styleId="ODNONIKtreodnonika">
    <w:name w:val="ODNOŚNIK – treść odnośnika"/>
    <w:uiPriority w:val="19"/>
    <w:qFormat/>
    <w:rsid w:val="0075290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OZNPROJEKTUwskazaniedatylubwersjiprojektu">
    <w:name w:val="OZN_PROJEKTU – wskazanie daty lub wersji projektu"/>
    <w:next w:val="Normalny"/>
    <w:uiPriority w:val="5"/>
    <w:qFormat/>
    <w:rsid w:val="00752903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32E6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C0C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495"/>
  </w:style>
  <w:style w:type="paragraph" w:styleId="Nagwek1">
    <w:name w:val="heading 1"/>
    <w:basedOn w:val="Normalny"/>
    <w:next w:val="Normalny"/>
    <w:link w:val="Nagwek1Znak"/>
    <w:uiPriority w:val="9"/>
    <w:qFormat/>
    <w:rsid w:val="008C0C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ustnpkodeksu">
    <w:name w:val="UST(§) – ust. (§ np. kodeksu)"/>
    <w:basedOn w:val="Normalny"/>
    <w:uiPriority w:val="12"/>
    <w:qFormat/>
    <w:rsid w:val="00A37B6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Normalny"/>
    <w:next w:val="USTustnpkodeksu"/>
    <w:uiPriority w:val="16"/>
    <w:qFormat/>
    <w:rsid w:val="00A37B6A"/>
    <w:pPr>
      <w:spacing w:after="0" w:line="360" w:lineRule="auto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315093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15093"/>
    <w:rPr>
      <w:b/>
    </w:rPr>
  </w:style>
  <w:style w:type="character" w:styleId="Hipercze">
    <w:name w:val="Hyperlink"/>
    <w:basedOn w:val="Domylnaczcionkaakapitu"/>
    <w:uiPriority w:val="99"/>
    <w:unhideWhenUsed/>
    <w:rsid w:val="00315093"/>
    <w:rPr>
      <w:color w:val="0000FF"/>
      <w:u w:val="single"/>
    </w:rPr>
  </w:style>
  <w:style w:type="paragraph" w:customStyle="1" w:styleId="PKTpunkt">
    <w:name w:val="PKT – punkt"/>
    <w:uiPriority w:val="13"/>
    <w:qFormat/>
    <w:rsid w:val="004C106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7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7C7"/>
    <w:rPr>
      <w:sz w:val="20"/>
      <w:szCs w:val="20"/>
    </w:rPr>
  </w:style>
  <w:style w:type="character" w:styleId="Odwoanieprzypisudolnego">
    <w:name w:val="footnote reference"/>
    <w:semiHidden/>
    <w:rsid w:val="003827C7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5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98A"/>
  </w:style>
  <w:style w:type="paragraph" w:styleId="Stopka">
    <w:name w:val="footer"/>
    <w:basedOn w:val="Normalny"/>
    <w:link w:val="StopkaZnak"/>
    <w:uiPriority w:val="99"/>
    <w:unhideWhenUsed/>
    <w:rsid w:val="00BE5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98A"/>
  </w:style>
  <w:style w:type="paragraph" w:styleId="Tekstdymka">
    <w:name w:val="Balloon Text"/>
    <w:basedOn w:val="Normalny"/>
    <w:link w:val="TekstdymkaZnak"/>
    <w:uiPriority w:val="99"/>
    <w:semiHidden/>
    <w:unhideWhenUsed/>
    <w:rsid w:val="0017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2A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A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A6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8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A67"/>
    <w:rPr>
      <w:rFonts w:ascii="Arial" w:eastAsia="Times New Roman" w:hAnsi="Arial" w:cs="Arial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966"/>
    <w:pPr>
      <w:widowControl/>
      <w:overflowPunct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966"/>
    <w:rPr>
      <w:rFonts w:ascii="Arial" w:eastAsia="Times New Roman" w:hAnsi="Arial" w:cs="Arial"/>
      <w:b/>
      <w:bCs/>
      <w:kern w:val="28"/>
      <w:sz w:val="20"/>
      <w:szCs w:val="20"/>
    </w:rPr>
  </w:style>
  <w:style w:type="paragraph" w:customStyle="1" w:styleId="ODNONIKtreodnonika">
    <w:name w:val="ODNOŚNIK – treść odnośnika"/>
    <w:uiPriority w:val="19"/>
    <w:qFormat/>
    <w:rsid w:val="00752903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paragraph" w:customStyle="1" w:styleId="OZNPROJEKTUwskazaniedatylubwersjiprojektu">
    <w:name w:val="OZN_PROJEKTU – wskazanie daty lub wersji projektu"/>
    <w:next w:val="Normalny"/>
    <w:uiPriority w:val="5"/>
    <w:qFormat/>
    <w:rsid w:val="00752903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32E6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C0C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8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109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CF02995F2974BC3B8B3C09A3FF7EA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C5890B-9FFE-41D4-A1A2-372D801AF20D}"/>
      </w:docPartPr>
      <w:docPartBody>
        <w:p w:rsidR="00824A32" w:rsidRDefault="00A53C74" w:rsidP="00A53C74">
          <w:pPr>
            <w:pStyle w:val="0CF02995F2974BC3B8B3C09A3FF7EAEA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74"/>
    <w:rsid w:val="00824A32"/>
    <w:rsid w:val="00A5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53C74"/>
  </w:style>
  <w:style w:type="paragraph" w:customStyle="1" w:styleId="C271FC2B3FB844428539B3229C8E17F7">
    <w:name w:val="C271FC2B3FB844428539B3229C8E17F7"/>
    <w:rsid w:val="00A53C74"/>
  </w:style>
  <w:style w:type="paragraph" w:customStyle="1" w:styleId="0CF02995F2974BC3B8B3C09A3FF7EAEA">
    <w:name w:val="0CF02995F2974BC3B8B3C09A3FF7EAEA"/>
    <w:rsid w:val="00A53C7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53C74"/>
  </w:style>
  <w:style w:type="paragraph" w:customStyle="1" w:styleId="C271FC2B3FB844428539B3229C8E17F7">
    <w:name w:val="C271FC2B3FB844428539B3229C8E17F7"/>
    <w:rsid w:val="00A53C74"/>
  </w:style>
  <w:style w:type="paragraph" w:customStyle="1" w:styleId="0CF02995F2974BC3B8B3C09A3FF7EAEA">
    <w:name w:val="0CF02995F2974BC3B8B3C09A3FF7EAEA"/>
    <w:rsid w:val="00A53C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2064</Words>
  <Characters>12385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Mielcuch Anna</dc:creator>
  <cp:lastModifiedBy>Ciesielski Jarosław  (DLPC)</cp:lastModifiedBy>
  <cp:revision>2</cp:revision>
  <cp:lastPrinted>2019-06-07T13:34:00Z</cp:lastPrinted>
  <dcterms:created xsi:type="dcterms:W3CDTF">2019-11-27T14:55:00Z</dcterms:created>
  <dcterms:modified xsi:type="dcterms:W3CDTF">2019-11-27T14:55:00Z</dcterms:modified>
</cp:coreProperties>
</file>