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3D" w:rsidRDefault="0024643D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C55B5B" w:rsidRPr="00C62BA7" w:rsidRDefault="001E0C23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44527523" r:id="rId9"/>
        </w:object>
      </w:r>
      <w:r w:rsidR="0098395C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033AD6" w:rsidRPr="00033AD6" w:rsidRDefault="00033AD6" w:rsidP="00033AD6">
      <w:pPr>
        <w:tabs>
          <w:tab w:val="left" w:pos="5245"/>
        </w:tabs>
        <w:spacing w:after="0" w:line="360" w:lineRule="auto"/>
        <w:ind w:left="5216"/>
        <w:rPr>
          <w:rFonts w:ascii="Arial" w:eastAsia="Times New Roman" w:hAnsi="Arial" w:cs="Arial"/>
        </w:rPr>
      </w:pPr>
      <w:r w:rsidRPr="00033AD6">
        <w:rPr>
          <w:rFonts w:ascii="Arial" w:eastAsia="Times New Roman" w:hAnsi="Arial" w:cs="Arial"/>
        </w:rPr>
        <w:t xml:space="preserve">Opole, </w:t>
      </w:r>
      <w:bookmarkStart w:id="0" w:name="ezdDataPodpisu"/>
      <w:bookmarkEnd w:id="0"/>
      <w:r w:rsidR="001E0C23">
        <w:rPr>
          <w:rFonts w:ascii="Arial" w:eastAsia="Times New Roman" w:hAnsi="Arial" w:cs="Arial"/>
        </w:rPr>
        <w:t>2 maja 2023</w:t>
      </w:r>
      <w:bookmarkStart w:id="1" w:name="_GoBack"/>
      <w:bookmarkEnd w:id="1"/>
      <w:r w:rsidRPr="00033AD6">
        <w:rPr>
          <w:rFonts w:ascii="Arial" w:eastAsia="Times New Roman" w:hAnsi="Arial" w:cs="Arial"/>
        </w:rPr>
        <w:t xml:space="preserve"> r.</w:t>
      </w:r>
    </w:p>
    <w:p w:rsidR="008455C8" w:rsidRPr="00033AD6" w:rsidRDefault="00033AD6" w:rsidP="00033AD6">
      <w:pPr>
        <w:tabs>
          <w:tab w:val="left" w:pos="5245"/>
        </w:tabs>
        <w:spacing w:after="720" w:line="360" w:lineRule="auto"/>
        <w:rPr>
          <w:rFonts w:ascii="Arial" w:eastAsia="Times New Roman" w:hAnsi="Arial" w:cs="Arial"/>
        </w:rPr>
      </w:pPr>
      <w:r w:rsidRPr="00033AD6">
        <w:rPr>
          <w:rFonts w:ascii="Arial" w:eastAsia="Times New Roman" w:hAnsi="Arial" w:cs="Arial"/>
        </w:rPr>
        <w:tab/>
        <w:t>PN.I.431.2.12.2023.</w:t>
      </w:r>
      <w:bookmarkStart w:id="2" w:name="ezdAutorInicjaly"/>
      <w:r w:rsidRPr="00033AD6">
        <w:rPr>
          <w:rFonts w:ascii="Arial" w:eastAsia="Times New Roman" w:hAnsi="Arial" w:cs="Arial"/>
        </w:rPr>
        <w:t>MJ</w:t>
      </w:r>
      <w:bookmarkStart w:id="3" w:name="ezdSprawaZnak"/>
      <w:bookmarkStart w:id="4" w:name="ezdPracownikInicjaly"/>
      <w:bookmarkEnd w:id="2"/>
      <w:bookmarkEnd w:id="3"/>
      <w:bookmarkEnd w:id="4"/>
    </w:p>
    <w:p w:rsidR="005E4DEB" w:rsidRPr="00F9166A" w:rsidRDefault="0098395C" w:rsidP="008477F6">
      <w:pPr>
        <w:spacing w:before="36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AE7E52" w:rsidRPr="00F9166A" w:rsidRDefault="00491FDC" w:rsidP="006702BC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Roman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Gardeła</w:t>
      </w:r>
      <w:proofErr w:type="spellEnd"/>
    </w:p>
    <w:p w:rsidR="005E4DEB" w:rsidRPr="00F9166A" w:rsidRDefault="0098395C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491FDC">
        <w:rPr>
          <w:rFonts w:ascii="Arial" w:eastAsia="Calibri" w:hAnsi="Arial" w:cs="Arial"/>
          <w:b/>
          <w:bCs/>
          <w:sz w:val="24"/>
          <w:szCs w:val="24"/>
        </w:rPr>
        <w:t>angielskiego</w:t>
      </w:r>
    </w:p>
    <w:p w:rsidR="005E4DEB" w:rsidRPr="00F9166A" w:rsidRDefault="0098395C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491FDC">
        <w:rPr>
          <w:rFonts w:ascii="Arial" w:eastAsia="Calibri" w:hAnsi="Arial" w:cs="Arial"/>
          <w:b/>
          <w:bCs/>
          <w:sz w:val="24"/>
          <w:szCs w:val="24"/>
        </w:rPr>
        <w:t>Harcerska 10E/8</w:t>
      </w:r>
    </w:p>
    <w:p w:rsidR="005E4DEB" w:rsidRDefault="0098395C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491FDC">
        <w:rPr>
          <w:rFonts w:ascii="Arial" w:eastAsia="Calibri" w:hAnsi="Arial" w:cs="Arial"/>
          <w:b/>
          <w:sz w:val="24"/>
          <w:szCs w:val="24"/>
        </w:rPr>
        <w:t>7-220 K</w:t>
      </w:r>
      <w:r w:rsidR="00A50944">
        <w:rPr>
          <w:rFonts w:ascii="Arial" w:eastAsia="Calibri" w:hAnsi="Arial" w:cs="Arial"/>
          <w:b/>
          <w:sz w:val="24"/>
          <w:szCs w:val="24"/>
        </w:rPr>
        <w:t>ę</w:t>
      </w:r>
      <w:r w:rsidR="00491FDC">
        <w:rPr>
          <w:rFonts w:ascii="Arial" w:eastAsia="Calibri" w:hAnsi="Arial" w:cs="Arial"/>
          <w:b/>
          <w:sz w:val="24"/>
          <w:szCs w:val="24"/>
        </w:rPr>
        <w:t>dzierzyn-Koźle</w:t>
      </w:r>
    </w:p>
    <w:p w:rsidR="005E4DEB" w:rsidRPr="00F9166A" w:rsidRDefault="0098395C" w:rsidP="008477F6">
      <w:pPr>
        <w:spacing w:before="600" w:after="60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 w:rsidRPr="00DE3375"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RDefault="0098395C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98395C" w:rsidP="00004311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491FDC">
        <w:rPr>
          <w:rFonts w:ascii="Arial" w:eastAsia="Times New Roman" w:hAnsi="Arial" w:cs="Arial"/>
          <w:sz w:val="24"/>
          <w:szCs w:val="24"/>
        </w:rPr>
        <w:t xml:space="preserve">Roman </w:t>
      </w:r>
      <w:proofErr w:type="spellStart"/>
      <w:r w:rsidR="00491FDC">
        <w:rPr>
          <w:rFonts w:ascii="Arial" w:eastAsia="Times New Roman" w:hAnsi="Arial" w:cs="Arial"/>
          <w:sz w:val="24"/>
          <w:szCs w:val="24"/>
        </w:rPr>
        <w:t>Gardeła</w:t>
      </w:r>
      <w:proofErr w:type="spellEnd"/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491FDC">
        <w:rPr>
          <w:rFonts w:ascii="Arial" w:eastAsia="Times New Roman" w:hAnsi="Arial" w:cs="Arial"/>
          <w:sz w:val="24"/>
          <w:szCs w:val="24"/>
        </w:rPr>
        <w:t>angielskiego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6249E2">
        <w:rPr>
          <w:rFonts w:ascii="Arial" w:eastAsia="Times New Roman" w:hAnsi="Arial" w:cs="Arial"/>
          <w:sz w:val="24"/>
          <w:szCs w:val="24"/>
        </w:rPr>
        <w:t>Harcerska 10E/8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F600B8">
        <w:rPr>
          <w:rFonts w:ascii="Arial" w:eastAsia="Times New Roman" w:hAnsi="Arial" w:cs="Arial"/>
          <w:sz w:val="24"/>
          <w:szCs w:val="24"/>
        </w:rPr>
        <w:t>4</w:t>
      </w:r>
      <w:r w:rsidR="006249E2">
        <w:rPr>
          <w:rFonts w:ascii="Arial" w:eastAsia="Times New Roman" w:hAnsi="Arial" w:cs="Arial"/>
          <w:sz w:val="24"/>
          <w:szCs w:val="24"/>
        </w:rPr>
        <w:t>7-220 K</w:t>
      </w:r>
      <w:r w:rsidR="00B65164">
        <w:rPr>
          <w:rFonts w:ascii="Arial" w:eastAsia="Times New Roman" w:hAnsi="Arial" w:cs="Arial"/>
          <w:sz w:val="24"/>
          <w:szCs w:val="24"/>
        </w:rPr>
        <w:t>ę</w:t>
      </w:r>
      <w:r w:rsidR="006249E2">
        <w:rPr>
          <w:rFonts w:ascii="Arial" w:eastAsia="Times New Roman" w:hAnsi="Arial" w:cs="Arial"/>
          <w:sz w:val="24"/>
          <w:szCs w:val="24"/>
        </w:rPr>
        <w:t>dzierzyn-Koźle.</w:t>
      </w:r>
    </w:p>
    <w:p w:rsidR="005E4DEB" w:rsidRPr="00F9166A" w:rsidRDefault="0098395C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(tj. Dz.U. z 2019 r., poz. 1326)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  <w:r>
        <w:rPr>
          <w:rFonts w:ascii="Arial" w:hAnsi="Arial" w:cs="Arial"/>
          <w:sz w:val="24"/>
        </w:rPr>
        <w:t>.</w:t>
      </w:r>
    </w:p>
    <w:p w:rsidR="005E4DEB" w:rsidRPr="00F9166A" w:rsidRDefault="0098395C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98395C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98395C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DD4187"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1 stycznia 2022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 xml:space="preserve">do dnia kontroli tj.: </w:t>
      </w:r>
      <w:r w:rsidR="00DD4187">
        <w:rPr>
          <w:rFonts w:ascii="Arial" w:eastAsia="Times New Roman" w:hAnsi="Arial" w:cs="Arial"/>
          <w:bCs/>
          <w:sz w:val="24"/>
          <w:szCs w:val="24"/>
        </w:rPr>
        <w:t>18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D4187">
        <w:rPr>
          <w:rFonts w:ascii="Arial" w:eastAsia="Times New Roman" w:hAnsi="Arial" w:cs="Arial"/>
          <w:bCs/>
          <w:sz w:val="24"/>
          <w:szCs w:val="24"/>
        </w:rPr>
        <w:t>kwietnia</w:t>
      </w:r>
      <w:r>
        <w:rPr>
          <w:rFonts w:ascii="Arial" w:eastAsia="Times New Roman" w:hAnsi="Arial" w:cs="Arial"/>
          <w:bCs/>
          <w:sz w:val="24"/>
          <w:szCs w:val="24"/>
        </w:rPr>
        <w:t xml:space="preserve">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</w:t>
      </w:r>
    </w:p>
    <w:p w:rsidR="005E4DEB" w:rsidRPr="00F9166A" w:rsidRDefault="0098395C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98395C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C2B0A" w:rsidRDefault="0098395C" w:rsidP="003C2B0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DD418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DD418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2023 r. – </w:t>
      </w:r>
      <w:r w:rsidR="00DD4187">
        <w:rPr>
          <w:rFonts w:ascii="Arial" w:hAnsi="Arial" w:cs="Arial"/>
          <w:sz w:val="24"/>
          <w:szCs w:val="24"/>
        </w:rPr>
        <w:t>28 kwietnia</w:t>
      </w:r>
      <w:r w:rsidRPr="00346771">
        <w:rPr>
          <w:rFonts w:ascii="Arial" w:eastAsia="Times New Roman" w:hAnsi="Arial" w:cs="Arial"/>
          <w:sz w:val="24"/>
          <w:szCs w:val="24"/>
        </w:rPr>
        <w:t xml:space="preserve"> 20</w:t>
      </w:r>
      <w:r w:rsidR="003C2B0A">
        <w:rPr>
          <w:rFonts w:ascii="Arial" w:eastAsia="Times New Roman" w:hAnsi="Arial" w:cs="Arial"/>
          <w:sz w:val="24"/>
          <w:szCs w:val="24"/>
        </w:rPr>
        <w:t>23</w:t>
      </w:r>
      <w:r w:rsidR="003C2B0A">
        <w:rPr>
          <w:rFonts w:ascii="Arial" w:hAnsi="Arial" w:cs="Arial"/>
          <w:bCs/>
          <w:sz w:val="24"/>
          <w:szCs w:val="24"/>
        </w:rPr>
        <w:t xml:space="preserve"> r. </w:t>
      </w:r>
    </w:p>
    <w:p w:rsidR="005E4DEB" w:rsidRPr="00F9166A" w:rsidRDefault="0098395C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lastRenderedPageBreak/>
        <w:t>Skład zespołu kontrolnego:</w:t>
      </w:r>
    </w:p>
    <w:p w:rsidR="005E4DEB" w:rsidRDefault="0098395C" w:rsidP="00004311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B715E7" w:rsidRPr="00B715E7" w:rsidRDefault="0098395C" w:rsidP="00004311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Natalia Lenart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3A042A">
        <w:rPr>
          <w:rFonts w:ascii="Arial" w:hAnsi="Arial" w:cs="Arial"/>
          <w:sz w:val="24"/>
          <w:szCs w:val="24"/>
        </w:rPr>
        <w:t>– Starszy Inspektor w</w:t>
      </w:r>
      <w:r w:rsidRPr="00B715E7">
        <w:rPr>
          <w:rFonts w:ascii="Arial" w:hAnsi="Arial" w:cs="Arial"/>
          <w:sz w:val="24"/>
          <w:szCs w:val="24"/>
        </w:rPr>
        <w:t xml:space="preserve"> Oddziale Organizacji, Kontroli i Skarg Wydziału Prawnego i Nadzoru </w:t>
      </w:r>
      <w:bookmarkStart w:id="5" w:name="_Hlk130553955"/>
      <w:r w:rsidRPr="00B715E7">
        <w:rPr>
          <w:rFonts w:ascii="Arial" w:hAnsi="Arial" w:cs="Arial"/>
          <w:sz w:val="24"/>
          <w:szCs w:val="24"/>
        </w:rPr>
        <w:t>– Członek zespołu kontrolnego</w:t>
      </w:r>
      <w:r>
        <w:rPr>
          <w:rFonts w:ascii="Arial" w:hAnsi="Arial" w:cs="Arial"/>
          <w:sz w:val="24"/>
          <w:szCs w:val="24"/>
        </w:rPr>
        <w:t>.</w:t>
      </w:r>
      <w:bookmarkEnd w:id="5"/>
    </w:p>
    <w:p w:rsidR="005E4DEB" w:rsidRPr="00B715E7" w:rsidRDefault="0098395C" w:rsidP="00004311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="003C2B0A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3C2B0A">
        <w:rPr>
          <w:rFonts w:ascii="Arial" w:hAnsi="Arial" w:cs="Arial"/>
          <w:sz w:val="24"/>
          <w:szCs w:val="24"/>
        </w:rPr>
        <w:t>Gardeła</w:t>
      </w:r>
      <w:proofErr w:type="spellEnd"/>
      <w:r w:rsidRPr="00B715E7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B715E7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3C2B0A">
        <w:rPr>
          <w:rFonts w:ascii="Arial" w:eastAsia="Times New Roman" w:hAnsi="Arial" w:cs="Arial"/>
          <w:sz w:val="24"/>
          <w:szCs w:val="24"/>
        </w:rPr>
        <w:t>angielskiego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 w:rsidR="003C2B0A">
        <w:rPr>
          <w:rFonts w:ascii="Arial" w:eastAsia="Times New Roman" w:hAnsi="Arial" w:cs="Arial"/>
          <w:sz w:val="24"/>
          <w:szCs w:val="24"/>
        </w:rPr>
        <w:t xml:space="preserve">angielskiego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 w:rsidR="003C2B0A">
        <w:rPr>
          <w:rFonts w:ascii="Arial" w:eastAsia="Times New Roman" w:hAnsi="Arial" w:cs="Arial"/>
          <w:sz w:val="24"/>
          <w:szCs w:val="24"/>
        </w:rPr>
        <w:t>5 stycznia</w:t>
      </w:r>
      <w:r w:rsidRPr="00B715E7">
        <w:rPr>
          <w:rFonts w:ascii="Arial" w:eastAsia="Times New Roman" w:hAnsi="Arial" w:cs="Arial"/>
          <w:sz w:val="24"/>
          <w:szCs w:val="24"/>
        </w:rPr>
        <w:t xml:space="preserve"> 199</w:t>
      </w:r>
      <w:r w:rsidR="003C2B0A">
        <w:rPr>
          <w:rFonts w:ascii="Arial" w:eastAsia="Times New Roman" w:hAnsi="Arial" w:cs="Arial"/>
          <w:sz w:val="24"/>
          <w:szCs w:val="24"/>
        </w:rPr>
        <w:t>0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</w:t>
      </w:r>
      <w:r w:rsidR="00646D5E"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 xml:space="preserve">Na listę tłumaczy przysięgłych, prowadzoną przez Ministra Sprawiedliwości, </w:t>
      </w:r>
      <w:r w:rsidR="00492F8F"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>został wpisan</w:t>
      </w:r>
      <w:r w:rsidR="003C2B0A">
        <w:rPr>
          <w:rFonts w:ascii="Arial" w:eastAsia="Times New Roman" w:hAnsi="Arial" w:cs="Arial"/>
          <w:sz w:val="24"/>
          <w:szCs w:val="24"/>
        </w:rPr>
        <w:t>y</w:t>
      </w:r>
      <w:r w:rsidRPr="00B715E7">
        <w:rPr>
          <w:rFonts w:ascii="Arial" w:eastAsia="Times New Roman" w:hAnsi="Arial" w:cs="Arial"/>
          <w:sz w:val="24"/>
          <w:szCs w:val="24"/>
        </w:rPr>
        <w:t xml:space="preserve"> pod Nr TP/</w:t>
      </w:r>
      <w:r>
        <w:rPr>
          <w:rFonts w:ascii="Arial" w:eastAsia="Times New Roman" w:hAnsi="Arial" w:cs="Arial"/>
          <w:sz w:val="24"/>
          <w:szCs w:val="24"/>
        </w:rPr>
        <w:t>1</w:t>
      </w:r>
      <w:r w:rsidR="003C2B0A">
        <w:rPr>
          <w:rFonts w:ascii="Arial" w:eastAsia="Times New Roman" w:hAnsi="Arial" w:cs="Arial"/>
          <w:sz w:val="24"/>
          <w:szCs w:val="24"/>
        </w:rPr>
        <w:t>101</w:t>
      </w:r>
      <w:r w:rsidRPr="00B715E7">
        <w:rPr>
          <w:rFonts w:ascii="Arial" w:eastAsia="Times New Roman" w:hAnsi="Arial" w:cs="Arial"/>
          <w:sz w:val="24"/>
          <w:szCs w:val="24"/>
        </w:rPr>
        <w:t>/05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98395C" w:rsidP="00004311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98395C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DE4931" w:rsidRPr="00620445" w:rsidRDefault="0098395C" w:rsidP="00620445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620445">
        <w:rPr>
          <w:rFonts w:ascii="Arial" w:hAnsi="Arial" w:cs="Arial"/>
          <w:color w:val="000000" w:themeColor="text1"/>
          <w:sz w:val="24"/>
        </w:rPr>
        <w:t xml:space="preserve">Prawidłowość i rzetelność prowadzenia repertorium </w:t>
      </w:r>
      <w:r w:rsidR="00620445" w:rsidRPr="00620445">
        <w:rPr>
          <w:rFonts w:ascii="Arial" w:hAnsi="Arial" w:cs="Arial"/>
          <w:color w:val="000000" w:themeColor="text1"/>
          <w:sz w:val="24"/>
        </w:rPr>
        <w:t xml:space="preserve">oraz </w:t>
      </w:r>
      <w:r w:rsidRPr="00620445">
        <w:rPr>
          <w:rFonts w:ascii="Arial" w:hAnsi="Arial" w:cs="Arial"/>
          <w:color w:val="000000" w:themeColor="text1"/>
          <w:sz w:val="24"/>
        </w:rPr>
        <w:t xml:space="preserve">pobierania wynagrodzenia za czynności tłumacza przysięgłego, wykonane na rzecz podmiotów, o których mowa w art. 15 </w:t>
      </w:r>
      <w:bookmarkStart w:id="6" w:name="_Hlk129074586"/>
      <w:r w:rsidRPr="00620445">
        <w:rPr>
          <w:rFonts w:ascii="Arial" w:hAnsi="Arial" w:cs="Arial"/>
          <w:color w:val="000000" w:themeColor="text1"/>
          <w:sz w:val="24"/>
        </w:rPr>
        <w:t>ustawy o zawodzie tłumacza przysięgłego</w:t>
      </w:r>
      <w:bookmarkEnd w:id="6"/>
      <w:r w:rsidRPr="00620445">
        <w:rPr>
          <w:rFonts w:ascii="Arial" w:hAnsi="Arial" w:cs="Arial"/>
          <w:color w:val="000000" w:themeColor="text1"/>
          <w:sz w:val="24"/>
        </w:rPr>
        <w:t>, tj. sądu, prokuratora, Policji oraz organów administracji publicznej</w:t>
      </w:r>
      <w:r w:rsidR="00620445" w:rsidRPr="00620445">
        <w:rPr>
          <w:rFonts w:ascii="Arial" w:hAnsi="Arial" w:cs="Arial"/>
          <w:color w:val="000000" w:themeColor="text1"/>
          <w:sz w:val="24"/>
        </w:rPr>
        <w:t xml:space="preserve"> </w:t>
      </w:r>
      <w:r w:rsidR="00620445" w:rsidRPr="00620445">
        <w:rPr>
          <w:rFonts w:ascii="Arial" w:hAnsi="Arial" w:cs="Arial"/>
          <w:color w:val="000000" w:themeColor="text1"/>
          <w:sz w:val="24"/>
          <w:szCs w:val="24"/>
        </w:rPr>
        <w:t xml:space="preserve">oceniono </w:t>
      </w:r>
      <w:r w:rsidR="00620445" w:rsidRPr="00620445">
        <w:rPr>
          <w:rFonts w:ascii="Arial" w:hAnsi="Arial" w:cs="Arial"/>
          <w:b/>
          <w:color w:val="000000" w:themeColor="text1"/>
          <w:sz w:val="24"/>
          <w:szCs w:val="24"/>
        </w:rPr>
        <w:t xml:space="preserve">pozytywnie </w:t>
      </w:r>
      <w:r w:rsidR="00620445" w:rsidRPr="00620445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z </w:t>
      </w:r>
      <w:r w:rsidR="0059111F">
        <w:rPr>
          <w:rFonts w:ascii="Arial" w:hAnsi="Arial" w:cs="Arial"/>
          <w:b/>
          <w:color w:val="000000" w:themeColor="text1"/>
          <w:sz w:val="24"/>
          <w:szCs w:val="24"/>
        </w:rPr>
        <w:t>nieprawidłowościami</w:t>
      </w:r>
      <w:r w:rsidR="00620445" w:rsidRPr="00620445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20445" w:rsidRPr="00620445">
        <w:rPr>
          <w:rFonts w:ascii="Arial" w:hAnsi="Arial" w:cs="Arial"/>
          <w:color w:val="000000" w:themeColor="text1"/>
          <w:sz w:val="24"/>
        </w:rPr>
        <w:t xml:space="preserve">  </w:t>
      </w:r>
    </w:p>
    <w:p w:rsidR="00704DB3" w:rsidRDefault="0098395C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RDefault="0098395C" w:rsidP="000043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2938E6" w:rsidRDefault="0098395C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="00927728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obejmowało</w:t>
      </w:r>
      <w:r>
        <w:rPr>
          <w:rFonts w:ascii="Arial" w:hAnsi="Arial" w:cs="Arial"/>
          <w:sz w:val="24"/>
          <w:szCs w:val="24"/>
        </w:rPr>
        <w:t xml:space="preserve"> </w:t>
      </w:r>
      <w:r w:rsidR="00927728">
        <w:rPr>
          <w:rFonts w:ascii="Arial" w:hAnsi="Arial" w:cs="Arial"/>
          <w:sz w:val="24"/>
          <w:szCs w:val="24"/>
        </w:rPr>
        <w:t>2</w:t>
      </w:r>
      <w:r w:rsidR="00054BBA">
        <w:rPr>
          <w:rFonts w:ascii="Arial" w:hAnsi="Arial" w:cs="Arial"/>
          <w:sz w:val="24"/>
          <w:szCs w:val="24"/>
        </w:rPr>
        <w:t>7</w:t>
      </w:r>
      <w:r w:rsidR="00211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</w:t>
      </w:r>
      <w:r w:rsidR="00054BBA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>.</w:t>
      </w:r>
      <w:r w:rsidRPr="00220816">
        <w:rPr>
          <w:rFonts w:ascii="Arial" w:hAnsi="Arial" w:cs="Arial"/>
          <w:sz w:val="24"/>
        </w:rPr>
        <w:t xml:space="preserve"> </w:t>
      </w:r>
    </w:p>
    <w:p w:rsidR="002938E6" w:rsidRDefault="0098395C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Zgodnie z założeniami do kontroli z </w:t>
      </w:r>
      <w:r w:rsidR="00927728">
        <w:rPr>
          <w:rFonts w:ascii="Arial" w:hAnsi="Arial" w:cs="Arial"/>
          <w:sz w:val="24"/>
        </w:rPr>
        <w:t xml:space="preserve">3 </w:t>
      </w:r>
      <w:r w:rsidR="00054BBA">
        <w:rPr>
          <w:rFonts w:ascii="Arial" w:hAnsi="Arial" w:cs="Arial"/>
          <w:sz w:val="24"/>
        </w:rPr>
        <w:t>kwietnia</w:t>
      </w:r>
      <w:r>
        <w:rPr>
          <w:rFonts w:ascii="Arial" w:hAnsi="Arial" w:cs="Arial"/>
          <w:sz w:val="24"/>
        </w:rPr>
        <w:t xml:space="preserve"> </w:t>
      </w:r>
      <w:r w:rsidRPr="00F571A8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3</w:t>
      </w:r>
      <w:r w:rsidRPr="00F571A8">
        <w:rPr>
          <w:rFonts w:ascii="Arial" w:hAnsi="Arial" w:cs="Arial"/>
          <w:sz w:val="24"/>
        </w:rPr>
        <w:t xml:space="preserve"> r</w:t>
      </w:r>
      <w:r>
        <w:rPr>
          <w:rFonts w:ascii="Arial" w:hAnsi="Arial" w:cs="Arial"/>
          <w:sz w:val="24"/>
        </w:rPr>
        <w:t>.</w:t>
      </w:r>
      <w:r w:rsidRPr="00F571A8">
        <w:rPr>
          <w:rFonts w:ascii="Arial" w:hAnsi="Arial" w:cs="Arial"/>
          <w:sz w:val="24"/>
        </w:rPr>
        <w:t xml:space="preserve">, analizie poddano </w:t>
      </w:r>
      <w:r w:rsidR="00054BBA">
        <w:rPr>
          <w:rFonts w:ascii="Arial" w:hAnsi="Arial" w:cs="Arial"/>
          <w:sz w:val="24"/>
        </w:rPr>
        <w:t>wszystkie wpisy z</w:t>
      </w:r>
      <w:r w:rsidRPr="00F571A8">
        <w:rPr>
          <w:rFonts w:ascii="Arial" w:hAnsi="Arial" w:cs="Arial"/>
          <w:sz w:val="24"/>
        </w:rPr>
        <w:t xml:space="preserve"> repertorium</w:t>
      </w:r>
      <w:r w:rsidR="00054BBA">
        <w:rPr>
          <w:rFonts w:ascii="Arial" w:hAnsi="Arial" w:cs="Arial"/>
          <w:sz w:val="24"/>
        </w:rPr>
        <w:t xml:space="preserve"> </w:t>
      </w:r>
      <w:r w:rsidR="004A63D1">
        <w:rPr>
          <w:rFonts w:ascii="Arial" w:hAnsi="Arial" w:cs="Arial"/>
          <w:sz w:val="24"/>
        </w:rPr>
        <w:t>za 2022 r</w:t>
      </w:r>
      <w:r w:rsidR="002938E6">
        <w:rPr>
          <w:rFonts w:ascii="Arial" w:hAnsi="Arial" w:cs="Arial"/>
          <w:sz w:val="24"/>
        </w:rPr>
        <w:t>ok</w:t>
      </w:r>
      <w:r w:rsidR="004A63D1">
        <w:rPr>
          <w:rFonts w:ascii="Arial" w:hAnsi="Arial" w:cs="Arial"/>
          <w:sz w:val="24"/>
        </w:rPr>
        <w:t xml:space="preserve"> lp.: od </w:t>
      </w:r>
      <w:r w:rsidR="00054BBA">
        <w:rPr>
          <w:rFonts w:ascii="Arial" w:hAnsi="Arial" w:cs="Arial"/>
          <w:sz w:val="24"/>
        </w:rPr>
        <w:t>1</w:t>
      </w:r>
      <w:r w:rsidR="004A63D1">
        <w:rPr>
          <w:rFonts w:ascii="Arial" w:hAnsi="Arial" w:cs="Arial"/>
          <w:sz w:val="24"/>
        </w:rPr>
        <w:t xml:space="preserve"> do </w:t>
      </w:r>
      <w:r w:rsidR="00927728">
        <w:rPr>
          <w:rFonts w:ascii="Arial" w:hAnsi="Arial" w:cs="Arial"/>
          <w:sz w:val="24"/>
        </w:rPr>
        <w:t>2</w:t>
      </w:r>
      <w:r w:rsidR="00054BBA">
        <w:rPr>
          <w:rFonts w:ascii="Arial" w:hAnsi="Arial" w:cs="Arial"/>
          <w:sz w:val="24"/>
        </w:rPr>
        <w:t>0</w:t>
      </w:r>
      <w:r w:rsidR="003119DB">
        <w:rPr>
          <w:rFonts w:ascii="Arial" w:hAnsi="Arial" w:cs="Arial"/>
          <w:sz w:val="24"/>
        </w:rPr>
        <w:t xml:space="preserve"> oraz za 2023 rok lp.: </w:t>
      </w:r>
      <w:r w:rsidR="003119DB">
        <w:rPr>
          <w:rFonts w:ascii="Arial" w:hAnsi="Arial" w:cs="Arial"/>
          <w:sz w:val="24"/>
        </w:rPr>
        <w:br/>
        <w:t>od 1</w:t>
      </w:r>
      <w:r w:rsidR="003119DB" w:rsidRPr="00D854F3">
        <w:rPr>
          <w:rFonts w:ascii="Arial" w:hAnsi="Arial" w:cs="Arial"/>
          <w:sz w:val="24"/>
        </w:rPr>
        <w:t xml:space="preserve"> do </w:t>
      </w:r>
      <w:r w:rsidR="003119DB">
        <w:rPr>
          <w:rFonts w:ascii="Arial" w:hAnsi="Arial" w:cs="Arial"/>
          <w:sz w:val="24"/>
        </w:rPr>
        <w:t>7</w:t>
      </w:r>
      <w:r w:rsidR="00620445">
        <w:rPr>
          <w:rFonts w:ascii="Arial" w:hAnsi="Arial" w:cs="Arial"/>
          <w:sz w:val="24"/>
        </w:rPr>
        <w:t>,</w:t>
      </w:r>
      <w:r w:rsidR="00620445" w:rsidRPr="00620445">
        <w:t xml:space="preserve"> </w:t>
      </w:r>
      <w:r w:rsidR="00620445" w:rsidRPr="00620445">
        <w:rPr>
          <w:rFonts w:ascii="Arial" w:hAnsi="Arial" w:cs="Arial"/>
          <w:sz w:val="24"/>
        </w:rPr>
        <w:t xml:space="preserve">w tym </w:t>
      </w:r>
      <w:r w:rsidR="00620445">
        <w:rPr>
          <w:rFonts w:ascii="Arial" w:hAnsi="Arial" w:cs="Arial"/>
          <w:sz w:val="24"/>
        </w:rPr>
        <w:t>5</w:t>
      </w:r>
      <w:r w:rsidR="00620445" w:rsidRPr="00620445">
        <w:rPr>
          <w:rFonts w:ascii="Arial" w:hAnsi="Arial" w:cs="Arial"/>
          <w:sz w:val="24"/>
        </w:rPr>
        <w:t xml:space="preserve"> wpisów repertorium lp.</w:t>
      </w:r>
      <w:r w:rsidR="00620445">
        <w:rPr>
          <w:rFonts w:ascii="Arial" w:hAnsi="Arial" w:cs="Arial"/>
          <w:sz w:val="24"/>
        </w:rPr>
        <w:t>:</w:t>
      </w:r>
      <w:r w:rsidR="00620445" w:rsidRPr="00620445">
        <w:rPr>
          <w:rFonts w:ascii="Arial" w:hAnsi="Arial" w:cs="Arial"/>
          <w:sz w:val="24"/>
        </w:rPr>
        <w:t xml:space="preserve"> od </w:t>
      </w:r>
      <w:r w:rsidR="00620445">
        <w:rPr>
          <w:rFonts w:ascii="Arial" w:hAnsi="Arial" w:cs="Arial"/>
          <w:sz w:val="24"/>
        </w:rPr>
        <w:t>2 do 6</w:t>
      </w:r>
      <w:r w:rsidR="00620445" w:rsidRPr="00620445">
        <w:rPr>
          <w:rFonts w:ascii="Arial" w:hAnsi="Arial" w:cs="Arial"/>
          <w:sz w:val="24"/>
        </w:rPr>
        <w:t xml:space="preserve"> w zakresie prawidłowości pobierania wynagrodzeń za wykonane tłumaczenia na żądanie sądu, prokuratora, Policji oraz organów administracji publicznej.</w:t>
      </w:r>
    </w:p>
    <w:p w:rsidR="00B41111" w:rsidRDefault="0098395C" w:rsidP="00004311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akta kontroli</w:t>
      </w:r>
      <w:r w:rsidRPr="00891A80">
        <w:rPr>
          <w:rFonts w:ascii="Arial" w:hAnsi="Arial" w:cs="Arial"/>
          <w:sz w:val="24"/>
        </w:rPr>
        <w:t xml:space="preserve">, str. </w:t>
      </w:r>
      <w:r w:rsidR="0078553A" w:rsidRPr="0078553A">
        <w:rPr>
          <w:rFonts w:ascii="Arial" w:hAnsi="Arial" w:cs="Arial"/>
          <w:color w:val="000000" w:themeColor="text1"/>
          <w:sz w:val="24"/>
        </w:rPr>
        <w:t>7</w:t>
      </w:r>
      <w:r w:rsidR="00507CE4" w:rsidRPr="0078553A">
        <w:rPr>
          <w:rFonts w:ascii="Arial" w:hAnsi="Arial" w:cs="Arial"/>
          <w:color w:val="000000" w:themeColor="text1"/>
          <w:sz w:val="24"/>
        </w:rPr>
        <w:t xml:space="preserve"> - 1</w:t>
      </w:r>
      <w:r w:rsidR="0078553A" w:rsidRPr="0078553A">
        <w:rPr>
          <w:rFonts w:ascii="Arial" w:hAnsi="Arial" w:cs="Arial"/>
          <w:color w:val="000000" w:themeColor="text1"/>
          <w:sz w:val="24"/>
        </w:rPr>
        <w:t>9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D15423" w:rsidRPr="000E5079" w:rsidRDefault="0098395C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 xml:space="preserve">informacją od kontrolowanego tłumacza przysięgłego przesłaną drogą elektroniczną </w:t>
      </w:r>
      <w:r w:rsidR="003119DB">
        <w:rPr>
          <w:rFonts w:ascii="Arial" w:hAnsi="Arial" w:cs="Arial"/>
          <w:sz w:val="24"/>
        </w:rPr>
        <w:t xml:space="preserve">16 kwietnia </w:t>
      </w:r>
      <w:r>
        <w:rPr>
          <w:rFonts w:ascii="Arial" w:hAnsi="Arial" w:cs="Arial"/>
          <w:sz w:val="24"/>
        </w:rPr>
        <w:t>2023 r.</w:t>
      </w:r>
      <w:r w:rsidR="008F3FF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przedłożonym</w:t>
      </w:r>
      <w:r w:rsidR="003119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oświadczeniem </w:t>
      </w:r>
      <w:r w:rsidR="003119DB">
        <w:rPr>
          <w:rFonts w:ascii="Arial" w:hAnsi="Arial" w:cs="Arial"/>
          <w:sz w:val="24"/>
        </w:rPr>
        <w:br/>
        <w:t xml:space="preserve">19 kwietnia </w:t>
      </w:r>
      <w:r>
        <w:rPr>
          <w:rFonts w:ascii="Arial" w:hAnsi="Arial" w:cs="Arial"/>
          <w:sz w:val="24"/>
        </w:rPr>
        <w:t>2023 r.</w:t>
      </w:r>
      <w:r w:rsidRPr="000E5079">
        <w:rPr>
          <w:rFonts w:ascii="Arial" w:hAnsi="Arial" w:cs="Arial"/>
          <w:sz w:val="24"/>
        </w:rPr>
        <w:t xml:space="preserve">, </w:t>
      </w:r>
      <w:bookmarkStart w:id="7" w:name="_Hlk101258707"/>
      <w:r w:rsidRPr="000E5079">
        <w:rPr>
          <w:rFonts w:ascii="Arial" w:hAnsi="Arial" w:cs="Arial"/>
          <w:sz w:val="24"/>
        </w:rPr>
        <w:t xml:space="preserve">w okresie objętym kontrolą 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</w:t>
      </w:r>
      <w:r w:rsidRPr="000E5079">
        <w:rPr>
          <w:rFonts w:ascii="Arial" w:hAnsi="Arial" w:cs="Arial"/>
          <w:sz w:val="24"/>
        </w:rPr>
        <w:lastRenderedPageBreak/>
        <w:t xml:space="preserve">wykonania tłumaczenia na żądanie sądu, prokuratora, Policji oraz organów administracji publicznej. </w:t>
      </w:r>
    </w:p>
    <w:bookmarkEnd w:id="7"/>
    <w:p w:rsidR="002938E6" w:rsidRDefault="002938E6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 w:rsidRPr="006B0F6E">
        <w:rPr>
          <w:rFonts w:ascii="Arial" w:hAnsi="Arial" w:cs="Arial"/>
          <w:sz w:val="24"/>
        </w:rPr>
        <w:t>.</w:t>
      </w:r>
    </w:p>
    <w:p w:rsidR="00F62331" w:rsidRDefault="0098395C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Tłumacz przysięgły</w:t>
      </w:r>
      <w:r w:rsidR="001C7A62" w:rsidRPr="001C7A62">
        <w:rPr>
          <w:rFonts w:ascii="Arial" w:hAnsi="Arial" w:cs="Arial"/>
          <w:sz w:val="24"/>
        </w:rPr>
        <w:t xml:space="preserve"> </w:t>
      </w:r>
      <w:r w:rsidR="001C7A62">
        <w:rPr>
          <w:rFonts w:ascii="Arial" w:hAnsi="Arial" w:cs="Arial"/>
          <w:sz w:val="24"/>
        </w:rPr>
        <w:t xml:space="preserve">w dniu 12 </w:t>
      </w:r>
      <w:r w:rsidR="00620445">
        <w:rPr>
          <w:rFonts w:ascii="Arial" w:hAnsi="Arial" w:cs="Arial"/>
          <w:sz w:val="24"/>
        </w:rPr>
        <w:t>stycznia</w:t>
      </w:r>
      <w:r w:rsidR="001C7A62">
        <w:rPr>
          <w:rFonts w:ascii="Arial" w:hAnsi="Arial" w:cs="Arial"/>
          <w:sz w:val="24"/>
        </w:rPr>
        <w:t xml:space="preserve"> 2007 r.</w:t>
      </w:r>
      <w:r w:rsidR="002938E6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speł</w:t>
      </w:r>
      <w:r w:rsidR="002938E6">
        <w:rPr>
          <w:rFonts w:ascii="Arial" w:hAnsi="Arial" w:cs="Arial"/>
          <w:sz w:val="24"/>
        </w:rPr>
        <w:t>ni</w:t>
      </w:r>
      <w:r w:rsidR="008B17D4">
        <w:rPr>
          <w:rFonts w:ascii="Arial" w:hAnsi="Arial" w:cs="Arial"/>
          <w:sz w:val="24"/>
        </w:rPr>
        <w:t>ł</w:t>
      </w:r>
      <w:r w:rsidRPr="00F9166A">
        <w:rPr>
          <w:rFonts w:ascii="Arial" w:hAnsi="Arial" w:cs="Arial"/>
          <w:sz w:val="24"/>
        </w:rPr>
        <w:t xml:space="preserve"> ustawow</w:t>
      </w:r>
      <w:r w:rsidR="008B17D4">
        <w:rPr>
          <w:rFonts w:ascii="Arial" w:hAnsi="Arial" w:cs="Arial"/>
          <w:sz w:val="24"/>
        </w:rPr>
        <w:t>y</w:t>
      </w:r>
      <w:r w:rsidRPr="00F9166A">
        <w:rPr>
          <w:rFonts w:ascii="Arial" w:hAnsi="Arial" w:cs="Arial"/>
          <w:sz w:val="24"/>
        </w:rPr>
        <w:t xml:space="preserve"> obowiąz</w:t>
      </w:r>
      <w:r w:rsidR="008B17D4">
        <w:rPr>
          <w:rFonts w:ascii="Arial" w:hAnsi="Arial" w:cs="Arial"/>
          <w:sz w:val="24"/>
        </w:rPr>
        <w:t xml:space="preserve">ek </w:t>
      </w:r>
      <w:r w:rsidRPr="00F9166A">
        <w:rPr>
          <w:rFonts w:ascii="Arial" w:hAnsi="Arial" w:cs="Arial"/>
          <w:sz w:val="24"/>
        </w:rPr>
        <w:t>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o zawodzie tłumacza przysięgłego.</w:t>
      </w:r>
    </w:p>
    <w:p w:rsidR="00586BC8" w:rsidRDefault="0098395C" w:rsidP="0000431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</w:t>
      </w:r>
      <w:r w:rsidRPr="00E648E3">
        <w:rPr>
          <w:rFonts w:ascii="Arial" w:hAnsi="Arial" w:cs="Arial"/>
          <w:sz w:val="24"/>
        </w:rPr>
        <w:t xml:space="preserve">akta </w:t>
      </w:r>
      <w:r w:rsidRPr="00F6173A">
        <w:rPr>
          <w:rFonts w:ascii="Arial" w:hAnsi="Arial" w:cs="Arial"/>
          <w:sz w:val="24"/>
        </w:rPr>
        <w:t>kontroli, str</w:t>
      </w:r>
      <w:r w:rsidRPr="0078553A">
        <w:rPr>
          <w:rFonts w:ascii="Arial" w:hAnsi="Arial" w:cs="Arial"/>
          <w:color w:val="000000" w:themeColor="text1"/>
          <w:sz w:val="24"/>
        </w:rPr>
        <w:t>.</w:t>
      </w:r>
      <w:r w:rsidR="00507CE4" w:rsidRPr="0078553A">
        <w:rPr>
          <w:rFonts w:ascii="Arial" w:hAnsi="Arial" w:cs="Arial"/>
          <w:color w:val="000000" w:themeColor="text1"/>
          <w:sz w:val="24"/>
        </w:rPr>
        <w:t xml:space="preserve"> </w:t>
      </w:r>
      <w:r w:rsidR="002938E6" w:rsidRPr="0078553A">
        <w:rPr>
          <w:rFonts w:ascii="Arial" w:hAnsi="Arial" w:cs="Arial"/>
          <w:color w:val="000000" w:themeColor="text1"/>
          <w:sz w:val="24"/>
        </w:rPr>
        <w:t>2</w:t>
      </w:r>
      <w:r w:rsidR="00507CE4" w:rsidRPr="0078553A">
        <w:rPr>
          <w:rFonts w:ascii="Arial" w:hAnsi="Arial" w:cs="Arial"/>
          <w:color w:val="000000" w:themeColor="text1"/>
          <w:sz w:val="24"/>
        </w:rPr>
        <w:t xml:space="preserve"> </w:t>
      </w:r>
      <w:r w:rsidR="002938E6" w:rsidRPr="0078553A">
        <w:rPr>
          <w:rFonts w:ascii="Arial" w:hAnsi="Arial" w:cs="Arial"/>
          <w:color w:val="000000" w:themeColor="text1"/>
          <w:sz w:val="24"/>
        </w:rPr>
        <w:t>-</w:t>
      </w:r>
      <w:r w:rsidRPr="0078553A">
        <w:rPr>
          <w:rFonts w:ascii="Arial" w:hAnsi="Arial" w:cs="Arial"/>
          <w:color w:val="000000" w:themeColor="text1"/>
          <w:sz w:val="24"/>
        </w:rPr>
        <w:t xml:space="preserve"> </w:t>
      </w:r>
      <w:r w:rsidR="0078553A" w:rsidRPr="0078553A">
        <w:rPr>
          <w:rFonts w:ascii="Arial" w:hAnsi="Arial" w:cs="Arial"/>
          <w:color w:val="000000" w:themeColor="text1"/>
          <w:sz w:val="24"/>
        </w:rPr>
        <w:t>6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59111F" w:rsidRDefault="006743D4" w:rsidP="0059111F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9D5A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W toku kontroli stwierdzono, że repertorium prowadzone jest w sposób </w:t>
      </w:r>
      <w:r w:rsidR="009725C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nie</w:t>
      </w:r>
      <w:r w:rsidRPr="009D5A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prawidłowy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E46B3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i</w:t>
      </w:r>
      <w:r w:rsidR="004C5B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nie</w:t>
      </w:r>
      <w:r w:rsidRPr="009D5A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rzetelny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co jest nie</w:t>
      </w:r>
      <w:r w:rsidRPr="009D5A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zgodn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</w:t>
      </w:r>
      <w:r w:rsidRPr="009D5A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z wymogami zawartymi w art. 17 ust. 2 ustawy o zawodzie tłumacza przysięgłego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o których mowa poniżej</w:t>
      </w:r>
      <w:r w:rsidRPr="009D5A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</w:p>
    <w:p w:rsidR="0059111F" w:rsidRPr="00704DB3" w:rsidRDefault="0059111F" w:rsidP="0059111F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 poprawności prowadzenia repertorium stwierdzono następując</w:t>
      </w:r>
      <w:r w:rsidR="00813DFC">
        <w:rPr>
          <w:rFonts w:ascii="Arial" w:hAnsi="Arial" w:cs="Arial"/>
          <w:sz w:val="24"/>
        </w:rPr>
        <w:t>ą</w:t>
      </w:r>
      <w:r>
        <w:rPr>
          <w:rFonts w:ascii="Arial" w:hAnsi="Arial" w:cs="Arial"/>
          <w:sz w:val="24"/>
        </w:rPr>
        <w:t xml:space="preserve"> </w:t>
      </w:r>
      <w:r w:rsidRPr="00E46B38">
        <w:rPr>
          <w:rFonts w:ascii="Arial" w:hAnsi="Arial" w:cs="Arial"/>
          <w:sz w:val="24"/>
        </w:rPr>
        <w:t>nieprawidłowoś</w:t>
      </w:r>
      <w:r w:rsidR="00813DFC" w:rsidRPr="00E46B38">
        <w:rPr>
          <w:rFonts w:ascii="Arial" w:hAnsi="Arial" w:cs="Arial"/>
          <w:sz w:val="24"/>
        </w:rPr>
        <w:t>ć</w:t>
      </w:r>
      <w:r w:rsidRPr="00E46B38">
        <w:rPr>
          <w:rFonts w:ascii="Arial" w:hAnsi="Arial" w:cs="Arial"/>
          <w:sz w:val="24"/>
        </w:rPr>
        <w:t>:</w:t>
      </w:r>
    </w:p>
    <w:p w:rsidR="00C55AE8" w:rsidRPr="00070884" w:rsidRDefault="0059111F" w:rsidP="008477F6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</w:rPr>
      </w:pPr>
      <w:r w:rsidRPr="00704DB3">
        <w:rPr>
          <w:rFonts w:ascii="Arial" w:hAnsi="Arial" w:cs="Arial"/>
          <w:color w:val="000000" w:themeColor="text1"/>
          <w:sz w:val="24"/>
        </w:rPr>
        <w:t>Brak</w:t>
      </w:r>
      <w:bookmarkStart w:id="8" w:name="_Hlk133405011"/>
      <w:r w:rsidRPr="00704DB3">
        <w:rPr>
          <w:rFonts w:ascii="Arial" w:hAnsi="Arial" w:cs="Arial"/>
          <w:color w:val="000000" w:themeColor="text1"/>
          <w:sz w:val="24"/>
        </w:rPr>
        <w:t xml:space="preserve"> </w:t>
      </w:r>
      <w:r w:rsidRPr="00704DB3">
        <w:rPr>
          <w:rFonts w:ascii="Arial" w:hAnsi="Arial" w:cs="Arial"/>
          <w:sz w:val="24"/>
        </w:rPr>
        <w:t>odnotowania w repertorium ustawowo wymaganych danych</w:t>
      </w:r>
      <w:r w:rsidR="00813DFC">
        <w:rPr>
          <w:rFonts w:ascii="Arial" w:hAnsi="Arial" w:cs="Arial"/>
          <w:sz w:val="24"/>
        </w:rPr>
        <w:t xml:space="preserve"> zgodnie </w:t>
      </w:r>
      <w:r w:rsidR="00813DFC">
        <w:rPr>
          <w:rFonts w:ascii="Arial" w:hAnsi="Arial" w:cs="Arial"/>
          <w:sz w:val="24"/>
        </w:rPr>
        <w:br/>
        <w:t>z art. 17 ust.</w:t>
      </w:r>
      <w:r w:rsidR="008477F6">
        <w:rPr>
          <w:rFonts w:ascii="Arial" w:hAnsi="Arial" w:cs="Arial"/>
          <w:sz w:val="24"/>
        </w:rPr>
        <w:t xml:space="preserve"> 2</w:t>
      </w:r>
      <w:r w:rsidR="00813DFC">
        <w:rPr>
          <w:rFonts w:ascii="Arial" w:hAnsi="Arial" w:cs="Arial"/>
          <w:sz w:val="24"/>
        </w:rPr>
        <w:t xml:space="preserve"> pkt 1</w:t>
      </w:r>
      <w:r w:rsidRPr="00704DB3">
        <w:rPr>
          <w:rFonts w:ascii="Arial" w:hAnsi="Arial" w:cs="Arial"/>
          <w:sz w:val="24"/>
        </w:rPr>
        <w:t>, tj.:</w:t>
      </w:r>
      <w:r w:rsidR="00E46B38">
        <w:rPr>
          <w:rFonts w:ascii="Arial" w:hAnsi="Arial" w:cs="Arial"/>
          <w:sz w:val="24"/>
        </w:rPr>
        <w:t xml:space="preserve"> </w:t>
      </w:r>
      <w:r w:rsidR="00C55AE8" w:rsidRPr="00070884">
        <w:rPr>
          <w:rFonts w:ascii="Arial" w:hAnsi="Arial" w:cs="Arial"/>
          <w:b/>
          <w:color w:val="000000" w:themeColor="text1"/>
          <w:sz w:val="24"/>
        </w:rPr>
        <w:t>dat</w:t>
      </w:r>
      <w:r w:rsidR="00813DFC" w:rsidRPr="00070884">
        <w:rPr>
          <w:rFonts w:ascii="Arial" w:hAnsi="Arial" w:cs="Arial"/>
          <w:b/>
          <w:color w:val="000000" w:themeColor="text1"/>
          <w:sz w:val="24"/>
        </w:rPr>
        <w:t>y</w:t>
      </w:r>
      <w:r w:rsidR="00C55AE8" w:rsidRPr="00070884">
        <w:rPr>
          <w:rFonts w:ascii="Arial" w:hAnsi="Arial" w:cs="Arial"/>
          <w:b/>
          <w:color w:val="000000" w:themeColor="text1"/>
          <w:sz w:val="24"/>
        </w:rPr>
        <w:t xml:space="preserve"> przyjęcia zlecenia oraz</w:t>
      </w:r>
      <w:r w:rsidR="00C55AE8" w:rsidRPr="00070884">
        <w:rPr>
          <w:rFonts w:ascii="Arial" w:hAnsi="Arial" w:cs="Arial"/>
          <w:color w:val="000000" w:themeColor="text1"/>
          <w:sz w:val="24"/>
        </w:rPr>
        <w:t xml:space="preserve"> </w:t>
      </w:r>
      <w:r w:rsidR="00C55AE8" w:rsidRPr="00070884">
        <w:rPr>
          <w:rFonts w:ascii="Arial" w:hAnsi="Arial" w:cs="Arial"/>
          <w:b/>
          <w:color w:val="000000" w:themeColor="text1"/>
          <w:sz w:val="24"/>
        </w:rPr>
        <w:t xml:space="preserve">zwrotu dokumentu wraz </w:t>
      </w:r>
      <w:r w:rsidR="00E46B38">
        <w:rPr>
          <w:rFonts w:ascii="Arial" w:hAnsi="Arial" w:cs="Arial"/>
          <w:b/>
          <w:color w:val="000000" w:themeColor="text1"/>
          <w:sz w:val="24"/>
        </w:rPr>
        <w:br/>
      </w:r>
      <w:r w:rsidR="00C55AE8" w:rsidRPr="00070884">
        <w:rPr>
          <w:rFonts w:ascii="Arial" w:hAnsi="Arial" w:cs="Arial"/>
          <w:b/>
          <w:color w:val="000000" w:themeColor="text1"/>
          <w:sz w:val="24"/>
        </w:rPr>
        <w:t>z tłumaczeniem</w:t>
      </w:r>
      <w:r w:rsidR="00C55AE8" w:rsidRPr="00070884">
        <w:rPr>
          <w:rFonts w:ascii="Arial" w:hAnsi="Arial" w:cs="Arial"/>
          <w:color w:val="000000" w:themeColor="text1"/>
          <w:sz w:val="24"/>
        </w:rPr>
        <w:t xml:space="preserve"> – </w:t>
      </w:r>
      <w:bookmarkStart w:id="9" w:name="_Hlk133404548"/>
      <w:r w:rsidR="00813DFC" w:rsidRPr="00070884">
        <w:rPr>
          <w:rFonts w:ascii="Arial" w:hAnsi="Arial" w:cs="Arial"/>
          <w:color w:val="000000" w:themeColor="text1"/>
          <w:sz w:val="24"/>
        </w:rPr>
        <w:t xml:space="preserve">kontrolujący </w:t>
      </w:r>
      <w:r w:rsidR="00C55AE8" w:rsidRPr="00070884">
        <w:rPr>
          <w:rFonts w:ascii="Arial" w:hAnsi="Arial" w:cs="Arial"/>
          <w:color w:val="000000" w:themeColor="text1"/>
          <w:sz w:val="24"/>
        </w:rPr>
        <w:t>stwierdz</w:t>
      </w:r>
      <w:r w:rsidR="00813DFC" w:rsidRPr="00070884">
        <w:rPr>
          <w:rFonts w:ascii="Arial" w:hAnsi="Arial" w:cs="Arial"/>
          <w:color w:val="000000" w:themeColor="text1"/>
          <w:sz w:val="24"/>
        </w:rPr>
        <w:t>ili</w:t>
      </w:r>
      <w:r w:rsidR="00C55AE8" w:rsidRPr="00070884">
        <w:rPr>
          <w:rFonts w:ascii="Arial" w:hAnsi="Arial" w:cs="Arial"/>
          <w:color w:val="000000" w:themeColor="text1"/>
          <w:sz w:val="24"/>
        </w:rPr>
        <w:t xml:space="preserve">, iż na 27 wpisów w repertorium zapisano datę zwrotu dokumentu wraz z tłumaczeniem jedynie w 5 wpisach. </w:t>
      </w:r>
      <w:bookmarkEnd w:id="9"/>
    </w:p>
    <w:p w:rsidR="0059111F" w:rsidRPr="00813DFC" w:rsidRDefault="00813DFC" w:rsidP="00813DFC">
      <w:pPr>
        <w:spacing w:before="120" w:after="12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813DFC">
        <w:rPr>
          <w:rFonts w:ascii="Arial" w:hAnsi="Arial" w:cs="Arial"/>
          <w:sz w:val="24"/>
        </w:rPr>
        <w:t>Zgodnie ze stanowiskiem Komisji Odpowiedzialności Zawodowej Tłumaczy</w:t>
      </w:r>
      <w:r w:rsidRPr="00813DFC">
        <w:rPr>
          <w:rFonts w:ascii="Arial" w:hAnsi="Arial" w:cs="Arial"/>
          <w:sz w:val="24"/>
        </w:rPr>
        <w:br/>
        <w:t>Przysięgłych przy Ministrze Sprawiedliwości z dnia 21 listopada 2019 r.</w:t>
      </w:r>
      <w:r>
        <w:rPr>
          <w:rStyle w:val="Odwoanieprzypisudolnego"/>
          <w:rFonts w:ascii="Arial" w:hAnsi="Arial" w:cs="Arial"/>
          <w:sz w:val="24"/>
        </w:rPr>
        <w:footnoteReference w:id="4"/>
      </w:r>
      <w:r w:rsidRPr="00813DFC">
        <w:rPr>
          <w:rFonts w:ascii="Arial" w:hAnsi="Arial" w:cs="Arial"/>
          <w:sz w:val="24"/>
        </w:rPr>
        <w:t xml:space="preserve"> </w:t>
      </w:r>
      <w:r w:rsidR="00357776">
        <w:rPr>
          <w:rFonts w:ascii="Arial" w:hAnsi="Arial" w:cs="Arial"/>
          <w:sz w:val="24"/>
        </w:rPr>
        <w:t>zasadą jest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C55AE8" w:rsidRPr="00813DFC">
        <w:rPr>
          <w:rFonts w:ascii="Arial" w:hAnsi="Arial" w:cs="Arial"/>
          <w:color w:val="000000" w:themeColor="text1"/>
          <w:sz w:val="24"/>
        </w:rPr>
        <w:t xml:space="preserve">„Zarówno </w:t>
      </w:r>
      <w:r w:rsidR="00C55AE8" w:rsidRPr="00357776">
        <w:rPr>
          <w:rFonts w:ascii="Arial" w:hAnsi="Arial" w:cs="Arial"/>
          <w:b/>
          <w:color w:val="000000" w:themeColor="text1"/>
          <w:sz w:val="24"/>
        </w:rPr>
        <w:t>data zlecenia,</w:t>
      </w:r>
      <w:r w:rsidR="00C55AE8" w:rsidRPr="00813DFC">
        <w:rPr>
          <w:rFonts w:ascii="Arial" w:hAnsi="Arial" w:cs="Arial"/>
          <w:color w:val="000000" w:themeColor="text1"/>
          <w:sz w:val="24"/>
        </w:rPr>
        <w:t xml:space="preserve"> jak i </w:t>
      </w:r>
      <w:r w:rsidR="00C55AE8" w:rsidRPr="00357776">
        <w:rPr>
          <w:rFonts w:ascii="Arial" w:hAnsi="Arial" w:cs="Arial"/>
          <w:b/>
          <w:color w:val="000000" w:themeColor="text1"/>
          <w:sz w:val="24"/>
        </w:rPr>
        <w:t>data zwrotu</w:t>
      </w:r>
      <w:r w:rsidR="00C55AE8" w:rsidRPr="00813DFC">
        <w:rPr>
          <w:rFonts w:ascii="Arial" w:hAnsi="Arial" w:cs="Arial"/>
          <w:color w:val="000000" w:themeColor="text1"/>
          <w:sz w:val="24"/>
        </w:rPr>
        <w:t xml:space="preserve"> dokumentu wraz z tłumaczeniem, powinny być pełne i podane zgodnie ze zwyczajem zapisu dat w Polsce…”</w:t>
      </w:r>
    </w:p>
    <w:bookmarkEnd w:id="8"/>
    <w:p w:rsidR="00DD047A" w:rsidRDefault="0098395C" w:rsidP="0059111F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612D35">
        <w:rPr>
          <w:rFonts w:ascii="Arial" w:hAnsi="Arial" w:cs="Arial"/>
          <w:sz w:val="24"/>
        </w:rPr>
        <w:t xml:space="preserve">W zakresie </w:t>
      </w:r>
      <w:r w:rsidR="006A3C0C">
        <w:rPr>
          <w:rFonts w:ascii="Arial" w:hAnsi="Arial" w:cs="Arial"/>
          <w:sz w:val="24"/>
        </w:rPr>
        <w:t>rzetelności</w:t>
      </w:r>
      <w:r w:rsidRPr="00A20F34">
        <w:rPr>
          <w:rFonts w:ascii="Arial" w:hAnsi="Arial" w:cs="Arial"/>
          <w:sz w:val="24"/>
        </w:rPr>
        <w:t xml:space="preserve"> prowadzenia </w:t>
      </w:r>
      <w:bookmarkStart w:id="10" w:name="_Hlk86065289"/>
      <w:r w:rsidRPr="00A20F34">
        <w:rPr>
          <w:rFonts w:ascii="Arial" w:hAnsi="Arial" w:cs="Arial"/>
          <w:sz w:val="24"/>
        </w:rPr>
        <w:t xml:space="preserve">repertorium </w:t>
      </w:r>
      <w:bookmarkEnd w:id="10"/>
      <w:r w:rsidRPr="00A20F34">
        <w:rPr>
          <w:rFonts w:ascii="Arial" w:hAnsi="Arial" w:cs="Arial"/>
          <w:sz w:val="24"/>
        </w:rPr>
        <w:t xml:space="preserve">stwierdzono następujące </w:t>
      </w:r>
      <w:r w:rsidR="004719BE">
        <w:rPr>
          <w:rFonts w:ascii="Arial" w:hAnsi="Arial" w:cs="Arial"/>
          <w:sz w:val="24"/>
        </w:rPr>
        <w:t xml:space="preserve">powtarzające się </w:t>
      </w:r>
      <w:r w:rsidR="004719BE" w:rsidRPr="00E46B38">
        <w:rPr>
          <w:rFonts w:ascii="Arial" w:hAnsi="Arial" w:cs="Arial"/>
          <w:sz w:val="24"/>
        </w:rPr>
        <w:t>uchybienia</w:t>
      </w:r>
      <w:r w:rsidRPr="00E46B38">
        <w:rPr>
          <w:rFonts w:ascii="Arial" w:hAnsi="Arial" w:cs="Arial"/>
          <w:sz w:val="24"/>
        </w:rPr>
        <w:t>:</w:t>
      </w:r>
    </w:p>
    <w:p w:rsidR="00856F43" w:rsidRPr="00357776" w:rsidRDefault="004719BE" w:rsidP="00357776">
      <w:pPr>
        <w:pStyle w:val="Akapitzlist"/>
        <w:numPr>
          <w:ilvl w:val="6"/>
          <w:numId w:val="27"/>
        </w:numPr>
        <w:spacing w:before="120" w:after="120" w:line="360" w:lineRule="auto"/>
        <w:ind w:left="284" w:hanging="284"/>
        <w:rPr>
          <w:rFonts w:ascii="Arial" w:hAnsi="Arial" w:cs="Arial"/>
          <w:sz w:val="24"/>
        </w:rPr>
      </w:pPr>
      <w:r w:rsidRPr="00357776">
        <w:rPr>
          <w:rFonts w:ascii="Arial" w:hAnsi="Arial" w:cs="Arial"/>
          <w:sz w:val="24"/>
        </w:rPr>
        <w:t>B</w:t>
      </w:r>
      <w:r w:rsidR="003064FD" w:rsidRPr="00357776">
        <w:rPr>
          <w:rFonts w:ascii="Arial" w:hAnsi="Arial" w:cs="Arial"/>
          <w:sz w:val="24"/>
        </w:rPr>
        <w:t>rak</w:t>
      </w:r>
      <w:r w:rsidR="009725C1">
        <w:rPr>
          <w:rFonts w:ascii="Arial" w:hAnsi="Arial" w:cs="Arial"/>
          <w:sz w:val="24"/>
        </w:rPr>
        <w:t xml:space="preserve"> </w:t>
      </w:r>
      <w:r w:rsidR="0098395C" w:rsidRPr="00357776">
        <w:rPr>
          <w:rFonts w:ascii="Arial" w:hAnsi="Arial" w:cs="Arial"/>
          <w:sz w:val="24"/>
        </w:rPr>
        <w:t>odnotowani</w:t>
      </w:r>
      <w:r w:rsidR="00211B6D" w:rsidRPr="00357776">
        <w:rPr>
          <w:rFonts w:ascii="Arial" w:hAnsi="Arial" w:cs="Arial"/>
          <w:sz w:val="24"/>
        </w:rPr>
        <w:t>a</w:t>
      </w:r>
      <w:r w:rsidR="0098395C" w:rsidRPr="00357776">
        <w:rPr>
          <w:rFonts w:ascii="Arial" w:hAnsi="Arial" w:cs="Arial"/>
          <w:sz w:val="24"/>
        </w:rPr>
        <w:t xml:space="preserve"> w </w:t>
      </w:r>
      <w:bookmarkStart w:id="11" w:name="_Hlk129172887"/>
      <w:r w:rsidR="009725C1">
        <w:rPr>
          <w:rFonts w:ascii="Arial" w:hAnsi="Arial" w:cs="Arial"/>
          <w:sz w:val="24"/>
        </w:rPr>
        <w:t>repertorium</w:t>
      </w:r>
      <w:r w:rsidR="00631109">
        <w:rPr>
          <w:rFonts w:ascii="Arial" w:hAnsi="Arial" w:cs="Arial"/>
          <w:sz w:val="24"/>
        </w:rPr>
        <w:t xml:space="preserve"> ustawowo wymaganych</w:t>
      </w:r>
      <w:r w:rsidR="0098395C" w:rsidRPr="00357776">
        <w:rPr>
          <w:rFonts w:ascii="Arial" w:hAnsi="Arial" w:cs="Arial"/>
          <w:sz w:val="24"/>
        </w:rPr>
        <w:t xml:space="preserve"> danych</w:t>
      </w:r>
      <w:r w:rsidR="00D562A1" w:rsidRPr="00357776">
        <w:rPr>
          <w:rFonts w:ascii="Arial" w:hAnsi="Arial" w:cs="Arial"/>
          <w:sz w:val="24"/>
        </w:rPr>
        <w:t xml:space="preserve"> lub p</w:t>
      </w:r>
      <w:r w:rsidR="00DE3375">
        <w:rPr>
          <w:rFonts w:ascii="Arial" w:hAnsi="Arial" w:cs="Arial"/>
          <w:sz w:val="24"/>
        </w:rPr>
        <w:t>osługiwanie</w:t>
      </w:r>
      <w:r w:rsidR="000E49C9" w:rsidRPr="00357776">
        <w:rPr>
          <w:rFonts w:ascii="Arial" w:hAnsi="Arial" w:cs="Arial"/>
          <w:sz w:val="24"/>
        </w:rPr>
        <w:t xml:space="preserve"> się znakiem powtórzenia tekstu tłumaczenia pisemnego.</w:t>
      </w:r>
    </w:p>
    <w:p w:rsidR="00856F43" w:rsidRPr="00357776" w:rsidRDefault="009E2FEC" w:rsidP="00357776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Start w:id="12" w:name="_Hlk133390672"/>
      <w:r w:rsidRPr="00973C7C">
        <w:rPr>
          <w:rFonts w:ascii="Arial" w:hAnsi="Arial" w:cs="Arial"/>
          <w:sz w:val="24"/>
        </w:rPr>
        <w:t xml:space="preserve">Zgodnie ze stanowiskiem </w:t>
      </w:r>
      <w:r w:rsidR="00357776">
        <w:rPr>
          <w:rFonts w:ascii="Arial" w:hAnsi="Arial" w:cs="Arial"/>
          <w:sz w:val="24"/>
        </w:rPr>
        <w:t>K</w:t>
      </w:r>
      <w:r w:rsidRPr="00973C7C">
        <w:rPr>
          <w:rFonts w:ascii="Arial" w:hAnsi="Arial" w:cs="Arial"/>
          <w:sz w:val="24"/>
        </w:rPr>
        <w:t xml:space="preserve">OZTP należy </w:t>
      </w:r>
      <w:bookmarkEnd w:id="12"/>
      <w:r w:rsidRPr="00973C7C">
        <w:rPr>
          <w:rFonts w:ascii="Arial" w:hAnsi="Arial" w:cs="Arial"/>
          <w:sz w:val="24"/>
        </w:rPr>
        <w:t>w sposób rzetelny wypełniać każdy wiersz znajdujący się repertorium</w:t>
      </w:r>
      <w:r w:rsidR="0098395C" w:rsidRPr="00973C7C">
        <w:rPr>
          <w:rFonts w:ascii="Arial" w:hAnsi="Arial" w:cs="Arial"/>
          <w:sz w:val="24"/>
        </w:rPr>
        <w:t>, tj.:</w:t>
      </w:r>
      <w:bookmarkStart w:id="13" w:name="_Hlk133389759"/>
    </w:p>
    <w:bookmarkEnd w:id="13"/>
    <w:p w:rsidR="00070884" w:rsidRPr="00070884" w:rsidRDefault="00C02C16" w:rsidP="00070884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E55BF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liczba porządkowa</w:t>
      </w:r>
      <w:r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– „</w:t>
      </w:r>
      <w:r>
        <w:rPr>
          <w:rFonts w:ascii="Arial" w:hAnsi="Arial" w:cs="Arial"/>
          <w:sz w:val="24"/>
        </w:rPr>
        <w:t xml:space="preserve">Zaleca się by liczba porządkowa była pisana cyframi arabskimi, którymi oznacza się wpisy dokonywane </w:t>
      </w:r>
      <w:r w:rsidRPr="00E46B38">
        <w:rPr>
          <w:rFonts w:ascii="Arial" w:hAnsi="Arial" w:cs="Arial"/>
          <w:sz w:val="24"/>
          <w:u w:val="single"/>
        </w:rPr>
        <w:t xml:space="preserve">od pierwszego do ostatniego dnia danego roku </w:t>
      </w:r>
      <w:r>
        <w:rPr>
          <w:rFonts w:ascii="Arial" w:hAnsi="Arial" w:cs="Arial"/>
          <w:sz w:val="24"/>
        </w:rPr>
        <w:t>…”</w:t>
      </w:r>
      <w:r w:rsidR="00357776">
        <w:rPr>
          <w:rFonts w:ascii="Arial" w:hAnsi="Arial" w:cs="Arial"/>
          <w:sz w:val="24"/>
        </w:rPr>
        <w:t xml:space="preserve">, w rubryce do tego oznaczonej </w:t>
      </w:r>
      <w:r w:rsidR="00645398">
        <w:rPr>
          <w:rFonts w:ascii="Arial" w:hAnsi="Arial" w:cs="Arial"/>
          <w:sz w:val="24"/>
        </w:rPr>
        <w:t xml:space="preserve"> Lp. </w:t>
      </w:r>
      <w:r w:rsidR="00357776">
        <w:rPr>
          <w:rFonts w:ascii="Arial" w:hAnsi="Arial" w:cs="Arial"/>
          <w:sz w:val="24"/>
        </w:rPr>
        <w:t>w repertorium;</w:t>
      </w:r>
    </w:p>
    <w:p w:rsidR="00070884" w:rsidRPr="00070884" w:rsidRDefault="00070884" w:rsidP="00070884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070884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oznaczenie zleceniodawcy albo zamawiającego wykonanie oznaczonego tłumaczenia</w:t>
      </w:r>
      <w:r w:rsidRPr="00070884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- „…termin „oznaczenie” należy rozumieć wyłącznie jako imię </w:t>
      </w:r>
      <w:r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br/>
      </w:r>
      <w:r w:rsidRPr="00070884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i nazwisko osoby fizycznej lub nazwę osoby prawnej lub podmiotu nieposiadającego osobowości prawnej…”</w:t>
      </w:r>
      <w:r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;</w:t>
      </w:r>
    </w:p>
    <w:p w:rsidR="00856F43" w:rsidRPr="00E55BFA" w:rsidRDefault="005A15BC" w:rsidP="00856F43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E55BF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</w:t>
      </w:r>
      <w:r w:rsidR="000C6AA2" w:rsidRPr="00E55BF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azwa, data i oznaczenie</w:t>
      </w:r>
      <w:r w:rsidR="000B5326" w:rsidRPr="00E55BF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dokumentu</w:t>
      </w:r>
      <w:r w:rsidR="000C6AA2"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 „…należy wpisać rodzaj dokumentu określając go według własnego uznania (np. świadectwo szkolne</w:t>
      </w:r>
      <w:r w:rsidR="00EA4487"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C6AA2"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zaświadczenie</w:t>
      </w:r>
      <w:r w:rsidR="00A43AE9"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)</w:t>
      </w:r>
      <w:r w:rsidR="000C6AA2"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”;</w:t>
      </w:r>
    </w:p>
    <w:p w:rsidR="000C6AA2" w:rsidRPr="00E55BFA" w:rsidRDefault="005A15BC" w:rsidP="00856F43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E55BF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</w:t>
      </w:r>
      <w:r w:rsidR="000C6AA2" w:rsidRPr="00E55BF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 dokumentu</w:t>
      </w:r>
      <w:r w:rsidR="00A43AE9"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 „</w:t>
      </w:r>
      <w:r w:rsidR="00070884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P</w:t>
      </w:r>
      <w:r w:rsidR="00A43AE9"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odobnie jak w innych rubrykach, powinna być pełna </w:t>
      </w:r>
      <w:r w:rsidR="00A43AE9" w:rsidRPr="00E55BFA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br/>
        <w:t>i podana zgodnie ze zwyczajem zapisu dat w Polsce”;</w:t>
      </w:r>
    </w:p>
    <w:p w:rsidR="000B5326" w:rsidRPr="00E55BFA" w:rsidRDefault="005A15BC" w:rsidP="00A43AE9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E55BF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A43AE9" w:rsidRPr="00E55BFA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znaczenie dokumentu </w:t>
      </w:r>
      <w:r w:rsidR="00070884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–</w:t>
      </w:r>
      <w:r w:rsidR="00A43AE9" w:rsidRPr="00E55BFA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070884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„…</w:t>
      </w:r>
      <w:r w:rsidRPr="00E55BFA">
        <w:rPr>
          <w:rFonts w:ascii="Arial" w:hAnsi="Arial" w:cs="Arial"/>
          <w:color w:val="000000" w:themeColor="text1"/>
          <w:sz w:val="24"/>
        </w:rPr>
        <w:t>n</w:t>
      </w:r>
      <w:r w:rsidR="00A43AE9" w:rsidRPr="00E55BFA">
        <w:rPr>
          <w:rFonts w:ascii="Arial" w:hAnsi="Arial" w:cs="Arial"/>
          <w:color w:val="000000" w:themeColor="text1"/>
          <w:sz w:val="24"/>
        </w:rPr>
        <w:t>umer dokumentu może być w tej rubryce wpisany jako oznaczenie dokumentu, jeśli dokument jest opatrzony numerem</w:t>
      </w:r>
      <w:r w:rsidR="00070884">
        <w:rPr>
          <w:rFonts w:ascii="Arial" w:hAnsi="Arial" w:cs="Arial"/>
          <w:color w:val="000000" w:themeColor="text1"/>
          <w:sz w:val="24"/>
        </w:rPr>
        <w:t xml:space="preserve"> </w:t>
      </w:r>
      <w:r w:rsidR="00A43AE9" w:rsidRPr="00E55BFA">
        <w:rPr>
          <w:rFonts w:ascii="Arial" w:hAnsi="Arial" w:cs="Arial"/>
          <w:color w:val="000000" w:themeColor="text1"/>
          <w:sz w:val="24"/>
        </w:rPr>
        <w:t xml:space="preserve">(…). </w:t>
      </w:r>
      <w:r w:rsidRPr="00E55BFA">
        <w:rPr>
          <w:rFonts w:ascii="Arial" w:hAnsi="Arial" w:cs="Arial"/>
          <w:color w:val="000000" w:themeColor="text1"/>
          <w:sz w:val="24"/>
        </w:rPr>
        <w:t xml:space="preserve">(…) </w:t>
      </w:r>
      <w:r w:rsidR="00A43AE9" w:rsidRPr="00E55BFA">
        <w:rPr>
          <w:rFonts w:ascii="Arial" w:hAnsi="Arial" w:cs="Arial"/>
          <w:color w:val="000000" w:themeColor="text1"/>
          <w:sz w:val="24"/>
        </w:rPr>
        <w:t>W razie braku daty lub oznaczenia dokumentu, należy ten fakt odnotować zwrotem ‘bez oznaczenia’ lub skrótami ‘b.</w:t>
      </w:r>
      <w:r w:rsidR="00126C42" w:rsidRPr="00E55BFA">
        <w:rPr>
          <w:rFonts w:ascii="Arial" w:hAnsi="Arial" w:cs="Arial"/>
          <w:color w:val="000000" w:themeColor="text1"/>
          <w:sz w:val="24"/>
        </w:rPr>
        <w:t xml:space="preserve"> </w:t>
      </w:r>
      <w:r w:rsidR="00A43AE9" w:rsidRPr="00E55BFA">
        <w:rPr>
          <w:rFonts w:ascii="Arial" w:hAnsi="Arial" w:cs="Arial"/>
          <w:color w:val="000000" w:themeColor="text1"/>
          <w:sz w:val="24"/>
        </w:rPr>
        <w:t>d.’ albo ‘b.</w:t>
      </w:r>
      <w:r w:rsidR="00126C42" w:rsidRPr="00E55BFA">
        <w:rPr>
          <w:rFonts w:ascii="Arial" w:hAnsi="Arial" w:cs="Arial"/>
          <w:color w:val="000000" w:themeColor="text1"/>
          <w:sz w:val="24"/>
        </w:rPr>
        <w:t xml:space="preserve"> </w:t>
      </w:r>
      <w:r w:rsidR="00A43AE9" w:rsidRPr="00E55BFA">
        <w:rPr>
          <w:rFonts w:ascii="Arial" w:hAnsi="Arial" w:cs="Arial"/>
          <w:color w:val="000000" w:themeColor="text1"/>
          <w:sz w:val="24"/>
        </w:rPr>
        <w:t>o.’”;</w:t>
      </w:r>
    </w:p>
    <w:p w:rsidR="00856F43" w:rsidRPr="006C611B" w:rsidRDefault="005A15BC" w:rsidP="00856F43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856F43" w:rsidRPr="006C611B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soba lub instytucja, która sporządziła dokument </w:t>
      </w:r>
      <w:r w:rsidR="00856F43" w:rsidRPr="006C611B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– „</w:t>
      </w:r>
      <w:r w:rsidR="00856F43"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Podobnie jak</w:t>
      </w:r>
      <w:r w:rsidR="00856F43" w:rsidRPr="006C611B">
        <w:rPr>
          <w:rFonts w:ascii="Arial" w:hAnsi="Arial" w:cs="Arial"/>
          <w:color w:val="000000" w:themeColor="text1"/>
          <w:sz w:val="24"/>
          <w:szCs w:val="24"/>
        </w:rPr>
        <w:br/>
      </w:r>
      <w:r w:rsidR="00856F43"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rubryce „oznaczenie zleceniodawcy</w:t>
      </w:r>
      <w:r w:rsidR="009A0692" w:rsidRPr="009A06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termin „oznaczenie” należy rozumieć wyłącznie jako imię i nazwisko osoby fizycznej lub nazwę osoby prawnej lub podmiotu nieposiadającego osobowości prawnej. Można podać imię </w:t>
      </w:r>
      <w:r w:rsidR="009A0692" w:rsidRPr="009A06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i nazwisko osoby będącej przedstawicielem osoby prawnej lub podmiotu nieposiadającego osobowości prawnej</w:t>
      </w:r>
      <w:r w:rsidR="00856F43"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  <w:r w:rsidR="00A43AE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856F43" w:rsidRPr="006C611B" w:rsidRDefault="005A15BC" w:rsidP="00856F43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</w:t>
      </w:r>
      <w:r w:rsidR="00856F43" w:rsidRPr="006C611B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wagi o rodzaju, formie i stanie dokumentu</w:t>
      </w:r>
      <w:r w:rsidR="00856F43" w:rsidRPr="006C611B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856F43" w:rsidRPr="006C611B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6F43" w:rsidRPr="006C611B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„… </w:t>
      </w:r>
      <w:r w:rsidR="00856F43"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Zawsze jednak należy </w:t>
      </w:r>
      <w:r w:rsidR="00A43AE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="00856F43"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tej rubryce stwierdzić, czy dokument jest</w:t>
      </w:r>
      <w:r w:rsidR="00856F43" w:rsidRPr="006C6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6F43"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formie oryginału lub tekstu niesygnowanego”</w:t>
      </w:r>
      <w:r w:rsidR="009A06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A43AE9" w:rsidRPr="009A0692" w:rsidRDefault="005A15BC" w:rsidP="005A15BC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856F43" w:rsidRPr="006C611B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odzaj wykonanej czynności i język tłumaczenia</w:t>
      </w:r>
      <w:r w:rsidR="00856F43" w:rsidRPr="006C611B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856F43" w:rsidRPr="006C611B"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6F43" w:rsidRPr="006C611B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„</w:t>
      </w:r>
      <w:r w:rsidR="00856F43"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Wpis do tej rubryki ma określić czynność wykonaną przez tłumacza przysięgłego, do wykonania której pozostaje uprawniony mocą art. 13 ww. ustawy, a więc jedną z następujących czynności: tłumaczenie pisemne z języka (…) na język (…), …”</w:t>
      </w:r>
      <w:bookmarkEnd w:id="11"/>
      <w:r w:rsidR="009A06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</w:p>
    <w:p w:rsidR="00970D82" w:rsidRPr="00970D82" w:rsidRDefault="009A0692" w:rsidP="00970D82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Style w:val="Pogrubieni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liczba sporządzonych egzemplarzy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 „</w:t>
      </w:r>
      <w:r w:rsidR="00970D82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Liczba ta ma obejmować wszystkie egzemplarze pod jednym numerem wpisu, obejmującym również pierwszy egzemplarz</w:t>
      </w:r>
      <w:r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…”;</w:t>
      </w:r>
    </w:p>
    <w:p w:rsidR="00970D82" w:rsidRPr="00E46B38" w:rsidRDefault="00970D82" w:rsidP="00E46B38">
      <w:pPr>
        <w:pStyle w:val="Akapitzlist"/>
        <w:numPr>
          <w:ilvl w:val="0"/>
          <w:numId w:val="27"/>
        </w:numPr>
        <w:spacing w:before="120" w:after="120" w:line="360" w:lineRule="auto"/>
        <w:ind w:left="284" w:hanging="284"/>
        <w:rPr>
          <w:rFonts w:ascii="Arial" w:hAnsi="Arial" w:cs="Arial"/>
          <w:color w:val="000000" w:themeColor="text1"/>
          <w:sz w:val="24"/>
        </w:rPr>
      </w:pPr>
      <w:r w:rsidRPr="00E46B38">
        <w:rPr>
          <w:rFonts w:ascii="Arial" w:hAnsi="Arial" w:cs="Arial"/>
          <w:color w:val="000000" w:themeColor="text1"/>
          <w:sz w:val="24"/>
        </w:rPr>
        <w:t xml:space="preserve">We wszystkich przebadanych przypadkach tłumaczeń na żądanie </w:t>
      </w:r>
      <w:r w:rsidRPr="00E46B38">
        <w:rPr>
          <w:rFonts w:ascii="Arial" w:hAnsi="Arial" w:cs="Arial"/>
          <w:color w:val="000000" w:themeColor="text1"/>
          <w:sz w:val="24"/>
          <w:szCs w:val="24"/>
        </w:rPr>
        <w:t>sądów, prokuratora, Policji oraz organów administracji publicznej</w:t>
      </w:r>
      <w:r w:rsidRPr="00E46B38">
        <w:rPr>
          <w:rFonts w:ascii="Arial" w:hAnsi="Arial" w:cs="Arial"/>
          <w:color w:val="000000" w:themeColor="text1"/>
          <w:sz w:val="24"/>
        </w:rPr>
        <w:t xml:space="preserve"> zostały stwierdzone uchybienia polegające na braku zaokrąglania kwot pobieranego wynagrodzenia.</w:t>
      </w:r>
      <w:r w:rsidR="009D745A" w:rsidRPr="00E46B38">
        <w:rPr>
          <w:rFonts w:ascii="Arial" w:hAnsi="Arial" w:cs="Arial"/>
          <w:color w:val="000000" w:themeColor="text1"/>
          <w:sz w:val="24"/>
        </w:rPr>
        <w:t xml:space="preserve"> </w:t>
      </w:r>
      <w:r w:rsidR="00D562A1" w:rsidRPr="00E46B38">
        <w:rPr>
          <w:rFonts w:ascii="Arial" w:hAnsi="Arial" w:cs="Arial"/>
          <w:color w:val="000000" w:themeColor="text1"/>
          <w:sz w:val="24"/>
          <w:szCs w:val="24"/>
        </w:rPr>
        <w:t>N</w:t>
      </w:r>
      <w:r w:rsidRPr="00E46B38">
        <w:rPr>
          <w:rFonts w:ascii="Arial" w:hAnsi="Arial" w:cs="Arial"/>
          <w:color w:val="000000" w:themeColor="text1"/>
          <w:sz w:val="24"/>
          <w:szCs w:val="24"/>
        </w:rPr>
        <w:t xml:space="preserve">a podstawie </w:t>
      </w:r>
      <w:r w:rsidRPr="00E46B3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§ 7</w:t>
      </w:r>
      <w:r w:rsidRPr="00E46B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6B38">
        <w:rPr>
          <w:rFonts w:ascii="Arial" w:hAnsi="Arial" w:cs="Arial"/>
          <w:color w:val="000000" w:themeColor="text1"/>
          <w:sz w:val="24"/>
          <w:szCs w:val="24"/>
        </w:rPr>
        <w:t xml:space="preserve">rozporządzenia w sprawie wynagrodzenia za czynności </w:t>
      </w:r>
      <w:r w:rsidRPr="00E46B38">
        <w:rPr>
          <w:rFonts w:ascii="Arial" w:hAnsi="Arial" w:cs="Arial"/>
          <w:color w:val="000000" w:themeColor="text1"/>
          <w:sz w:val="24"/>
          <w:szCs w:val="24"/>
        </w:rPr>
        <w:lastRenderedPageBreak/>
        <w:t>tłumacza przysięgłego</w:t>
      </w:r>
      <w:r w:rsidRPr="00A50944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E46B38">
        <w:rPr>
          <w:rFonts w:ascii="Arial" w:hAnsi="Arial" w:cs="Arial"/>
          <w:color w:val="000000" w:themeColor="text1"/>
          <w:sz w:val="24"/>
          <w:szCs w:val="24"/>
        </w:rPr>
        <w:t>, n</w:t>
      </w:r>
      <w:r w:rsidRPr="00E46B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ależne kwoty wynagrodzenia</w:t>
      </w:r>
      <w:r w:rsidR="009D745A" w:rsidRPr="00E46B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46B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podlegają zaokrągleniu do pełnych groszy w górę, jeżeli końcówka jest wyższa od 0,50 grosza, </w:t>
      </w:r>
      <w:r w:rsidR="00D562A1" w:rsidRPr="00E46B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E46B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lub w dół, jeżeli jest równa lub niższa od 0,50 grosza”</w:t>
      </w:r>
      <w:r w:rsidR="009D745A" w:rsidRPr="00E46B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970D82" w:rsidRPr="00A50944" w:rsidRDefault="00970D82" w:rsidP="00A50944">
      <w:pPr>
        <w:spacing w:before="120" w:after="120" w:line="36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A50944">
        <w:rPr>
          <w:rFonts w:ascii="Arial" w:hAnsi="Arial" w:cs="Arial"/>
          <w:sz w:val="24"/>
        </w:rPr>
        <w:t>Reasumując, w badanym materiale, stwierdzono nieprawidłowoś</w:t>
      </w:r>
      <w:r w:rsidR="00AB75F8">
        <w:rPr>
          <w:rFonts w:ascii="Arial" w:hAnsi="Arial" w:cs="Arial"/>
          <w:sz w:val="24"/>
        </w:rPr>
        <w:t xml:space="preserve">ci </w:t>
      </w:r>
      <w:r w:rsidR="00E46B38">
        <w:rPr>
          <w:rFonts w:ascii="Arial" w:hAnsi="Arial" w:cs="Arial"/>
          <w:sz w:val="24"/>
        </w:rPr>
        <w:t xml:space="preserve">oraz </w:t>
      </w:r>
      <w:r w:rsidRPr="00A50944">
        <w:rPr>
          <w:rFonts w:ascii="Arial" w:hAnsi="Arial" w:cs="Arial"/>
          <w:sz w:val="24"/>
        </w:rPr>
        <w:t>uchybienia</w:t>
      </w:r>
      <w:r w:rsidR="00E46B38">
        <w:rPr>
          <w:rFonts w:ascii="Arial" w:hAnsi="Arial" w:cs="Arial"/>
          <w:sz w:val="24"/>
        </w:rPr>
        <w:t>, które</w:t>
      </w:r>
      <w:r w:rsidRPr="00A50944">
        <w:rPr>
          <w:rFonts w:ascii="Arial" w:hAnsi="Arial" w:cs="Arial"/>
          <w:sz w:val="24"/>
        </w:rPr>
        <w:t xml:space="preserve"> miały charakter powtarzalny oraz występowały w znacznej liczbie, dlatego też zespół kontrolny sformułował ocenę pozytywną z </w:t>
      </w:r>
      <w:r w:rsidR="00D63DD8">
        <w:rPr>
          <w:rFonts w:ascii="Arial" w:hAnsi="Arial" w:cs="Arial"/>
          <w:sz w:val="24"/>
        </w:rPr>
        <w:t>nieprawidłościami</w:t>
      </w:r>
      <w:r w:rsidRPr="00A50944">
        <w:rPr>
          <w:rFonts w:ascii="Arial" w:hAnsi="Arial" w:cs="Arial"/>
          <w:sz w:val="24"/>
        </w:rPr>
        <w:t>.</w:t>
      </w:r>
    </w:p>
    <w:p w:rsidR="000063E1" w:rsidRDefault="0098395C" w:rsidP="00004311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C7775">
        <w:rPr>
          <w:rFonts w:ascii="Arial" w:hAnsi="Arial" w:cs="Arial"/>
          <w:sz w:val="24"/>
        </w:rPr>
        <w:t xml:space="preserve">[Dowód: akta </w:t>
      </w:r>
      <w:r w:rsidRPr="00507CE4">
        <w:rPr>
          <w:rFonts w:ascii="Arial" w:hAnsi="Arial" w:cs="Arial"/>
          <w:sz w:val="24"/>
        </w:rPr>
        <w:t xml:space="preserve">kontroli, str. </w:t>
      </w:r>
      <w:r w:rsidR="00A50944">
        <w:rPr>
          <w:rFonts w:ascii="Arial" w:hAnsi="Arial" w:cs="Arial"/>
          <w:sz w:val="24"/>
        </w:rPr>
        <w:t>7</w:t>
      </w:r>
      <w:r w:rsidR="00507CE4" w:rsidRPr="00507CE4">
        <w:rPr>
          <w:rFonts w:ascii="Arial" w:hAnsi="Arial" w:cs="Arial"/>
          <w:sz w:val="24"/>
        </w:rPr>
        <w:t xml:space="preserve"> </w:t>
      </w:r>
      <w:r w:rsidR="00A50944">
        <w:rPr>
          <w:rFonts w:ascii="Arial" w:hAnsi="Arial" w:cs="Arial"/>
          <w:sz w:val="24"/>
        </w:rPr>
        <w:t>–</w:t>
      </w:r>
      <w:r w:rsidR="00507CE4" w:rsidRPr="00507CE4">
        <w:rPr>
          <w:rFonts w:ascii="Arial" w:hAnsi="Arial" w:cs="Arial"/>
          <w:sz w:val="24"/>
        </w:rPr>
        <w:t xml:space="preserve"> 1</w:t>
      </w:r>
      <w:r w:rsidR="00A50944">
        <w:rPr>
          <w:rFonts w:ascii="Arial" w:hAnsi="Arial" w:cs="Arial"/>
          <w:sz w:val="24"/>
        </w:rPr>
        <w:t>9</w:t>
      </w:r>
      <w:r w:rsidRPr="00507CE4">
        <w:rPr>
          <w:rFonts w:ascii="Arial" w:hAnsi="Arial" w:cs="Arial"/>
          <w:sz w:val="24"/>
        </w:rPr>
        <w:t>]</w:t>
      </w:r>
    </w:p>
    <w:p w:rsidR="00E60E5B" w:rsidRPr="00755859" w:rsidRDefault="0098395C" w:rsidP="00E46B38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55859">
        <w:rPr>
          <w:rFonts w:ascii="Arial" w:hAnsi="Arial" w:cs="Arial"/>
          <w:sz w:val="24"/>
          <w:szCs w:val="24"/>
        </w:rPr>
        <w:t>:</w:t>
      </w:r>
    </w:p>
    <w:p w:rsidR="00E46B38" w:rsidRDefault="005A15BC" w:rsidP="00E46B3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kontroli ujawniono</w:t>
      </w:r>
      <w:r w:rsidR="00E46B3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77F6" w:rsidRPr="008477F6" w:rsidRDefault="008477F6" w:rsidP="008477F6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D1D2D">
        <w:rPr>
          <w:rFonts w:ascii="Arial" w:hAnsi="Arial" w:cs="Arial"/>
          <w:sz w:val="24"/>
          <w:szCs w:val="24"/>
        </w:rPr>
        <w:t xml:space="preserve">Nieprawidłowości </w:t>
      </w:r>
      <w:r w:rsidRPr="00E60E5B">
        <w:rPr>
          <w:rFonts w:ascii="Arial" w:hAnsi="Arial" w:cs="Arial"/>
          <w:sz w:val="24"/>
          <w:szCs w:val="24"/>
        </w:rPr>
        <w:t xml:space="preserve">w prowadzeniu </w:t>
      </w:r>
      <w:r w:rsidRPr="00E60E5B">
        <w:rPr>
          <w:rFonts w:ascii="Arial" w:hAnsi="Arial" w:cs="Arial"/>
          <w:sz w:val="24"/>
        </w:rPr>
        <w:t>repertorium</w:t>
      </w:r>
      <w:r w:rsidRPr="00E60E5B">
        <w:rPr>
          <w:rFonts w:ascii="Arial" w:hAnsi="Arial" w:cs="Arial"/>
          <w:sz w:val="24"/>
          <w:szCs w:val="24"/>
        </w:rPr>
        <w:t xml:space="preserve"> w zakresie stosowania </w:t>
      </w:r>
      <w:r w:rsidRPr="00E60E5B">
        <w:rPr>
          <w:rFonts w:ascii="Arial" w:hAnsi="Arial" w:cs="Arial"/>
          <w:sz w:val="24"/>
        </w:rPr>
        <w:t xml:space="preserve">art. 17 ust. 2 pkt </w:t>
      </w:r>
      <w:r>
        <w:rPr>
          <w:rFonts w:ascii="Arial" w:hAnsi="Arial" w:cs="Arial"/>
          <w:sz w:val="24"/>
        </w:rPr>
        <w:t>1</w:t>
      </w:r>
      <w:r w:rsidRPr="00E60E5B">
        <w:rPr>
          <w:rFonts w:ascii="Arial" w:hAnsi="Arial" w:cs="Arial"/>
          <w:sz w:val="24"/>
        </w:rPr>
        <w:t xml:space="preserve"> ustawy o zawodzie tłumacza przysięgłego</w:t>
      </w:r>
      <w:r>
        <w:rPr>
          <w:rFonts w:ascii="Arial" w:hAnsi="Arial" w:cs="Arial"/>
          <w:sz w:val="24"/>
        </w:rPr>
        <w:t>, tj.:</w:t>
      </w:r>
      <w:r w:rsidRPr="00E60E5B">
        <w:rPr>
          <w:rFonts w:ascii="Arial" w:hAnsi="Arial" w:cs="Arial"/>
          <w:sz w:val="24"/>
        </w:rPr>
        <w:t xml:space="preserve"> brak </w:t>
      </w:r>
      <w:r>
        <w:rPr>
          <w:rFonts w:ascii="Arial" w:hAnsi="Arial" w:cs="Arial"/>
          <w:sz w:val="24"/>
        </w:rPr>
        <w:t xml:space="preserve">odnotowania </w:t>
      </w:r>
      <w:r w:rsidRPr="008477F6">
        <w:rPr>
          <w:rFonts w:ascii="Arial" w:hAnsi="Arial" w:cs="Arial"/>
          <w:sz w:val="24"/>
          <w:szCs w:val="24"/>
        </w:rPr>
        <w:t xml:space="preserve">daty przyjęcia zlecenia oraz </w:t>
      </w:r>
      <w:r w:rsidRPr="008477F6">
        <w:rPr>
          <w:rFonts w:ascii="Arial" w:hAnsi="Arial" w:cs="Arial"/>
          <w:sz w:val="24"/>
          <w:szCs w:val="24"/>
          <w:u w:val="single"/>
        </w:rPr>
        <w:t>zwrotu dokumentu wraz z tłumaczeniem</w:t>
      </w:r>
      <w:r w:rsidRPr="008477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22 wpisach.</w:t>
      </w:r>
    </w:p>
    <w:p w:rsidR="005A15BC" w:rsidRPr="008477F6" w:rsidRDefault="008477F6" w:rsidP="00E46B38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70D82" w:rsidRPr="008477F6">
        <w:rPr>
          <w:rFonts w:ascii="Arial" w:hAnsi="Arial" w:cs="Arial"/>
          <w:sz w:val="24"/>
          <w:szCs w:val="24"/>
        </w:rPr>
        <w:t>chybienia</w:t>
      </w:r>
      <w:r w:rsidR="005A15BC" w:rsidRPr="008477F6">
        <w:rPr>
          <w:rFonts w:ascii="Arial" w:hAnsi="Arial" w:cs="Arial"/>
          <w:sz w:val="24"/>
          <w:szCs w:val="24"/>
        </w:rPr>
        <w:t xml:space="preserve"> w prowadzeniu </w:t>
      </w:r>
      <w:r w:rsidR="005A15BC" w:rsidRPr="008477F6">
        <w:rPr>
          <w:rFonts w:ascii="Arial" w:hAnsi="Arial" w:cs="Arial"/>
          <w:sz w:val="24"/>
        </w:rPr>
        <w:t>repertorium</w:t>
      </w:r>
      <w:r w:rsidR="005A15BC" w:rsidRPr="008477F6">
        <w:rPr>
          <w:rFonts w:ascii="Arial" w:hAnsi="Arial" w:cs="Arial"/>
          <w:sz w:val="24"/>
          <w:szCs w:val="24"/>
        </w:rPr>
        <w:t xml:space="preserve"> w zakresie stosowania </w:t>
      </w:r>
      <w:r w:rsidR="005A15BC" w:rsidRPr="008477F6">
        <w:rPr>
          <w:rFonts w:ascii="Arial" w:hAnsi="Arial" w:cs="Arial"/>
          <w:sz w:val="24"/>
        </w:rPr>
        <w:t xml:space="preserve">art. 17 ust. 2 </w:t>
      </w:r>
      <w:r w:rsidR="005A15BC" w:rsidRPr="008477F6">
        <w:rPr>
          <w:rFonts w:ascii="Arial" w:hAnsi="Arial" w:cs="Arial"/>
          <w:color w:val="000000" w:themeColor="text1"/>
          <w:sz w:val="24"/>
        </w:rPr>
        <w:t xml:space="preserve">pkt </w:t>
      </w:r>
      <w:r w:rsidR="00D00B52" w:rsidRPr="008477F6">
        <w:rPr>
          <w:rFonts w:ascii="Arial" w:hAnsi="Arial" w:cs="Arial"/>
          <w:color w:val="000000" w:themeColor="text1"/>
          <w:sz w:val="24"/>
        </w:rPr>
        <w:t xml:space="preserve">2, </w:t>
      </w:r>
      <w:r w:rsidR="005A15BC" w:rsidRPr="008477F6">
        <w:rPr>
          <w:rFonts w:ascii="Arial" w:hAnsi="Arial" w:cs="Arial"/>
          <w:color w:val="000000" w:themeColor="text1"/>
          <w:sz w:val="24"/>
        </w:rPr>
        <w:t>3 i 4 ustawy o zawodzie tłumacza przysięgłego</w:t>
      </w:r>
      <w:r w:rsidR="009D745A" w:rsidRPr="008477F6">
        <w:rPr>
          <w:rFonts w:ascii="Arial" w:hAnsi="Arial" w:cs="Arial"/>
          <w:color w:val="000000" w:themeColor="text1"/>
          <w:sz w:val="24"/>
        </w:rPr>
        <w:t xml:space="preserve"> oraz zaokrąglaniu </w:t>
      </w:r>
      <w:r w:rsidR="009D745A" w:rsidRPr="008477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 pełnych groszy wynagrodzenia </w:t>
      </w:r>
      <w:r w:rsidR="00500EC1" w:rsidRPr="008477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</w:t>
      </w:r>
      <w:r w:rsidR="009D745A" w:rsidRPr="008477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czynn</w:t>
      </w:r>
      <w:r w:rsidR="00F035DA" w:rsidRPr="008477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ości tłumacza </w:t>
      </w:r>
      <w:r w:rsidR="00500EC1" w:rsidRPr="008477F6">
        <w:rPr>
          <w:rFonts w:ascii="Arial" w:hAnsi="Arial" w:cs="Arial"/>
          <w:color w:val="000000" w:themeColor="text1"/>
          <w:sz w:val="24"/>
        </w:rPr>
        <w:t xml:space="preserve">za wykonane tłumaczenia </w:t>
      </w:r>
      <w:r>
        <w:rPr>
          <w:rFonts w:ascii="Arial" w:hAnsi="Arial" w:cs="Arial"/>
          <w:color w:val="000000" w:themeColor="text1"/>
          <w:sz w:val="24"/>
        </w:rPr>
        <w:br/>
      </w:r>
      <w:r w:rsidR="00500EC1" w:rsidRPr="008477F6">
        <w:rPr>
          <w:rFonts w:ascii="Arial" w:hAnsi="Arial" w:cs="Arial"/>
          <w:color w:val="000000" w:themeColor="text1"/>
          <w:sz w:val="24"/>
        </w:rPr>
        <w:t>na żądanie sądu, prokuratora, Policji oraz organów administracji publicznej.</w:t>
      </w:r>
    </w:p>
    <w:p w:rsidR="00951FCF" w:rsidRPr="003B691A" w:rsidRDefault="0098395C" w:rsidP="008F3AAF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3B691A">
        <w:rPr>
          <w:rFonts w:ascii="Arial" w:hAnsi="Arial" w:cs="Arial"/>
          <w:color w:val="000000" w:themeColor="text1"/>
          <w:sz w:val="24"/>
          <w:szCs w:val="24"/>
        </w:rPr>
        <w:t>Za przyczynę stwierdzonych</w:t>
      </w:r>
      <w:r w:rsidR="008477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4" w:name="_Hlk133405313"/>
      <w:r w:rsidR="008477F6">
        <w:rPr>
          <w:rFonts w:ascii="Arial" w:hAnsi="Arial" w:cs="Arial"/>
          <w:color w:val="000000" w:themeColor="text1"/>
          <w:sz w:val="24"/>
          <w:szCs w:val="24"/>
        </w:rPr>
        <w:t xml:space="preserve">nieprawidłowości oraz </w:t>
      </w:r>
      <w:bookmarkEnd w:id="14"/>
      <w:r w:rsidR="008477F6">
        <w:rPr>
          <w:rFonts w:ascii="Arial" w:hAnsi="Arial" w:cs="Arial"/>
          <w:color w:val="000000" w:themeColor="text1"/>
          <w:sz w:val="24"/>
          <w:szCs w:val="24"/>
        </w:rPr>
        <w:t>uchybień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 uznano niezachowanie należytej staranności przy odnotowywaniu wymaganych danych </w:t>
      </w:r>
      <w:r w:rsidR="008477F6">
        <w:rPr>
          <w:rFonts w:ascii="Arial" w:hAnsi="Arial" w:cs="Arial"/>
          <w:color w:val="000000" w:themeColor="text1"/>
          <w:sz w:val="24"/>
          <w:szCs w:val="24"/>
        </w:rPr>
        <w:br/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w prowadzonym </w:t>
      </w:r>
      <w:r w:rsidRPr="003B691A">
        <w:rPr>
          <w:rFonts w:ascii="Arial" w:hAnsi="Arial" w:cs="Arial"/>
          <w:color w:val="000000" w:themeColor="text1"/>
          <w:sz w:val="24"/>
        </w:rPr>
        <w:t>repertorium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E662A" w:rsidRPr="003B691A" w:rsidRDefault="0098395C" w:rsidP="008F3AAF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3B691A">
        <w:rPr>
          <w:rFonts w:ascii="Arial" w:hAnsi="Arial" w:cs="Arial"/>
          <w:color w:val="000000" w:themeColor="text1"/>
          <w:sz w:val="24"/>
          <w:szCs w:val="24"/>
        </w:rPr>
        <w:t>Skutkiem stwierdzonych</w:t>
      </w:r>
      <w:r w:rsidR="008477F6" w:rsidRPr="008477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77F6">
        <w:rPr>
          <w:rFonts w:ascii="Arial" w:hAnsi="Arial" w:cs="Arial"/>
          <w:color w:val="000000" w:themeColor="text1"/>
          <w:sz w:val="24"/>
          <w:szCs w:val="24"/>
        </w:rPr>
        <w:t>nieprawidłowości oraz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0D82" w:rsidRPr="003B691A">
        <w:rPr>
          <w:rFonts w:ascii="Arial" w:hAnsi="Arial" w:cs="Arial"/>
          <w:color w:val="000000" w:themeColor="text1"/>
          <w:sz w:val="24"/>
          <w:szCs w:val="24"/>
        </w:rPr>
        <w:t>uchybień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 jest odstępstwo od stanu pożądanego w postaci nierzetelnego prowadzenia </w:t>
      </w:r>
      <w:r w:rsidR="004803A2" w:rsidRPr="003B691A">
        <w:rPr>
          <w:rFonts w:ascii="Arial" w:hAnsi="Arial" w:cs="Arial"/>
          <w:color w:val="000000" w:themeColor="text1"/>
          <w:sz w:val="24"/>
          <w:szCs w:val="24"/>
        </w:rPr>
        <w:t xml:space="preserve">części wpisów </w:t>
      </w:r>
      <w:r w:rsidRPr="003B691A">
        <w:rPr>
          <w:rFonts w:ascii="Arial" w:hAnsi="Arial" w:cs="Arial"/>
          <w:color w:val="000000" w:themeColor="text1"/>
          <w:sz w:val="24"/>
        </w:rPr>
        <w:t>repertorium</w:t>
      </w:r>
      <w:r w:rsidR="00970D82" w:rsidRPr="003B691A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004803A2" w:rsidRPr="003B691A">
        <w:rPr>
          <w:rFonts w:ascii="Arial" w:hAnsi="Arial" w:cs="Arial"/>
          <w:color w:val="000000" w:themeColor="text1"/>
          <w:sz w:val="24"/>
          <w:szCs w:val="24"/>
        </w:rPr>
        <w:t>stosowanie znaku powtórzenia tekstu w kolumnie</w:t>
      </w:r>
      <w:r w:rsidR="00970D82" w:rsidRPr="003B691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55B5B" w:rsidRPr="003B691A" w:rsidRDefault="0098395C" w:rsidP="00004311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583995" w:rsidRPr="003B691A" w:rsidRDefault="0098395C" w:rsidP="00004311">
      <w:pPr>
        <w:spacing w:before="120" w:after="12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B691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W związku z ustaleniami kontroli </w:t>
      </w:r>
      <w:r w:rsidRPr="003B691A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zalecam:</w:t>
      </w:r>
    </w:p>
    <w:p w:rsidR="00C55B5B" w:rsidRPr="006747D7" w:rsidRDefault="0098395C" w:rsidP="00B379C7">
      <w:pPr>
        <w:pStyle w:val="Akapitzlist"/>
        <w:numPr>
          <w:ilvl w:val="0"/>
          <w:numId w:val="20"/>
        </w:numPr>
        <w:spacing w:before="120" w:after="24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3B691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Odnotowywać w </w:t>
      </w:r>
      <w:r w:rsidRPr="003B691A">
        <w:rPr>
          <w:rFonts w:ascii="Arial" w:hAnsi="Arial" w:cs="Arial"/>
          <w:color w:val="000000" w:themeColor="text1"/>
          <w:sz w:val="24"/>
        </w:rPr>
        <w:t>repertorium pełne</w:t>
      </w:r>
      <w:r w:rsidRPr="003B691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informacje, o których mowa w </w:t>
      </w:r>
      <w:r w:rsidRPr="003B691A">
        <w:rPr>
          <w:rFonts w:ascii="Arial" w:hAnsi="Arial" w:cs="Arial"/>
          <w:color w:val="000000" w:themeColor="text1"/>
          <w:sz w:val="24"/>
        </w:rPr>
        <w:t xml:space="preserve">art. 17 ust. </w:t>
      </w:r>
      <w:r w:rsidRPr="003B691A">
        <w:rPr>
          <w:rFonts w:ascii="Arial" w:hAnsi="Arial" w:cs="Arial"/>
          <w:color w:val="000000" w:themeColor="text1"/>
          <w:sz w:val="24"/>
        </w:rPr>
        <w:br/>
        <w:t>2 pkt 1</w:t>
      </w:r>
      <w:r w:rsidR="004803A2" w:rsidRPr="003B691A">
        <w:rPr>
          <w:rFonts w:ascii="Arial" w:hAnsi="Arial" w:cs="Arial"/>
          <w:color w:val="000000" w:themeColor="text1"/>
          <w:sz w:val="24"/>
        </w:rPr>
        <w:t>, 2,</w:t>
      </w:r>
      <w:r w:rsidR="00606FCA" w:rsidRPr="003B691A">
        <w:rPr>
          <w:rFonts w:ascii="Arial" w:hAnsi="Arial" w:cs="Arial"/>
          <w:color w:val="000000" w:themeColor="text1"/>
          <w:sz w:val="24"/>
        </w:rPr>
        <w:t xml:space="preserve"> 3</w:t>
      </w:r>
      <w:r w:rsidR="004803A2" w:rsidRPr="003B691A">
        <w:rPr>
          <w:rFonts w:ascii="Arial" w:hAnsi="Arial" w:cs="Arial"/>
          <w:color w:val="000000" w:themeColor="text1"/>
          <w:sz w:val="24"/>
        </w:rPr>
        <w:t xml:space="preserve"> i 4</w:t>
      </w:r>
      <w:r w:rsidRPr="003B691A">
        <w:rPr>
          <w:rFonts w:ascii="Arial" w:hAnsi="Arial" w:cs="Arial"/>
          <w:color w:val="000000" w:themeColor="text1"/>
          <w:sz w:val="24"/>
        </w:rPr>
        <w:t xml:space="preserve">  ustawy o zawodzie tłu</w:t>
      </w:r>
      <w:r w:rsidRPr="006747D7">
        <w:rPr>
          <w:rFonts w:ascii="Arial" w:hAnsi="Arial" w:cs="Arial"/>
          <w:sz w:val="24"/>
        </w:rPr>
        <w:t>macza przysięgłego</w:t>
      </w:r>
      <w:r w:rsidRPr="006747D7">
        <w:rPr>
          <w:rFonts w:ascii="Arial" w:eastAsiaTheme="minorHAnsi" w:hAnsi="Arial" w:cs="Arial"/>
          <w:sz w:val="24"/>
          <w:szCs w:val="24"/>
          <w:lang w:eastAsia="en-US"/>
        </w:rPr>
        <w:t>, tj.:</w:t>
      </w:r>
    </w:p>
    <w:p w:rsidR="007773EC" w:rsidRDefault="00606FCA" w:rsidP="00B379C7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</w:t>
      </w:r>
      <w:r w:rsidR="0098395C">
        <w:rPr>
          <w:rFonts w:ascii="Arial" w:eastAsiaTheme="minorHAnsi" w:hAnsi="Arial" w:cs="Arial"/>
          <w:sz w:val="24"/>
          <w:szCs w:val="24"/>
          <w:lang w:eastAsia="en-US"/>
        </w:rPr>
        <w:t>atę</w:t>
      </w:r>
      <w:r w:rsidR="0098395C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  <w:r w:rsidR="0098395C" w:rsidRPr="00D52672">
        <w:rPr>
          <w:rFonts w:ascii="Arial" w:eastAsiaTheme="minorHAnsi" w:hAnsi="Arial" w:cs="Arial"/>
          <w:sz w:val="24"/>
          <w:szCs w:val="24"/>
          <w:lang w:eastAsia="en-US"/>
        </w:rPr>
        <w:t xml:space="preserve">przyjęcia </w:t>
      </w:r>
      <w:r w:rsidR="004803A2">
        <w:rPr>
          <w:rFonts w:ascii="Arial" w:eastAsiaTheme="minorHAnsi" w:hAnsi="Arial" w:cs="Arial"/>
          <w:sz w:val="24"/>
          <w:szCs w:val="24"/>
          <w:lang w:eastAsia="en-US"/>
        </w:rPr>
        <w:t>oraz</w:t>
      </w:r>
      <w:r w:rsidR="0098395C" w:rsidRPr="00D5267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8395C">
        <w:rPr>
          <w:rFonts w:ascii="Arial" w:eastAsiaTheme="minorHAnsi" w:hAnsi="Arial" w:cs="Arial"/>
          <w:sz w:val="24"/>
          <w:szCs w:val="24"/>
          <w:lang w:eastAsia="en-US"/>
        </w:rPr>
        <w:t>zwrotu dokumentu wraz z tłumaczeniem;</w:t>
      </w:r>
    </w:p>
    <w:p w:rsidR="004803A2" w:rsidRDefault="004803A2" w:rsidP="00B379C7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oznaczanie zleceniodawcy albo zamawiającego wykonanie oznaczonego tłumaczenia;</w:t>
      </w:r>
    </w:p>
    <w:p w:rsidR="0026266D" w:rsidRPr="004803A2" w:rsidRDefault="00004311" w:rsidP="00B379C7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eastAsiaTheme="minorHAnsi" w:hAnsi="Arial" w:cs="Arial"/>
          <w:sz w:val="24"/>
          <w:szCs w:val="24"/>
          <w:lang w:eastAsia="en-US"/>
        </w:rPr>
      </w:pPr>
      <w:r w:rsidRPr="00004311">
        <w:rPr>
          <w:rFonts w:ascii="Arial" w:hAnsi="Arial" w:cs="Arial"/>
          <w:sz w:val="24"/>
        </w:rPr>
        <w:t>opis tłumaczonego dokumentu, wskazując nazwę, datę i oznaczenie dokumentu</w:t>
      </w:r>
      <w:r w:rsidR="004803A2">
        <w:rPr>
          <w:rFonts w:ascii="Arial" w:hAnsi="Arial" w:cs="Arial"/>
          <w:sz w:val="24"/>
        </w:rPr>
        <w:t xml:space="preserve">. Osobę lub instytucję, która sporządziła dokument, oraz uwagi </w:t>
      </w:r>
      <w:r w:rsidR="008F3AAF">
        <w:rPr>
          <w:rFonts w:ascii="Arial" w:hAnsi="Arial" w:cs="Arial"/>
          <w:sz w:val="24"/>
        </w:rPr>
        <w:br/>
      </w:r>
      <w:r w:rsidR="004803A2">
        <w:rPr>
          <w:rFonts w:ascii="Arial" w:hAnsi="Arial" w:cs="Arial"/>
          <w:sz w:val="24"/>
        </w:rPr>
        <w:t>o rodzaju, formie i stanie;</w:t>
      </w:r>
    </w:p>
    <w:p w:rsidR="00B379C7" w:rsidRPr="00B379C7" w:rsidRDefault="004803A2" w:rsidP="00B379C7">
      <w:pPr>
        <w:pStyle w:val="Akapitzlist"/>
        <w:numPr>
          <w:ilvl w:val="0"/>
          <w:numId w:val="14"/>
        </w:numPr>
        <w:spacing w:before="120" w:after="120" w:line="360" w:lineRule="auto"/>
        <w:ind w:left="709" w:hanging="283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wskazanie rodzaju wykonanej czynności, języka tłumaczenia</w:t>
      </w:r>
      <w:r w:rsidR="00A65BE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F3AAF" w:rsidRPr="00B379C7" w:rsidRDefault="00606FCA" w:rsidP="00B379C7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06FCA">
        <w:rPr>
          <w:rFonts w:ascii="Arial" w:hAnsi="Arial" w:cs="Arial"/>
          <w:sz w:val="24"/>
          <w:szCs w:val="24"/>
        </w:rPr>
        <w:t xml:space="preserve">Wpisy w repertorium oznaczać </w:t>
      </w:r>
      <w:r w:rsidR="00C45F7B">
        <w:rPr>
          <w:rFonts w:ascii="Arial" w:hAnsi="Arial" w:cs="Arial"/>
          <w:sz w:val="24"/>
          <w:szCs w:val="24"/>
        </w:rPr>
        <w:t>według kolejności</w:t>
      </w:r>
      <w:r w:rsidR="002A26E2">
        <w:rPr>
          <w:rFonts w:ascii="Arial" w:hAnsi="Arial" w:cs="Arial"/>
          <w:sz w:val="24"/>
          <w:szCs w:val="24"/>
        </w:rPr>
        <w:t xml:space="preserve"> </w:t>
      </w:r>
      <w:r w:rsidRPr="00606FCA">
        <w:rPr>
          <w:rFonts w:ascii="Arial" w:hAnsi="Arial" w:cs="Arial"/>
          <w:sz w:val="24"/>
          <w:szCs w:val="24"/>
        </w:rPr>
        <w:t>pojedynczymi liczbami porządkowymi</w:t>
      </w:r>
      <w:r w:rsidR="00A65BEA" w:rsidRPr="007C25D7">
        <w:rPr>
          <w:rFonts w:ascii="Arial" w:hAnsi="Arial" w:cs="Arial"/>
          <w:sz w:val="24"/>
        </w:rPr>
        <w:t xml:space="preserve">, </w:t>
      </w:r>
      <w:r w:rsidR="00500EC1">
        <w:rPr>
          <w:rFonts w:ascii="Arial" w:hAnsi="Arial" w:cs="Arial"/>
          <w:sz w:val="24"/>
        </w:rPr>
        <w:t xml:space="preserve">w </w:t>
      </w:r>
      <w:r w:rsidR="00500EC1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rubryce opatrzon</w:t>
      </w:r>
      <w:r w:rsidR="00AB75F8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ej</w:t>
      </w:r>
      <w:r w:rsidR="00500EC1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skrótem ‘Lp.” oznaczającym</w:t>
      </w:r>
      <w:r w:rsidR="00500EC1" w:rsidRPr="00B379C7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liczbę porządkową, </w:t>
      </w:r>
      <w:r w:rsidR="00500EC1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która jest </w:t>
      </w:r>
      <w:r w:rsidR="00500EC1" w:rsidRPr="00070150">
        <w:rPr>
          <w:rFonts w:ascii="Arial" w:hAnsi="Arial" w:cs="Arial"/>
          <w:sz w:val="24"/>
        </w:rPr>
        <w:t>numerem</w:t>
      </w:r>
      <w:r w:rsidR="00500EC1">
        <w:rPr>
          <w:rFonts w:ascii="Arial" w:hAnsi="Arial" w:cs="Arial"/>
          <w:sz w:val="24"/>
        </w:rPr>
        <w:t xml:space="preserve"> kolejnym </w:t>
      </w:r>
      <w:r w:rsidR="00500EC1" w:rsidRPr="007C25D7">
        <w:rPr>
          <w:rFonts w:ascii="Arial" w:hAnsi="Arial" w:cs="Arial"/>
          <w:sz w:val="24"/>
        </w:rPr>
        <w:t>wpisu do</w:t>
      </w:r>
      <w:r w:rsidR="00500EC1">
        <w:rPr>
          <w:rFonts w:ascii="Arial" w:hAnsi="Arial" w:cs="Arial"/>
          <w:sz w:val="24"/>
        </w:rPr>
        <w:t xml:space="preserve"> repertorium. Zaleca się by liczba porządkowa była pisana cyframi arabskimi, którymi oznacza się wpisy dokonywane od pierwszego do ostatniego dnia danego roku</w:t>
      </w:r>
      <w:r w:rsidR="008477F6">
        <w:rPr>
          <w:rFonts w:ascii="Arial" w:hAnsi="Arial" w:cs="Arial"/>
          <w:sz w:val="24"/>
        </w:rPr>
        <w:t xml:space="preserve"> oraz nie zaburzała faktycznej liczby tłumaczeń w roku. </w:t>
      </w:r>
    </w:p>
    <w:p w:rsidR="00B379C7" w:rsidRPr="00B379C7" w:rsidRDefault="00B379C7" w:rsidP="00B379C7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379C7">
        <w:rPr>
          <w:rFonts w:ascii="Arial" w:hAnsi="Arial" w:cs="Arial"/>
          <w:sz w:val="24"/>
          <w:szCs w:val="24"/>
        </w:rPr>
        <w:t>Rzetelne prowadzenie repertorium dla każdej wykonanej czynności tłumaczenia poprzez wypełnianie każdej rubryki repertorium i niestosowanie znaku powtórzenia.</w:t>
      </w:r>
    </w:p>
    <w:p w:rsidR="00AE3E3B" w:rsidRPr="00396137" w:rsidRDefault="00B379C7" w:rsidP="00396137">
      <w:pPr>
        <w:pStyle w:val="Akapitzlist"/>
        <w:numPr>
          <w:ilvl w:val="0"/>
          <w:numId w:val="20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379C7">
        <w:rPr>
          <w:rFonts w:ascii="Arial" w:hAnsi="Arial" w:cs="Arial"/>
          <w:sz w:val="24"/>
          <w:szCs w:val="24"/>
        </w:rPr>
        <w:t xml:space="preserve">W przypadku tłumaczeń na żądanie sądu, prokuratora, Policji oraz organów administracji publicznej zaokrąglanie kwot wynagrodzenia zgodnie </w:t>
      </w:r>
      <w:r>
        <w:rPr>
          <w:rFonts w:ascii="Arial" w:hAnsi="Arial" w:cs="Arial"/>
          <w:sz w:val="24"/>
          <w:szCs w:val="24"/>
        </w:rPr>
        <w:br/>
      </w:r>
      <w:r w:rsidRPr="00B379C7">
        <w:rPr>
          <w:rFonts w:ascii="Arial" w:hAnsi="Arial" w:cs="Arial"/>
          <w:sz w:val="24"/>
          <w:szCs w:val="24"/>
        </w:rPr>
        <w:t>z wymogami rozporządzenia w sprawie wynagrodzenia za czynności tłumacza przysięgłego.</w:t>
      </w:r>
    </w:p>
    <w:p w:rsidR="00C55B5B" w:rsidRPr="000014DB" w:rsidRDefault="0098395C" w:rsidP="008F3AAF">
      <w:pPr>
        <w:pStyle w:val="Akapitzlist"/>
        <w:numPr>
          <w:ilvl w:val="0"/>
          <w:numId w:val="12"/>
        </w:numPr>
        <w:tabs>
          <w:tab w:val="left" w:pos="1418"/>
        </w:tabs>
        <w:spacing w:before="24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507CE4" w:rsidRPr="00396137" w:rsidRDefault="0098395C" w:rsidP="00507CE4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147B84" w:rsidRDefault="0098395C" w:rsidP="008F3AAF">
      <w:pPr>
        <w:keepNext/>
        <w:keepLines/>
        <w:spacing w:before="120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147B84" w:rsidRDefault="00A2459F" w:rsidP="003B6AEF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>Katarzyna Piasecka</w:t>
      </w:r>
    </w:p>
    <w:p w:rsidR="00C96B5C" w:rsidRPr="00147B84" w:rsidRDefault="00A2459F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Zastępca </w:t>
      </w:r>
      <w:r w:rsidR="0098395C" w:rsidRPr="00147B84">
        <w:rPr>
          <w:rFonts w:ascii="Arial" w:eastAsia="Times New Roman" w:hAnsi="Arial" w:cs="Arial"/>
          <w:color w:val="FF0000"/>
          <w:sz w:val="24"/>
          <w:szCs w:val="20"/>
        </w:rPr>
        <w:t>Dyrektor</w:t>
      </w:r>
      <w:r>
        <w:rPr>
          <w:rFonts w:ascii="Arial" w:eastAsia="Times New Roman" w:hAnsi="Arial" w:cs="Arial"/>
          <w:color w:val="FF0000"/>
          <w:sz w:val="24"/>
          <w:szCs w:val="20"/>
        </w:rPr>
        <w:t>a</w:t>
      </w:r>
      <w:r w:rsidR="0098395C" w:rsidRPr="00147B84">
        <w:rPr>
          <w:rFonts w:ascii="Arial" w:eastAsia="Times New Roman" w:hAnsi="Arial" w:cs="Arial"/>
          <w:color w:val="FF0000"/>
          <w:sz w:val="24"/>
          <w:szCs w:val="20"/>
        </w:rPr>
        <w:t xml:space="preserve"> Wydziału </w:t>
      </w:r>
      <w:r w:rsidR="0098395C" w:rsidRPr="00147B84">
        <w:rPr>
          <w:rFonts w:ascii="Arial" w:eastAsia="Times New Roman" w:hAnsi="Arial" w:cs="Arial"/>
          <w:color w:val="FF0000"/>
          <w:sz w:val="24"/>
          <w:szCs w:val="20"/>
        </w:rPr>
        <w:br/>
        <w:t>Prawnego i Nadzoru</w:t>
      </w:r>
    </w:p>
    <w:sectPr w:rsidR="00C96B5C" w:rsidRPr="00147B84" w:rsidSect="003B6AEF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26" w:rsidRDefault="007C1A26">
      <w:pPr>
        <w:spacing w:after="0" w:line="240" w:lineRule="auto"/>
      </w:pPr>
      <w:r>
        <w:separator/>
      </w:r>
    </w:p>
  </w:endnote>
  <w:endnote w:type="continuationSeparator" w:id="0">
    <w:p w:rsidR="007C1A26" w:rsidRDefault="007C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98395C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2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26" w:rsidRDefault="007C1A26" w:rsidP="005E4DEB">
      <w:pPr>
        <w:spacing w:after="0" w:line="240" w:lineRule="auto"/>
      </w:pPr>
      <w:r>
        <w:separator/>
      </w:r>
    </w:p>
  </w:footnote>
  <w:footnote w:type="continuationSeparator" w:id="0">
    <w:p w:rsidR="007C1A26" w:rsidRDefault="007C1A26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98395C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ustawa o zawodzie tłumacza przysięgłego</w:t>
      </w:r>
    </w:p>
  </w:footnote>
  <w:footnote w:id="2">
    <w:p w:rsidR="00F57989" w:rsidRPr="00D15423" w:rsidRDefault="0098395C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przysięgłego.</w:t>
      </w:r>
    </w:p>
  </w:footnote>
  <w:footnote w:id="3">
    <w:p w:rsidR="002938E6" w:rsidRPr="00D15423" w:rsidRDefault="002938E6" w:rsidP="002938E6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</w:t>
      </w:r>
      <w:r w:rsidR="009E2FEC" w:rsidRPr="00A81205">
        <w:rPr>
          <w:rFonts w:ascii="Arial" w:hAnsi="Arial" w:cs="Arial"/>
        </w:rPr>
        <w:t xml:space="preserve">z art. 20 ust. 3 ustawy o zawodzie tłumacza przysięgłego </w:t>
      </w:r>
      <w:r w:rsidR="009E2FEC" w:rsidRPr="00A81205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 w:rsidR="009E2FEC">
        <w:rPr>
          <w:rFonts w:ascii="Arial" w:hAnsi="Arial" w:cs="Arial"/>
          <w:shd w:val="clear" w:color="auto" w:fill="FFFFFF"/>
        </w:rPr>
        <w:t xml:space="preserve"> się</w:t>
      </w:r>
      <w:r w:rsidR="009E2FEC"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4">
    <w:p w:rsidR="00813DFC" w:rsidRPr="00544F0D" w:rsidRDefault="00813DFC" w:rsidP="00813DFC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2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  <w:footnote w:id="5">
    <w:p w:rsidR="00970D82" w:rsidRPr="0005007B" w:rsidRDefault="00970D82" w:rsidP="00970D82">
      <w:pPr>
        <w:pStyle w:val="Tekstprzypisudolnego"/>
        <w:rPr>
          <w:rFonts w:ascii="Arial" w:hAnsi="Arial" w:cs="Arial"/>
        </w:rPr>
      </w:pPr>
      <w:r w:rsidRPr="005E2399">
        <w:rPr>
          <w:rStyle w:val="Odwoanieprzypisudolnego"/>
          <w:rFonts w:ascii="Arial" w:hAnsi="Arial" w:cs="Arial"/>
        </w:rPr>
        <w:footnoteRef/>
      </w:r>
      <w:r w:rsidRPr="005E2399">
        <w:rPr>
          <w:rFonts w:ascii="Arial" w:hAnsi="Arial" w:cs="Arial"/>
        </w:rPr>
        <w:t xml:space="preserve"> </w:t>
      </w:r>
      <w:r w:rsidRPr="00500CB7">
        <w:rPr>
          <w:rFonts w:ascii="Arial" w:hAnsi="Arial" w:cs="Arial"/>
          <w:szCs w:val="24"/>
        </w:rPr>
        <w:t xml:space="preserve">Rozporządzenie Ministra Sprawiedliwości z dnia 24 stycznia 2005 r. w sprawie wynagrodzenia </w:t>
      </w:r>
      <w:r>
        <w:rPr>
          <w:rFonts w:ascii="Arial" w:hAnsi="Arial" w:cs="Arial"/>
          <w:szCs w:val="24"/>
        </w:rPr>
        <w:br/>
      </w:r>
      <w:r w:rsidRPr="00500CB7">
        <w:rPr>
          <w:rFonts w:ascii="Arial" w:hAnsi="Arial" w:cs="Arial"/>
          <w:szCs w:val="24"/>
        </w:rPr>
        <w:t>za czynności tłumacza przysięgłego</w:t>
      </w:r>
      <w:r w:rsidRPr="0005007B">
        <w:rPr>
          <w:rFonts w:ascii="Arial" w:hAnsi="Arial" w:cs="Arial"/>
        </w:rPr>
        <w:t xml:space="preserve"> T</w:t>
      </w:r>
      <w:r w:rsidRPr="0005007B">
        <w:rPr>
          <w:rFonts w:ascii="Arial" w:hAnsi="Arial" w:cs="Arial"/>
          <w:color w:val="000000" w:themeColor="text1"/>
          <w:szCs w:val="24"/>
        </w:rPr>
        <w:t>j. Dz. U. z 2021 r. poz. 261</w:t>
      </w:r>
      <w:r>
        <w:rPr>
          <w:rFonts w:ascii="Arial" w:hAnsi="Arial" w:cs="Arial"/>
          <w:color w:val="000000" w:themeColor="text1"/>
          <w:szCs w:val="24"/>
        </w:rPr>
        <w:t>, dalej: rozporządzenie w sprawie wynagrodzenia za czynności tłumacza przysięgłego.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6D30146"/>
    <w:multiLevelType w:val="hybridMultilevel"/>
    <w:tmpl w:val="E6F61798"/>
    <w:lvl w:ilvl="0" w:tplc="B53A1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3EFAE0" w:tentative="1">
      <w:start w:val="1"/>
      <w:numFmt w:val="lowerLetter"/>
      <w:lvlText w:val="%2."/>
      <w:lvlJc w:val="left"/>
      <w:pPr>
        <w:ind w:left="1440" w:hanging="360"/>
      </w:pPr>
    </w:lvl>
    <w:lvl w:ilvl="2" w:tplc="E67A7E5A" w:tentative="1">
      <w:start w:val="1"/>
      <w:numFmt w:val="lowerRoman"/>
      <w:lvlText w:val="%3."/>
      <w:lvlJc w:val="right"/>
      <w:pPr>
        <w:ind w:left="2160" w:hanging="180"/>
      </w:pPr>
    </w:lvl>
    <w:lvl w:ilvl="3" w:tplc="D046B330" w:tentative="1">
      <w:start w:val="1"/>
      <w:numFmt w:val="decimal"/>
      <w:lvlText w:val="%4."/>
      <w:lvlJc w:val="left"/>
      <w:pPr>
        <w:ind w:left="2880" w:hanging="360"/>
      </w:pPr>
    </w:lvl>
    <w:lvl w:ilvl="4" w:tplc="EBB28E46" w:tentative="1">
      <w:start w:val="1"/>
      <w:numFmt w:val="lowerLetter"/>
      <w:lvlText w:val="%5."/>
      <w:lvlJc w:val="left"/>
      <w:pPr>
        <w:ind w:left="3600" w:hanging="360"/>
      </w:pPr>
    </w:lvl>
    <w:lvl w:ilvl="5" w:tplc="7EFCEEB0" w:tentative="1">
      <w:start w:val="1"/>
      <w:numFmt w:val="lowerRoman"/>
      <w:lvlText w:val="%6."/>
      <w:lvlJc w:val="right"/>
      <w:pPr>
        <w:ind w:left="4320" w:hanging="180"/>
      </w:pPr>
    </w:lvl>
    <w:lvl w:ilvl="6" w:tplc="6F5C8ECC" w:tentative="1">
      <w:start w:val="1"/>
      <w:numFmt w:val="decimal"/>
      <w:lvlText w:val="%7."/>
      <w:lvlJc w:val="left"/>
      <w:pPr>
        <w:ind w:left="5040" w:hanging="360"/>
      </w:pPr>
    </w:lvl>
    <w:lvl w:ilvl="7" w:tplc="CBD087B8" w:tentative="1">
      <w:start w:val="1"/>
      <w:numFmt w:val="lowerLetter"/>
      <w:lvlText w:val="%8."/>
      <w:lvlJc w:val="left"/>
      <w:pPr>
        <w:ind w:left="5760" w:hanging="360"/>
      </w:pPr>
    </w:lvl>
    <w:lvl w:ilvl="8" w:tplc="2E90C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603"/>
    <w:multiLevelType w:val="hybridMultilevel"/>
    <w:tmpl w:val="86B8C3E0"/>
    <w:lvl w:ilvl="0" w:tplc="901046FA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4328E26A" w:tentative="1">
      <w:start w:val="1"/>
      <w:numFmt w:val="lowerLetter"/>
      <w:lvlText w:val="%2."/>
      <w:lvlJc w:val="left"/>
      <w:pPr>
        <w:ind w:left="1440" w:hanging="360"/>
      </w:pPr>
    </w:lvl>
    <w:lvl w:ilvl="2" w:tplc="A858B980" w:tentative="1">
      <w:start w:val="1"/>
      <w:numFmt w:val="lowerRoman"/>
      <w:lvlText w:val="%3."/>
      <w:lvlJc w:val="right"/>
      <w:pPr>
        <w:ind w:left="2160" w:hanging="180"/>
      </w:pPr>
    </w:lvl>
    <w:lvl w:ilvl="3" w:tplc="197AA6B6" w:tentative="1">
      <w:start w:val="1"/>
      <w:numFmt w:val="decimal"/>
      <w:lvlText w:val="%4."/>
      <w:lvlJc w:val="left"/>
      <w:pPr>
        <w:ind w:left="2880" w:hanging="360"/>
      </w:pPr>
    </w:lvl>
    <w:lvl w:ilvl="4" w:tplc="00E2461E" w:tentative="1">
      <w:start w:val="1"/>
      <w:numFmt w:val="lowerLetter"/>
      <w:lvlText w:val="%5."/>
      <w:lvlJc w:val="left"/>
      <w:pPr>
        <w:ind w:left="3600" w:hanging="360"/>
      </w:pPr>
    </w:lvl>
    <w:lvl w:ilvl="5" w:tplc="75860EB4" w:tentative="1">
      <w:start w:val="1"/>
      <w:numFmt w:val="lowerRoman"/>
      <w:lvlText w:val="%6."/>
      <w:lvlJc w:val="right"/>
      <w:pPr>
        <w:ind w:left="4320" w:hanging="180"/>
      </w:pPr>
    </w:lvl>
    <w:lvl w:ilvl="6" w:tplc="72A82F9A" w:tentative="1">
      <w:start w:val="1"/>
      <w:numFmt w:val="decimal"/>
      <w:lvlText w:val="%7."/>
      <w:lvlJc w:val="left"/>
      <w:pPr>
        <w:ind w:left="5040" w:hanging="360"/>
      </w:pPr>
    </w:lvl>
    <w:lvl w:ilvl="7" w:tplc="99F025DE" w:tentative="1">
      <w:start w:val="1"/>
      <w:numFmt w:val="lowerLetter"/>
      <w:lvlText w:val="%8."/>
      <w:lvlJc w:val="left"/>
      <w:pPr>
        <w:ind w:left="5760" w:hanging="360"/>
      </w:pPr>
    </w:lvl>
    <w:lvl w:ilvl="8" w:tplc="3F643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67F2"/>
    <w:multiLevelType w:val="hybridMultilevel"/>
    <w:tmpl w:val="C39A6238"/>
    <w:lvl w:ilvl="0" w:tplc="8898D0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4EA6F4C">
      <w:start w:val="1"/>
      <w:numFmt w:val="lowerLetter"/>
      <w:lvlText w:val="%2."/>
      <w:lvlJc w:val="left"/>
      <w:pPr>
        <w:ind w:left="1440" w:hanging="360"/>
      </w:pPr>
    </w:lvl>
    <w:lvl w:ilvl="2" w:tplc="3DAEB5A0" w:tentative="1">
      <w:start w:val="1"/>
      <w:numFmt w:val="lowerRoman"/>
      <w:lvlText w:val="%3."/>
      <w:lvlJc w:val="right"/>
      <w:pPr>
        <w:ind w:left="2160" w:hanging="180"/>
      </w:pPr>
    </w:lvl>
    <w:lvl w:ilvl="3" w:tplc="2B62DB4E" w:tentative="1">
      <w:start w:val="1"/>
      <w:numFmt w:val="decimal"/>
      <w:lvlText w:val="%4."/>
      <w:lvlJc w:val="left"/>
      <w:pPr>
        <w:ind w:left="2880" w:hanging="360"/>
      </w:pPr>
    </w:lvl>
    <w:lvl w:ilvl="4" w:tplc="C0A870D0" w:tentative="1">
      <w:start w:val="1"/>
      <w:numFmt w:val="lowerLetter"/>
      <w:lvlText w:val="%5."/>
      <w:lvlJc w:val="left"/>
      <w:pPr>
        <w:ind w:left="3600" w:hanging="360"/>
      </w:pPr>
    </w:lvl>
    <w:lvl w:ilvl="5" w:tplc="79CC192E" w:tentative="1">
      <w:start w:val="1"/>
      <w:numFmt w:val="lowerRoman"/>
      <w:lvlText w:val="%6."/>
      <w:lvlJc w:val="right"/>
      <w:pPr>
        <w:ind w:left="4320" w:hanging="180"/>
      </w:pPr>
    </w:lvl>
    <w:lvl w:ilvl="6" w:tplc="731EC37C" w:tentative="1">
      <w:start w:val="1"/>
      <w:numFmt w:val="decimal"/>
      <w:lvlText w:val="%7."/>
      <w:lvlJc w:val="left"/>
      <w:pPr>
        <w:ind w:left="5040" w:hanging="360"/>
      </w:pPr>
    </w:lvl>
    <w:lvl w:ilvl="7" w:tplc="0FDCB716" w:tentative="1">
      <w:start w:val="1"/>
      <w:numFmt w:val="lowerLetter"/>
      <w:lvlText w:val="%8."/>
      <w:lvlJc w:val="left"/>
      <w:pPr>
        <w:ind w:left="5760" w:hanging="360"/>
      </w:pPr>
    </w:lvl>
    <w:lvl w:ilvl="8" w:tplc="77022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7BC9"/>
    <w:multiLevelType w:val="hybridMultilevel"/>
    <w:tmpl w:val="043EFF1E"/>
    <w:lvl w:ilvl="0" w:tplc="A028B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223BE8" w:tentative="1">
      <w:start w:val="1"/>
      <w:numFmt w:val="lowerLetter"/>
      <w:lvlText w:val="%2."/>
      <w:lvlJc w:val="left"/>
      <w:pPr>
        <w:ind w:left="1440" w:hanging="360"/>
      </w:pPr>
    </w:lvl>
    <w:lvl w:ilvl="2" w:tplc="B1F2457A" w:tentative="1">
      <w:start w:val="1"/>
      <w:numFmt w:val="lowerRoman"/>
      <w:lvlText w:val="%3."/>
      <w:lvlJc w:val="right"/>
      <w:pPr>
        <w:ind w:left="2160" w:hanging="180"/>
      </w:pPr>
    </w:lvl>
    <w:lvl w:ilvl="3" w:tplc="E3B0827E" w:tentative="1">
      <w:start w:val="1"/>
      <w:numFmt w:val="decimal"/>
      <w:lvlText w:val="%4."/>
      <w:lvlJc w:val="left"/>
      <w:pPr>
        <w:ind w:left="2880" w:hanging="360"/>
      </w:pPr>
    </w:lvl>
    <w:lvl w:ilvl="4" w:tplc="7902E0DC" w:tentative="1">
      <w:start w:val="1"/>
      <w:numFmt w:val="lowerLetter"/>
      <w:lvlText w:val="%5."/>
      <w:lvlJc w:val="left"/>
      <w:pPr>
        <w:ind w:left="3600" w:hanging="360"/>
      </w:pPr>
    </w:lvl>
    <w:lvl w:ilvl="5" w:tplc="004CA428" w:tentative="1">
      <w:start w:val="1"/>
      <w:numFmt w:val="lowerRoman"/>
      <w:lvlText w:val="%6."/>
      <w:lvlJc w:val="right"/>
      <w:pPr>
        <w:ind w:left="4320" w:hanging="180"/>
      </w:pPr>
    </w:lvl>
    <w:lvl w:ilvl="6" w:tplc="01C2D920" w:tentative="1">
      <w:start w:val="1"/>
      <w:numFmt w:val="decimal"/>
      <w:lvlText w:val="%7."/>
      <w:lvlJc w:val="left"/>
      <w:pPr>
        <w:ind w:left="5040" w:hanging="360"/>
      </w:pPr>
    </w:lvl>
    <w:lvl w:ilvl="7" w:tplc="55D2AD0E" w:tentative="1">
      <w:start w:val="1"/>
      <w:numFmt w:val="lowerLetter"/>
      <w:lvlText w:val="%8."/>
      <w:lvlJc w:val="left"/>
      <w:pPr>
        <w:ind w:left="5760" w:hanging="360"/>
      </w:pPr>
    </w:lvl>
    <w:lvl w:ilvl="8" w:tplc="6B38B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C173DB"/>
    <w:multiLevelType w:val="hybridMultilevel"/>
    <w:tmpl w:val="F3EA0DD8"/>
    <w:lvl w:ilvl="0" w:tplc="8A4ADA84">
      <w:start w:val="1"/>
      <w:numFmt w:val="decimal"/>
      <w:lvlText w:val="%1)"/>
      <w:lvlJc w:val="left"/>
      <w:pPr>
        <w:ind w:left="720" w:hanging="360"/>
      </w:pPr>
    </w:lvl>
    <w:lvl w:ilvl="1" w:tplc="8FE248FE" w:tentative="1">
      <w:start w:val="1"/>
      <w:numFmt w:val="lowerLetter"/>
      <w:lvlText w:val="%2."/>
      <w:lvlJc w:val="left"/>
      <w:pPr>
        <w:ind w:left="1440" w:hanging="360"/>
      </w:pPr>
    </w:lvl>
    <w:lvl w:ilvl="2" w:tplc="A4109386" w:tentative="1">
      <w:start w:val="1"/>
      <w:numFmt w:val="lowerRoman"/>
      <w:lvlText w:val="%3."/>
      <w:lvlJc w:val="right"/>
      <w:pPr>
        <w:ind w:left="2160" w:hanging="180"/>
      </w:pPr>
    </w:lvl>
    <w:lvl w:ilvl="3" w:tplc="219259C8" w:tentative="1">
      <w:start w:val="1"/>
      <w:numFmt w:val="decimal"/>
      <w:lvlText w:val="%4."/>
      <w:lvlJc w:val="left"/>
      <w:pPr>
        <w:ind w:left="2880" w:hanging="360"/>
      </w:pPr>
    </w:lvl>
    <w:lvl w:ilvl="4" w:tplc="B5F284C8" w:tentative="1">
      <w:start w:val="1"/>
      <w:numFmt w:val="lowerLetter"/>
      <w:lvlText w:val="%5."/>
      <w:lvlJc w:val="left"/>
      <w:pPr>
        <w:ind w:left="3600" w:hanging="360"/>
      </w:pPr>
    </w:lvl>
    <w:lvl w:ilvl="5" w:tplc="5EF0AC5E" w:tentative="1">
      <w:start w:val="1"/>
      <w:numFmt w:val="lowerRoman"/>
      <w:lvlText w:val="%6."/>
      <w:lvlJc w:val="right"/>
      <w:pPr>
        <w:ind w:left="4320" w:hanging="180"/>
      </w:pPr>
    </w:lvl>
    <w:lvl w:ilvl="6" w:tplc="46382D4E" w:tentative="1">
      <w:start w:val="1"/>
      <w:numFmt w:val="decimal"/>
      <w:lvlText w:val="%7."/>
      <w:lvlJc w:val="left"/>
      <w:pPr>
        <w:ind w:left="5040" w:hanging="360"/>
      </w:pPr>
    </w:lvl>
    <w:lvl w:ilvl="7" w:tplc="8918DD76" w:tentative="1">
      <w:start w:val="1"/>
      <w:numFmt w:val="lowerLetter"/>
      <w:lvlText w:val="%8."/>
      <w:lvlJc w:val="left"/>
      <w:pPr>
        <w:ind w:left="5760" w:hanging="360"/>
      </w:pPr>
    </w:lvl>
    <w:lvl w:ilvl="8" w:tplc="85FCB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0336"/>
    <w:multiLevelType w:val="hybridMultilevel"/>
    <w:tmpl w:val="271243C4"/>
    <w:lvl w:ilvl="0" w:tplc="077C85BA">
      <w:start w:val="1"/>
      <w:numFmt w:val="lowerLetter"/>
      <w:lvlText w:val="%1)"/>
      <w:lvlJc w:val="left"/>
      <w:pPr>
        <w:ind w:left="1222" w:hanging="360"/>
      </w:pPr>
      <w:rPr>
        <w:b/>
      </w:rPr>
    </w:lvl>
    <w:lvl w:ilvl="1" w:tplc="8C0E6F58" w:tentative="1">
      <w:start w:val="1"/>
      <w:numFmt w:val="lowerLetter"/>
      <w:lvlText w:val="%2."/>
      <w:lvlJc w:val="left"/>
      <w:pPr>
        <w:ind w:left="1942" w:hanging="360"/>
      </w:pPr>
    </w:lvl>
    <w:lvl w:ilvl="2" w:tplc="E9923868" w:tentative="1">
      <w:start w:val="1"/>
      <w:numFmt w:val="lowerRoman"/>
      <w:lvlText w:val="%3."/>
      <w:lvlJc w:val="right"/>
      <w:pPr>
        <w:ind w:left="2662" w:hanging="180"/>
      </w:pPr>
    </w:lvl>
    <w:lvl w:ilvl="3" w:tplc="5106EC4E" w:tentative="1">
      <w:start w:val="1"/>
      <w:numFmt w:val="decimal"/>
      <w:lvlText w:val="%4."/>
      <w:lvlJc w:val="left"/>
      <w:pPr>
        <w:ind w:left="3382" w:hanging="360"/>
      </w:pPr>
    </w:lvl>
    <w:lvl w:ilvl="4" w:tplc="F59C27B4" w:tentative="1">
      <w:start w:val="1"/>
      <w:numFmt w:val="lowerLetter"/>
      <w:lvlText w:val="%5."/>
      <w:lvlJc w:val="left"/>
      <w:pPr>
        <w:ind w:left="4102" w:hanging="360"/>
      </w:pPr>
    </w:lvl>
    <w:lvl w:ilvl="5" w:tplc="8E98EDCA" w:tentative="1">
      <w:start w:val="1"/>
      <w:numFmt w:val="lowerRoman"/>
      <w:lvlText w:val="%6."/>
      <w:lvlJc w:val="right"/>
      <w:pPr>
        <w:ind w:left="4822" w:hanging="180"/>
      </w:pPr>
    </w:lvl>
    <w:lvl w:ilvl="6" w:tplc="EDD81CF4" w:tentative="1">
      <w:start w:val="1"/>
      <w:numFmt w:val="decimal"/>
      <w:lvlText w:val="%7."/>
      <w:lvlJc w:val="left"/>
      <w:pPr>
        <w:ind w:left="5542" w:hanging="360"/>
      </w:pPr>
    </w:lvl>
    <w:lvl w:ilvl="7" w:tplc="0006333A" w:tentative="1">
      <w:start w:val="1"/>
      <w:numFmt w:val="lowerLetter"/>
      <w:lvlText w:val="%8."/>
      <w:lvlJc w:val="left"/>
      <w:pPr>
        <w:ind w:left="6262" w:hanging="360"/>
      </w:pPr>
    </w:lvl>
    <w:lvl w:ilvl="8" w:tplc="B3903F02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CDB46B1"/>
    <w:multiLevelType w:val="hybridMultilevel"/>
    <w:tmpl w:val="5DDE8180"/>
    <w:lvl w:ilvl="0" w:tplc="3A1222F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A7B07566" w:tentative="1">
      <w:start w:val="1"/>
      <w:numFmt w:val="lowerLetter"/>
      <w:lvlText w:val="%2."/>
      <w:lvlJc w:val="left"/>
      <w:pPr>
        <w:ind w:left="2160" w:hanging="360"/>
      </w:pPr>
    </w:lvl>
    <w:lvl w:ilvl="2" w:tplc="28B05DBE" w:tentative="1">
      <w:start w:val="1"/>
      <w:numFmt w:val="lowerRoman"/>
      <w:lvlText w:val="%3."/>
      <w:lvlJc w:val="right"/>
      <w:pPr>
        <w:ind w:left="2880" w:hanging="180"/>
      </w:pPr>
    </w:lvl>
    <w:lvl w:ilvl="3" w:tplc="CBD2DDB6" w:tentative="1">
      <w:start w:val="1"/>
      <w:numFmt w:val="decimal"/>
      <w:lvlText w:val="%4."/>
      <w:lvlJc w:val="left"/>
      <w:pPr>
        <w:ind w:left="3600" w:hanging="360"/>
      </w:pPr>
    </w:lvl>
    <w:lvl w:ilvl="4" w:tplc="41C0B996" w:tentative="1">
      <w:start w:val="1"/>
      <w:numFmt w:val="lowerLetter"/>
      <w:lvlText w:val="%5."/>
      <w:lvlJc w:val="left"/>
      <w:pPr>
        <w:ind w:left="4320" w:hanging="360"/>
      </w:pPr>
    </w:lvl>
    <w:lvl w:ilvl="5" w:tplc="4FECAA9A" w:tentative="1">
      <w:start w:val="1"/>
      <w:numFmt w:val="lowerRoman"/>
      <w:lvlText w:val="%6."/>
      <w:lvlJc w:val="right"/>
      <w:pPr>
        <w:ind w:left="5040" w:hanging="180"/>
      </w:pPr>
    </w:lvl>
    <w:lvl w:ilvl="6" w:tplc="67E43276" w:tentative="1">
      <w:start w:val="1"/>
      <w:numFmt w:val="decimal"/>
      <w:lvlText w:val="%7."/>
      <w:lvlJc w:val="left"/>
      <w:pPr>
        <w:ind w:left="5760" w:hanging="360"/>
      </w:pPr>
    </w:lvl>
    <w:lvl w:ilvl="7" w:tplc="5282ABBA" w:tentative="1">
      <w:start w:val="1"/>
      <w:numFmt w:val="lowerLetter"/>
      <w:lvlText w:val="%8."/>
      <w:lvlJc w:val="left"/>
      <w:pPr>
        <w:ind w:left="6480" w:hanging="360"/>
      </w:pPr>
    </w:lvl>
    <w:lvl w:ilvl="8" w:tplc="A192D7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5158C"/>
    <w:multiLevelType w:val="hybridMultilevel"/>
    <w:tmpl w:val="96CA313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10ACE4D6" w:tentative="1">
      <w:start w:val="1"/>
      <w:numFmt w:val="lowerLetter"/>
      <w:lvlText w:val="%2."/>
      <w:lvlJc w:val="left"/>
      <w:pPr>
        <w:ind w:left="1866" w:hanging="360"/>
      </w:pPr>
    </w:lvl>
    <w:lvl w:ilvl="2" w:tplc="84C293E6" w:tentative="1">
      <w:start w:val="1"/>
      <w:numFmt w:val="lowerRoman"/>
      <w:lvlText w:val="%3."/>
      <w:lvlJc w:val="right"/>
      <w:pPr>
        <w:ind w:left="2586" w:hanging="180"/>
      </w:pPr>
    </w:lvl>
    <w:lvl w:ilvl="3" w:tplc="4EC8C664" w:tentative="1">
      <w:start w:val="1"/>
      <w:numFmt w:val="decimal"/>
      <w:lvlText w:val="%4."/>
      <w:lvlJc w:val="left"/>
      <w:pPr>
        <w:ind w:left="3306" w:hanging="360"/>
      </w:pPr>
    </w:lvl>
    <w:lvl w:ilvl="4" w:tplc="8878E17A" w:tentative="1">
      <w:start w:val="1"/>
      <w:numFmt w:val="lowerLetter"/>
      <w:lvlText w:val="%5."/>
      <w:lvlJc w:val="left"/>
      <w:pPr>
        <w:ind w:left="4026" w:hanging="360"/>
      </w:pPr>
    </w:lvl>
    <w:lvl w:ilvl="5" w:tplc="9EA49DD4" w:tentative="1">
      <w:start w:val="1"/>
      <w:numFmt w:val="lowerRoman"/>
      <w:lvlText w:val="%6."/>
      <w:lvlJc w:val="right"/>
      <w:pPr>
        <w:ind w:left="4746" w:hanging="180"/>
      </w:pPr>
    </w:lvl>
    <w:lvl w:ilvl="6" w:tplc="5A0AAAA0" w:tentative="1">
      <w:start w:val="1"/>
      <w:numFmt w:val="decimal"/>
      <w:lvlText w:val="%7."/>
      <w:lvlJc w:val="left"/>
      <w:pPr>
        <w:ind w:left="5466" w:hanging="360"/>
      </w:pPr>
    </w:lvl>
    <w:lvl w:ilvl="7" w:tplc="51164F86" w:tentative="1">
      <w:start w:val="1"/>
      <w:numFmt w:val="lowerLetter"/>
      <w:lvlText w:val="%8."/>
      <w:lvlJc w:val="left"/>
      <w:pPr>
        <w:ind w:left="6186" w:hanging="360"/>
      </w:pPr>
    </w:lvl>
    <w:lvl w:ilvl="8" w:tplc="39E206A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057D0E"/>
    <w:multiLevelType w:val="hybridMultilevel"/>
    <w:tmpl w:val="67D4CEC4"/>
    <w:lvl w:ilvl="0" w:tplc="BAD638D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97F07DA4" w:tentative="1">
      <w:start w:val="1"/>
      <w:numFmt w:val="lowerLetter"/>
      <w:lvlText w:val="%2."/>
      <w:lvlJc w:val="left"/>
      <w:pPr>
        <w:ind w:left="1440" w:hanging="360"/>
      </w:pPr>
    </w:lvl>
    <w:lvl w:ilvl="2" w:tplc="93C68C62" w:tentative="1">
      <w:start w:val="1"/>
      <w:numFmt w:val="lowerRoman"/>
      <w:lvlText w:val="%3."/>
      <w:lvlJc w:val="right"/>
      <w:pPr>
        <w:ind w:left="2160" w:hanging="180"/>
      </w:pPr>
    </w:lvl>
    <w:lvl w:ilvl="3" w:tplc="1C12201A">
      <w:start w:val="1"/>
      <w:numFmt w:val="decimal"/>
      <w:lvlText w:val="%4."/>
      <w:lvlJc w:val="left"/>
      <w:pPr>
        <w:ind w:left="2880" w:hanging="360"/>
      </w:pPr>
    </w:lvl>
    <w:lvl w:ilvl="4" w:tplc="D00AA4FC" w:tentative="1">
      <w:start w:val="1"/>
      <w:numFmt w:val="lowerLetter"/>
      <w:lvlText w:val="%5."/>
      <w:lvlJc w:val="left"/>
      <w:pPr>
        <w:ind w:left="3600" w:hanging="360"/>
      </w:pPr>
    </w:lvl>
    <w:lvl w:ilvl="5" w:tplc="FBAEF902" w:tentative="1">
      <w:start w:val="1"/>
      <w:numFmt w:val="lowerRoman"/>
      <w:lvlText w:val="%6."/>
      <w:lvlJc w:val="right"/>
      <w:pPr>
        <w:ind w:left="4320" w:hanging="180"/>
      </w:pPr>
    </w:lvl>
    <w:lvl w:ilvl="6" w:tplc="81E47C34" w:tentative="1">
      <w:start w:val="1"/>
      <w:numFmt w:val="decimal"/>
      <w:lvlText w:val="%7."/>
      <w:lvlJc w:val="left"/>
      <w:pPr>
        <w:ind w:left="5040" w:hanging="360"/>
      </w:pPr>
    </w:lvl>
    <w:lvl w:ilvl="7" w:tplc="53CC4478" w:tentative="1">
      <w:start w:val="1"/>
      <w:numFmt w:val="lowerLetter"/>
      <w:lvlText w:val="%8."/>
      <w:lvlJc w:val="left"/>
      <w:pPr>
        <w:ind w:left="5760" w:hanging="360"/>
      </w:pPr>
    </w:lvl>
    <w:lvl w:ilvl="8" w:tplc="1598C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040"/>
    <w:multiLevelType w:val="hybridMultilevel"/>
    <w:tmpl w:val="159A273A"/>
    <w:lvl w:ilvl="0" w:tplc="49BAB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EE3D94" w:tentative="1">
      <w:start w:val="1"/>
      <w:numFmt w:val="lowerLetter"/>
      <w:lvlText w:val="%2."/>
      <w:lvlJc w:val="left"/>
      <w:pPr>
        <w:ind w:left="1440" w:hanging="360"/>
      </w:pPr>
    </w:lvl>
    <w:lvl w:ilvl="2" w:tplc="EBE67752" w:tentative="1">
      <w:start w:val="1"/>
      <w:numFmt w:val="lowerRoman"/>
      <w:lvlText w:val="%3."/>
      <w:lvlJc w:val="right"/>
      <w:pPr>
        <w:ind w:left="2160" w:hanging="180"/>
      </w:pPr>
    </w:lvl>
    <w:lvl w:ilvl="3" w:tplc="0442A6E2" w:tentative="1">
      <w:start w:val="1"/>
      <w:numFmt w:val="decimal"/>
      <w:lvlText w:val="%4."/>
      <w:lvlJc w:val="left"/>
      <w:pPr>
        <w:ind w:left="2880" w:hanging="360"/>
      </w:pPr>
    </w:lvl>
    <w:lvl w:ilvl="4" w:tplc="9A6A78F0" w:tentative="1">
      <w:start w:val="1"/>
      <w:numFmt w:val="lowerLetter"/>
      <w:lvlText w:val="%5."/>
      <w:lvlJc w:val="left"/>
      <w:pPr>
        <w:ind w:left="3600" w:hanging="360"/>
      </w:pPr>
    </w:lvl>
    <w:lvl w:ilvl="5" w:tplc="0CFA5532" w:tentative="1">
      <w:start w:val="1"/>
      <w:numFmt w:val="lowerRoman"/>
      <w:lvlText w:val="%6."/>
      <w:lvlJc w:val="right"/>
      <w:pPr>
        <w:ind w:left="4320" w:hanging="180"/>
      </w:pPr>
    </w:lvl>
    <w:lvl w:ilvl="6" w:tplc="F8243926" w:tentative="1">
      <w:start w:val="1"/>
      <w:numFmt w:val="decimal"/>
      <w:lvlText w:val="%7."/>
      <w:lvlJc w:val="left"/>
      <w:pPr>
        <w:ind w:left="5040" w:hanging="360"/>
      </w:pPr>
    </w:lvl>
    <w:lvl w:ilvl="7" w:tplc="B2304C5A" w:tentative="1">
      <w:start w:val="1"/>
      <w:numFmt w:val="lowerLetter"/>
      <w:lvlText w:val="%8."/>
      <w:lvlJc w:val="left"/>
      <w:pPr>
        <w:ind w:left="5760" w:hanging="360"/>
      </w:pPr>
    </w:lvl>
    <w:lvl w:ilvl="8" w:tplc="A934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86F83"/>
    <w:multiLevelType w:val="hybridMultilevel"/>
    <w:tmpl w:val="ADFE80D6"/>
    <w:lvl w:ilvl="0" w:tplc="AF641C44">
      <w:start w:val="1"/>
      <w:numFmt w:val="lowerLetter"/>
      <w:lvlText w:val="%1)"/>
      <w:lvlJc w:val="left"/>
      <w:pPr>
        <w:ind w:left="720" w:hanging="360"/>
      </w:pPr>
    </w:lvl>
    <w:lvl w:ilvl="1" w:tplc="A1803F24" w:tentative="1">
      <w:start w:val="1"/>
      <w:numFmt w:val="lowerLetter"/>
      <w:lvlText w:val="%2."/>
      <w:lvlJc w:val="left"/>
      <w:pPr>
        <w:ind w:left="1440" w:hanging="360"/>
      </w:pPr>
    </w:lvl>
    <w:lvl w:ilvl="2" w:tplc="9DBEECBC" w:tentative="1">
      <w:start w:val="1"/>
      <w:numFmt w:val="lowerRoman"/>
      <w:lvlText w:val="%3."/>
      <w:lvlJc w:val="right"/>
      <w:pPr>
        <w:ind w:left="2160" w:hanging="180"/>
      </w:pPr>
    </w:lvl>
    <w:lvl w:ilvl="3" w:tplc="9D9CDB20" w:tentative="1">
      <w:start w:val="1"/>
      <w:numFmt w:val="decimal"/>
      <w:lvlText w:val="%4."/>
      <w:lvlJc w:val="left"/>
      <w:pPr>
        <w:ind w:left="2880" w:hanging="360"/>
      </w:pPr>
    </w:lvl>
    <w:lvl w:ilvl="4" w:tplc="D57A39EE" w:tentative="1">
      <w:start w:val="1"/>
      <w:numFmt w:val="lowerLetter"/>
      <w:lvlText w:val="%5."/>
      <w:lvlJc w:val="left"/>
      <w:pPr>
        <w:ind w:left="3600" w:hanging="360"/>
      </w:pPr>
    </w:lvl>
    <w:lvl w:ilvl="5" w:tplc="DDF228F4" w:tentative="1">
      <w:start w:val="1"/>
      <w:numFmt w:val="lowerRoman"/>
      <w:lvlText w:val="%6."/>
      <w:lvlJc w:val="right"/>
      <w:pPr>
        <w:ind w:left="4320" w:hanging="180"/>
      </w:pPr>
    </w:lvl>
    <w:lvl w:ilvl="6" w:tplc="7CA065F6" w:tentative="1">
      <w:start w:val="1"/>
      <w:numFmt w:val="decimal"/>
      <w:lvlText w:val="%7."/>
      <w:lvlJc w:val="left"/>
      <w:pPr>
        <w:ind w:left="5040" w:hanging="360"/>
      </w:pPr>
    </w:lvl>
    <w:lvl w:ilvl="7" w:tplc="1CF65120" w:tentative="1">
      <w:start w:val="1"/>
      <w:numFmt w:val="lowerLetter"/>
      <w:lvlText w:val="%8."/>
      <w:lvlJc w:val="left"/>
      <w:pPr>
        <w:ind w:left="5760" w:hanging="360"/>
      </w:pPr>
    </w:lvl>
    <w:lvl w:ilvl="8" w:tplc="B136E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D1B2E"/>
    <w:multiLevelType w:val="hybridMultilevel"/>
    <w:tmpl w:val="BC34A1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CE8D978">
      <w:start w:val="1"/>
      <w:numFmt w:val="lowerLetter"/>
      <w:lvlText w:val="%2."/>
      <w:lvlJc w:val="left"/>
      <w:pPr>
        <w:ind w:left="1440" w:hanging="360"/>
      </w:pPr>
    </w:lvl>
    <w:lvl w:ilvl="2" w:tplc="6EBC7DEA" w:tentative="1">
      <w:start w:val="1"/>
      <w:numFmt w:val="lowerRoman"/>
      <w:lvlText w:val="%3."/>
      <w:lvlJc w:val="right"/>
      <w:pPr>
        <w:ind w:left="2160" w:hanging="180"/>
      </w:pPr>
    </w:lvl>
    <w:lvl w:ilvl="3" w:tplc="EE9EA476" w:tentative="1">
      <w:start w:val="1"/>
      <w:numFmt w:val="decimal"/>
      <w:lvlText w:val="%4."/>
      <w:lvlJc w:val="left"/>
      <w:pPr>
        <w:ind w:left="2880" w:hanging="360"/>
      </w:pPr>
    </w:lvl>
    <w:lvl w:ilvl="4" w:tplc="BB2C05E0" w:tentative="1">
      <w:start w:val="1"/>
      <w:numFmt w:val="lowerLetter"/>
      <w:lvlText w:val="%5."/>
      <w:lvlJc w:val="left"/>
      <w:pPr>
        <w:ind w:left="3600" w:hanging="360"/>
      </w:pPr>
    </w:lvl>
    <w:lvl w:ilvl="5" w:tplc="A34C28A0" w:tentative="1">
      <w:start w:val="1"/>
      <w:numFmt w:val="lowerRoman"/>
      <w:lvlText w:val="%6."/>
      <w:lvlJc w:val="right"/>
      <w:pPr>
        <w:ind w:left="4320" w:hanging="180"/>
      </w:pPr>
    </w:lvl>
    <w:lvl w:ilvl="6" w:tplc="0F0A623C" w:tentative="1">
      <w:start w:val="1"/>
      <w:numFmt w:val="decimal"/>
      <w:lvlText w:val="%7."/>
      <w:lvlJc w:val="left"/>
      <w:pPr>
        <w:ind w:left="5040" w:hanging="360"/>
      </w:pPr>
    </w:lvl>
    <w:lvl w:ilvl="7" w:tplc="EF38BD0C" w:tentative="1">
      <w:start w:val="1"/>
      <w:numFmt w:val="lowerLetter"/>
      <w:lvlText w:val="%8."/>
      <w:lvlJc w:val="left"/>
      <w:pPr>
        <w:ind w:left="5760" w:hanging="360"/>
      </w:pPr>
    </w:lvl>
    <w:lvl w:ilvl="8" w:tplc="2472A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C1C1E87"/>
    <w:multiLevelType w:val="hybridMultilevel"/>
    <w:tmpl w:val="B7389316"/>
    <w:lvl w:ilvl="0" w:tplc="2F3444CC">
      <w:start w:val="1"/>
      <w:numFmt w:val="lowerLetter"/>
      <w:lvlText w:val="%1)"/>
      <w:lvlJc w:val="left"/>
      <w:pPr>
        <w:ind w:left="1080" w:hanging="360"/>
      </w:pPr>
    </w:lvl>
    <w:lvl w:ilvl="1" w:tplc="C0FE719A" w:tentative="1">
      <w:start w:val="1"/>
      <w:numFmt w:val="lowerLetter"/>
      <w:lvlText w:val="%2."/>
      <w:lvlJc w:val="left"/>
      <w:pPr>
        <w:ind w:left="1800" w:hanging="360"/>
      </w:pPr>
    </w:lvl>
    <w:lvl w:ilvl="2" w:tplc="B9D83B14" w:tentative="1">
      <w:start w:val="1"/>
      <w:numFmt w:val="lowerRoman"/>
      <w:lvlText w:val="%3."/>
      <w:lvlJc w:val="right"/>
      <w:pPr>
        <w:ind w:left="2520" w:hanging="180"/>
      </w:pPr>
    </w:lvl>
    <w:lvl w:ilvl="3" w:tplc="D420866A" w:tentative="1">
      <w:start w:val="1"/>
      <w:numFmt w:val="decimal"/>
      <w:lvlText w:val="%4."/>
      <w:lvlJc w:val="left"/>
      <w:pPr>
        <w:ind w:left="3240" w:hanging="360"/>
      </w:pPr>
    </w:lvl>
    <w:lvl w:ilvl="4" w:tplc="1026CA36" w:tentative="1">
      <w:start w:val="1"/>
      <w:numFmt w:val="lowerLetter"/>
      <w:lvlText w:val="%5."/>
      <w:lvlJc w:val="left"/>
      <w:pPr>
        <w:ind w:left="3960" w:hanging="360"/>
      </w:pPr>
    </w:lvl>
    <w:lvl w:ilvl="5" w:tplc="1BAABC6C" w:tentative="1">
      <w:start w:val="1"/>
      <w:numFmt w:val="lowerRoman"/>
      <w:lvlText w:val="%6."/>
      <w:lvlJc w:val="right"/>
      <w:pPr>
        <w:ind w:left="4680" w:hanging="180"/>
      </w:pPr>
    </w:lvl>
    <w:lvl w:ilvl="6" w:tplc="F66C3D5C" w:tentative="1">
      <w:start w:val="1"/>
      <w:numFmt w:val="decimal"/>
      <w:lvlText w:val="%7."/>
      <w:lvlJc w:val="left"/>
      <w:pPr>
        <w:ind w:left="5400" w:hanging="360"/>
      </w:pPr>
    </w:lvl>
    <w:lvl w:ilvl="7" w:tplc="468A8B2E" w:tentative="1">
      <w:start w:val="1"/>
      <w:numFmt w:val="lowerLetter"/>
      <w:lvlText w:val="%8."/>
      <w:lvlJc w:val="left"/>
      <w:pPr>
        <w:ind w:left="6120" w:hanging="360"/>
      </w:pPr>
    </w:lvl>
    <w:lvl w:ilvl="8" w:tplc="EAF445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787A0B"/>
    <w:multiLevelType w:val="hybridMultilevel"/>
    <w:tmpl w:val="07128578"/>
    <w:lvl w:ilvl="0" w:tplc="9E7A3D9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F4E7F6A" w:tentative="1">
      <w:start w:val="1"/>
      <w:numFmt w:val="lowerLetter"/>
      <w:lvlText w:val="%2."/>
      <w:lvlJc w:val="left"/>
      <w:pPr>
        <w:ind w:left="1290" w:hanging="360"/>
      </w:pPr>
    </w:lvl>
    <w:lvl w:ilvl="2" w:tplc="65169256" w:tentative="1">
      <w:start w:val="1"/>
      <w:numFmt w:val="lowerRoman"/>
      <w:lvlText w:val="%3."/>
      <w:lvlJc w:val="right"/>
      <w:pPr>
        <w:ind w:left="2010" w:hanging="180"/>
      </w:pPr>
    </w:lvl>
    <w:lvl w:ilvl="3" w:tplc="693EE37E" w:tentative="1">
      <w:start w:val="1"/>
      <w:numFmt w:val="decimal"/>
      <w:lvlText w:val="%4."/>
      <w:lvlJc w:val="left"/>
      <w:pPr>
        <w:ind w:left="2730" w:hanging="360"/>
      </w:pPr>
    </w:lvl>
    <w:lvl w:ilvl="4" w:tplc="EE12CD10" w:tentative="1">
      <w:start w:val="1"/>
      <w:numFmt w:val="lowerLetter"/>
      <w:lvlText w:val="%5."/>
      <w:lvlJc w:val="left"/>
      <w:pPr>
        <w:ind w:left="3450" w:hanging="360"/>
      </w:pPr>
    </w:lvl>
    <w:lvl w:ilvl="5" w:tplc="6B4E21A4" w:tentative="1">
      <w:start w:val="1"/>
      <w:numFmt w:val="lowerRoman"/>
      <w:lvlText w:val="%6."/>
      <w:lvlJc w:val="right"/>
      <w:pPr>
        <w:ind w:left="4170" w:hanging="180"/>
      </w:pPr>
    </w:lvl>
    <w:lvl w:ilvl="6" w:tplc="FEDE0F8C" w:tentative="1">
      <w:start w:val="1"/>
      <w:numFmt w:val="decimal"/>
      <w:lvlText w:val="%7."/>
      <w:lvlJc w:val="left"/>
      <w:pPr>
        <w:ind w:left="4890" w:hanging="360"/>
      </w:pPr>
    </w:lvl>
    <w:lvl w:ilvl="7" w:tplc="C8EED6A8" w:tentative="1">
      <w:start w:val="1"/>
      <w:numFmt w:val="lowerLetter"/>
      <w:lvlText w:val="%8."/>
      <w:lvlJc w:val="left"/>
      <w:pPr>
        <w:ind w:left="5610" w:hanging="360"/>
      </w:pPr>
    </w:lvl>
    <w:lvl w:ilvl="8" w:tplc="69B83EF0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62594EA4"/>
    <w:multiLevelType w:val="hybridMultilevel"/>
    <w:tmpl w:val="C61A5C88"/>
    <w:lvl w:ilvl="0" w:tplc="711EF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E63954" w:tentative="1">
      <w:start w:val="1"/>
      <w:numFmt w:val="lowerLetter"/>
      <w:lvlText w:val="%2."/>
      <w:lvlJc w:val="left"/>
      <w:pPr>
        <w:ind w:left="1440" w:hanging="360"/>
      </w:pPr>
    </w:lvl>
    <w:lvl w:ilvl="2" w:tplc="D8EC79B4" w:tentative="1">
      <w:start w:val="1"/>
      <w:numFmt w:val="lowerRoman"/>
      <w:lvlText w:val="%3."/>
      <w:lvlJc w:val="right"/>
      <w:pPr>
        <w:ind w:left="2160" w:hanging="180"/>
      </w:pPr>
    </w:lvl>
    <w:lvl w:ilvl="3" w:tplc="85D0FF80" w:tentative="1">
      <w:start w:val="1"/>
      <w:numFmt w:val="decimal"/>
      <w:lvlText w:val="%4."/>
      <w:lvlJc w:val="left"/>
      <w:pPr>
        <w:ind w:left="2880" w:hanging="360"/>
      </w:pPr>
    </w:lvl>
    <w:lvl w:ilvl="4" w:tplc="9A2C3534" w:tentative="1">
      <w:start w:val="1"/>
      <w:numFmt w:val="lowerLetter"/>
      <w:lvlText w:val="%5."/>
      <w:lvlJc w:val="left"/>
      <w:pPr>
        <w:ind w:left="3600" w:hanging="360"/>
      </w:pPr>
    </w:lvl>
    <w:lvl w:ilvl="5" w:tplc="94DEA684" w:tentative="1">
      <w:start w:val="1"/>
      <w:numFmt w:val="lowerRoman"/>
      <w:lvlText w:val="%6."/>
      <w:lvlJc w:val="right"/>
      <w:pPr>
        <w:ind w:left="4320" w:hanging="180"/>
      </w:pPr>
    </w:lvl>
    <w:lvl w:ilvl="6" w:tplc="C298C60E" w:tentative="1">
      <w:start w:val="1"/>
      <w:numFmt w:val="decimal"/>
      <w:lvlText w:val="%7."/>
      <w:lvlJc w:val="left"/>
      <w:pPr>
        <w:ind w:left="5040" w:hanging="360"/>
      </w:pPr>
    </w:lvl>
    <w:lvl w:ilvl="7" w:tplc="BECE96EC" w:tentative="1">
      <w:start w:val="1"/>
      <w:numFmt w:val="lowerLetter"/>
      <w:lvlText w:val="%8."/>
      <w:lvlJc w:val="left"/>
      <w:pPr>
        <w:ind w:left="5760" w:hanging="360"/>
      </w:pPr>
    </w:lvl>
    <w:lvl w:ilvl="8" w:tplc="5B843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65FD5A50"/>
    <w:multiLevelType w:val="hybridMultilevel"/>
    <w:tmpl w:val="CB88A688"/>
    <w:lvl w:ilvl="0" w:tplc="202EDE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EB89D38">
      <w:start w:val="1"/>
      <w:numFmt w:val="lowerLetter"/>
      <w:lvlText w:val="%2."/>
      <w:lvlJc w:val="left"/>
      <w:pPr>
        <w:ind w:left="1440" w:hanging="360"/>
      </w:pPr>
    </w:lvl>
    <w:lvl w:ilvl="2" w:tplc="0BC2895E" w:tentative="1">
      <w:start w:val="1"/>
      <w:numFmt w:val="lowerRoman"/>
      <w:lvlText w:val="%3."/>
      <w:lvlJc w:val="right"/>
      <w:pPr>
        <w:ind w:left="2160" w:hanging="180"/>
      </w:pPr>
    </w:lvl>
    <w:lvl w:ilvl="3" w:tplc="4C3297A0" w:tentative="1">
      <w:start w:val="1"/>
      <w:numFmt w:val="decimal"/>
      <w:lvlText w:val="%4."/>
      <w:lvlJc w:val="left"/>
      <w:pPr>
        <w:ind w:left="2880" w:hanging="360"/>
      </w:pPr>
    </w:lvl>
    <w:lvl w:ilvl="4" w:tplc="6AF4A630" w:tentative="1">
      <w:start w:val="1"/>
      <w:numFmt w:val="lowerLetter"/>
      <w:lvlText w:val="%5."/>
      <w:lvlJc w:val="left"/>
      <w:pPr>
        <w:ind w:left="3600" w:hanging="360"/>
      </w:pPr>
    </w:lvl>
    <w:lvl w:ilvl="5" w:tplc="29C4D016" w:tentative="1">
      <w:start w:val="1"/>
      <w:numFmt w:val="lowerRoman"/>
      <w:lvlText w:val="%6."/>
      <w:lvlJc w:val="right"/>
      <w:pPr>
        <w:ind w:left="4320" w:hanging="180"/>
      </w:pPr>
    </w:lvl>
    <w:lvl w:ilvl="6" w:tplc="7F78B292" w:tentative="1">
      <w:start w:val="1"/>
      <w:numFmt w:val="decimal"/>
      <w:lvlText w:val="%7."/>
      <w:lvlJc w:val="left"/>
      <w:pPr>
        <w:ind w:left="5040" w:hanging="360"/>
      </w:pPr>
    </w:lvl>
    <w:lvl w:ilvl="7" w:tplc="42EA5E8C" w:tentative="1">
      <w:start w:val="1"/>
      <w:numFmt w:val="lowerLetter"/>
      <w:lvlText w:val="%8."/>
      <w:lvlJc w:val="left"/>
      <w:pPr>
        <w:ind w:left="5760" w:hanging="360"/>
      </w:pPr>
    </w:lvl>
    <w:lvl w:ilvl="8" w:tplc="BC06A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246CA"/>
    <w:multiLevelType w:val="hybridMultilevel"/>
    <w:tmpl w:val="D37A6B8E"/>
    <w:lvl w:ilvl="0" w:tplc="C9963B2E">
      <w:start w:val="1"/>
      <w:numFmt w:val="decimal"/>
      <w:lvlText w:val="%1."/>
      <w:lvlJc w:val="left"/>
      <w:pPr>
        <w:ind w:left="720" w:hanging="360"/>
      </w:pPr>
    </w:lvl>
    <w:lvl w:ilvl="1" w:tplc="A5FEA574" w:tentative="1">
      <w:start w:val="1"/>
      <w:numFmt w:val="lowerLetter"/>
      <w:lvlText w:val="%2."/>
      <w:lvlJc w:val="left"/>
      <w:pPr>
        <w:ind w:left="1440" w:hanging="360"/>
      </w:pPr>
    </w:lvl>
    <w:lvl w:ilvl="2" w:tplc="F0881566" w:tentative="1">
      <w:start w:val="1"/>
      <w:numFmt w:val="lowerRoman"/>
      <w:lvlText w:val="%3."/>
      <w:lvlJc w:val="right"/>
      <w:pPr>
        <w:ind w:left="2160" w:hanging="180"/>
      </w:pPr>
    </w:lvl>
    <w:lvl w:ilvl="3" w:tplc="27F2F2D8">
      <w:start w:val="1"/>
      <w:numFmt w:val="decimal"/>
      <w:lvlText w:val="%4."/>
      <w:lvlJc w:val="left"/>
      <w:pPr>
        <w:ind w:left="2880" w:hanging="360"/>
      </w:pPr>
    </w:lvl>
    <w:lvl w:ilvl="4" w:tplc="E1E46212" w:tentative="1">
      <w:start w:val="1"/>
      <w:numFmt w:val="lowerLetter"/>
      <w:lvlText w:val="%5."/>
      <w:lvlJc w:val="left"/>
      <w:pPr>
        <w:ind w:left="3600" w:hanging="360"/>
      </w:pPr>
    </w:lvl>
    <w:lvl w:ilvl="5" w:tplc="A9220912" w:tentative="1">
      <w:start w:val="1"/>
      <w:numFmt w:val="lowerRoman"/>
      <w:lvlText w:val="%6."/>
      <w:lvlJc w:val="right"/>
      <w:pPr>
        <w:ind w:left="4320" w:hanging="180"/>
      </w:pPr>
    </w:lvl>
    <w:lvl w:ilvl="6" w:tplc="63F2B0F4" w:tentative="1">
      <w:start w:val="1"/>
      <w:numFmt w:val="decimal"/>
      <w:lvlText w:val="%7."/>
      <w:lvlJc w:val="left"/>
      <w:pPr>
        <w:ind w:left="5040" w:hanging="360"/>
      </w:pPr>
    </w:lvl>
    <w:lvl w:ilvl="7" w:tplc="2C32EDA2" w:tentative="1">
      <w:start w:val="1"/>
      <w:numFmt w:val="lowerLetter"/>
      <w:lvlText w:val="%8."/>
      <w:lvlJc w:val="left"/>
      <w:pPr>
        <w:ind w:left="5760" w:hanging="360"/>
      </w:pPr>
    </w:lvl>
    <w:lvl w:ilvl="8" w:tplc="EBC69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2" w15:restartNumberingAfterBreak="0">
    <w:nsid w:val="722678B3"/>
    <w:multiLevelType w:val="hybridMultilevel"/>
    <w:tmpl w:val="D6425610"/>
    <w:lvl w:ilvl="0" w:tplc="16D2F6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EF2E6FCA">
      <w:start w:val="1"/>
      <w:numFmt w:val="decimal"/>
      <w:lvlText w:val="%7."/>
      <w:lvlJc w:val="left"/>
      <w:pPr>
        <w:ind w:left="5182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3C11040"/>
    <w:multiLevelType w:val="multilevel"/>
    <w:tmpl w:val="07F00024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6F21"/>
    <w:multiLevelType w:val="hybridMultilevel"/>
    <w:tmpl w:val="3BD0E8B0"/>
    <w:lvl w:ilvl="0" w:tplc="0B6EFE3E">
      <w:start w:val="1"/>
      <w:numFmt w:val="decimal"/>
      <w:lvlText w:val="%1."/>
      <w:lvlJc w:val="left"/>
      <w:pPr>
        <w:ind w:left="720" w:hanging="360"/>
      </w:pPr>
    </w:lvl>
    <w:lvl w:ilvl="1" w:tplc="32646C38" w:tentative="1">
      <w:start w:val="1"/>
      <w:numFmt w:val="lowerLetter"/>
      <w:lvlText w:val="%2."/>
      <w:lvlJc w:val="left"/>
      <w:pPr>
        <w:ind w:left="1440" w:hanging="360"/>
      </w:pPr>
    </w:lvl>
    <w:lvl w:ilvl="2" w:tplc="2D0682FC" w:tentative="1">
      <w:start w:val="1"/>
      <w:numFmt w:val="lowerRoman"/>
      <w:lvlText w:val="%3."/>
      <w:lvlJc w:val="right"/>
      <w:pPr>
        <w:ind w:left="2160" w:hanging="180"/>
      </w:pPr>
    </w:lvl>
    <w:lvl w:ilvl="3" w:tplc="8FAAD480" w:tentative="1">
      <w:start w:val="1"/>
      <w:numFmt w:val="decimal"/>
      <w:lvlText w:val="%4."/>
      <w:lvlJc w:val="left"/>
      <w:pPr>
        <w:ind w:left="2880" w:hanging="360"/>
      </w:pPr>
    </w:lvl>
    <w:lvl w:ilvl="4" w:tplc="A9ACCEE2" w:tentative="1">
      <w:start w:val="1"/>
      <w:numFmt w:val="lowerLetter"/>
      <w:lvlText w:val="%5."/>
      <w:lvlJc w:val="left"/>
      <w:pPr>
        <w:ind w:left="3600" w:hanging="360"/>
      </w:pPr>
    </w:lvl>
    <w:lvl w:ilvl="5" w:tplc="475871C0" w:tentative="1">
      <w:start w:val="1"/>
      <w:numFmt w:val="lowerRoman"/>
      <w:lvlText w:val="%6."/>
      <w:lvlJc w:val="right"/>
      <w:pPr>
        <w:ind w:left="4320" w:hanging="180"/>
      </w:pPr>
    </w:lvl>
    <w:lvl w:ilvl="6" w:tplc="2CA6625E" w:tentative="1">
      <w:start w:val="1"/>
      <w:numFmt w:val="decimal"/>
      <w:lvlText w:val="%7."/>
      <w:lvlJc w:val="left"/>
      <w:pPr>
        <w:ind w:left="5040" w:hanging="360"/>
      </w:pPr>
    </w:lvl>
    <w:lvl w:ilvl="7" w:tplc="1A4E7592" w:tentative="1">
      <w:start w:val="1"/>
      <w:numFmt w:val="lowerLetter"/>
      <w:lvlText w:val="%8."/>
      <w:lvlJc w:val="left"/>
      <w:pPr>
        <w:ind w:left="5760" w:hanging="360"/>
      </w:pPr>
    </w:lvl>
    <w:lvl w:ilvl="8" w:tplc="D3A4D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725F2"/>
    <w:multiLevelType w:val="hybridMultilevel"/>
    <w:tmpl w:val="023AB634"/>
    <w:lvl w:ilvl="0" w:tplc="D64A7916">
      <w:start w:val="1"/>
      <w:numFmt w:val="lowerLetter"/>
      <w:lvlText w:val="%1)"/>
      <w:lvlJc w:val="left"/>
      <w:pPr>
        <w:ind w:left="1287" w:hanging="360"/>
      </w:pPr>
    </w:lvl>
    <w:lvl w:ilvl="1" w:tplc="DF265032" w:tentative="1">
      <w:start w:val="1"/>
      <w:numFmt w:val="lowerLetter"/>
      <w:lvlText w:val="%2."/>
      <w:lvlJc w:val="left"/>
      <w:pPr>
        <w:ind w:left="2007" w:hanging="360"/>
      </w:pPr>
    </w:lvl>
    <w:lvl w:ilvl="2" w:tplc="01D80A6C" w:tentative="1">
      <w:start w:val="1"/>
      <w:numFmt w:val="lowerRoman"/>
      <w:lvlText w:val="%3."/>
      <w:lvlJc w:val="right"/>
      <w:pPr>
        <w:ind w:left="2727" w:hanging="180"/>
      </w:pPr>
    </w:lvl>
    <w:lvl w:ilvl="3" w:tplc="1B2E2EE2" w:tentative="1">
      <w:start w:val="1"/>
      <w:numFmt w:val="decimal"/>
      <w:lvlText w:val="%4."/>
      <w:lvlJc w:val="left"/>
      <w:pPr>
        <w:ind w:left="3447" w:hanging="360"/>
      </w:pPr>
    </w:lvl>
    <w:lvl w:ilvl="4" w:tplc="E332A0EE" w:tentative="1">
      <w:start w:val="1"/>
      <w:numFmt w:val="lowerLetter"/>
      <w:lvlText w:val="%5."/>
      <w:lvlJc w:val="left"/>
      <w:pPr>
        <w:ind w:left="4167" w:hanging="360"/>
      </w:pPr>
    </w:lvl>
    <w:lvl w:ilvl="5" w:tplc="503441DE" w:tentative="1">
      <w:start w:val="1"/>
      <w:numFmt w:val="lowerRoman"/>
      <w:lvlText w:val="%6."/>
      <w:lvlJc w:val="right"/>
      <w:pPr>
        <w:ind w:left="4887" w:hanging="180"/>
      </w:pPr>
    </w:lvl>
    <w:lvl w:ilvl="6" w:tplc="61F0B668" w:tentative="1">
      <w:start w:val="1"/>
      <w:numFmt w:val="decimal"/>
      <w:lvlText w:val="%7."/>
      <w:lvlJc w:val="left"/>
      <w:pPr>
        <w:ind w:left="5607" w:hanging="360"/>
      </w:pPr>
    </w:lvl>
    <w:lvl w:ilvl="7" w:tplc="2B048D42" w:tentative="1">
      <w:start w:val="1"/>
      <w:numFmt w:val="lowerLetter"/>
      <w:lvlText w:val="%8."/>
      <w:lvlJc w:val="left"/>
      <w:pPr>
        <w:ind w:left="6327" w:hanging="360"/>
      </w:pPr>
    </w:lvl>
    <w:lvl w:ilvl="8" w:tplc="A3904F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D02271"/>
    <w:multiLevelType w:val="hybridMultilevel"/>
    <w:tmpl w:val="16C6F840"/>
    <w:lvl w:ilvl="0" w:tplc="5800552E">
      <w:start w:val="1"/>
      <w:numFmt w:val="decimal"/>
      <w:lvlText w:val="%1)"/>
      <w:lvlJc w:val="left"/>
      <w:pPr>
        <w:ind w:left="720" w:hanging="360"/>
      </w:pPr>
    </w:lvl>
    <w:lvl w:ilvl="1" w:tplc="2308671E" w:tentative="1">
      <w:start w:val="1"/>
      <w:numFmt w:val="lowerLetter"/>
      <w:lvlText w:val="%2."/>
      <w:lvlJc w:val="left"/>
      <w:pPr>
        <w:ind w:left="1440" w:hanging="360"/>
      </w:pPr>
    </w:lvl>
    <w:lvl w:ilvl="2" w:tplc="812CE7E0" w:tentative="1">
      <w:start w:val="1"/>
      <w:numFmt w:val="lowerRoman"/>
      <w:lvlText w:val="%3."/>
      <w:lvlJc w:val="right"/>
      <w:pPr>
        <w:ind w:left="2160" w:hanging="180"/>
      </w:pPr>
    </w:lvl>
    <w:lvl w:ilvl="3" w:tplc="3DC2A24C" w:tentative="1">
      <w:start w:val="1"/>
      <w:numFmt w:val="decimal"/>
      <w:lvlText w:val="%4."/>
      <w:lvlJc w:val="left"/>
      <w:pPr>
        <w:ind w:left="2880" w:hanging="360"/>
      </w:pPr>
    </w:lvl>
    <w:lvl w:ilvl="4" w:tplc="AB2644F6" w:tentative="1">
      <w:start w:val="1"/>
      <w:numFmt w:val="lowerLetter"/>
      <w:lvlText w:val="%5."/>
      <w:lvlJc w:val="left"/>
      <w:pPr>
        <w:ind w:left="3600" w:hanging="360"/>
      </w:pPr>
    </w:lvl>
    <w:lvl w:ilvl="5" w:tplc="0EBE0C5E" w:tentative="1">
      <w:start w:val="1"/>
      <w:numFmt w:val="lowerRoman"/>
      <w:lvlText w:val="%6."/>
      <w:lvlJc w:val="right"/>
      <w:pPr>
        <w:ind w:left="4320" w:hanging="180"/>
      </w:pPr>
    </w:lvl>
    <w:lvl w:ilvl="6" w:tplc="EBC0A708" w:tentative="1">
      <w:start w:val="1"/>
      <w:numFmt w:val="decimal"/>
      <w:lvlText w:val="%7."/>
      <w:lvlJc w:val="left"/>
      <w:pPr>
        <w:ind w:left="5040" w:hanging="360"/>
      </w:pPr>
    </w:lvl>
    <w:lvl w:ilvl="7" w:tplc="6E1CCA1E" w:tentative="1">
      <w:start w:val="1"/>
      <w:numFmt w:val="lowerLetter"/>
      <w:lvlText w:val="%8."/>
      <w:lvlJc w:val="left"/>
      <w:pPr>
        <w:ind w:left="5760" w:hanging="360"/>
      </w:pPr>
    </w:lvl>
    <w:lvl w:ilvl="8" w:tplc="9FC4A6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8"/>
  </w:num>
  <w:num w:numId="5">
    <w:abstractNumId w:val="23"/>
  </w:num>
  <w:num w:numId="6">
    <w:abstractNumId w:val="21"/>
  </w:num>
  <w:num w:numId="7">
    <w:abstractNumId w:val="12"/>
  </w:num>
  <w:num w:numId="8">
    <w:abstractNumId w:val="13"/>
  </w:num>
  <w:num w:numId="9">
    <w:abstractNumId w:val="17"/>
  </w:num>
  <w:num w:numId="10">
    <w:abstractNumId w:val="11"/>
  </w:num>
  <w:num w:numId="11">
    <w:abstractNumId w:val="20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8"/>
  </w:num>
  <w:num w:numId="19">
    <w:abstractNumId w:val="24"/>
  </w:num>
  <w:num w:numId="20">
    <w:abstractNumId w:val="1"/>
  </w:num>
  <w:num w:numId="21">
    <w:abstractNumId w:val="26"/>
  </w:num>
  <w:num w:numId="22">
    <w:abstractNumId w:val="6"/>
  </w:num>
  <w:num w:numId="23">
    <w:abstractNumId w:val="25"/>
  </w:num>
  <w:num w:numId="24">
    <w:abstractNumId w:val="19"/>
  </w:num>
  <w:num w:numId="25">
    <w:abstractNumId w:val="7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5C"/>
    <w:rsid w:val="00004311"/>
    <w:rsid w:val="00020F44"/>
    <w:rsid w:val="00033AD6"/>
    <w:rsid w:val="00044EE8"/>
    <w:rsid w:val="00054BBA"/>
    <w:rsid w:val="00070150"/>
    <w:rsid w:val="00070884"/>
    <w:rsid w:val="00077461"/>
    <w:rsid w:val="000B5326"/>
    <w:rsid w:val="000C6AA2"/>
    <w:rsid w:val="000E49C9"/>
    <w:rsid w:val="000F3773"/>
    <w:rsid w:val="0011320F"/>
    <w:rsid w:val="00126C42"/>
    <w:rsid w:val="001918DF"/>
    <w:rsid w:val="001C7A62"/>
    <w:rsid w:val="001D3C72"/>
    <w:rsid w:val="001E0C23"/>
    <w:rsid w:val="00211B6D"/>
    <w:rsid w:val="0024643D"/>
    <w:rsid w:val="00247934"/>
    <w:rsid w:val="002938E6"/>
    <w:rsid w:val="002A26E2"/>
    <w:rsid w:val="003064FD"/>
    <w:rsid w:val="00306739"/>
    <w:rsid w:val="003119DB"/>
    <w:rsid w:val="003147C1"/>
    <w:rsid w:val="003417C9"/>
    <w:rsid w:val="00354730"/>
    <w:rsid w:val="00357776"/>
    <w:rsid w:val="00396137"/>
    <w:rsid w:val="003B691A"/>
    <w:rsid w:val="003C2B0A"/>
    <w:rsid w:val="003D2F99"/>
    <w:rsid w:val="00442804"/>
    <w:rsid w:val="004719BE"/>
    <w:rsid w:val="004803A2"/>
    <w:rsid w:val="00481187"/>
    <w:rsid w:val="0048413D"/>
    <w:rsid w:val="00491FDC"/>
    <w:rsid w:val="00492F8F"/>
    <w:rsid w:val="004A63D1"/>
    <w:rsid w:val="004C5B54"/>
    <w:rsid w:val="00500EC1"/>
    <w:rsid w:val="00507CE4"/>
    <w:rsid w:val="00526ABA"/>
    <w:rsid w:val="00586BC8"/>
    <w:rsid w:val="0059111F"/>
    <w:rsid w:val="005A15BC"/>
    <w:rsid w:val="005C76AA"/>
    <w:rsid w:val="00606FCA"/>
    <w:rsid w:val="00612D35"/>
    <w:rsid w:val="00620445"/>
    <w:rsid w:val="006249E2"/>
    <w:rsid w:val="00631109"/>
    <w:rsid w:val="006369E1"/>
    <w:rsid w:val="00645398"/>
    <w:rsid w:val="00646D5E"/>
    <w:rsid w:val="006743D4"/>
    <w:rsid w:val="00676458"/>
    <w:rsid w:val="006A11E8"/>
    <w:rsid w:val="006A3C0C"/>
    <w:rsid w:val="006A7389"/>
    <w:rsid w:val="006C07A0"/>
    <w:rsid w:val="007152DC"/>
    <w:rsid w:val="0072688C"/>
    <w:rsid w:val="00731F8C"/>
    <w:rsid w:val="00755859"/>
    <w:rsid w:val="00755B24"/>
    <w:rsid w:val="007659B8"/>
    <w:rsid w:val="007717B0"/>
    <w:rsid w:val="00773369"/>
    <w:rsid w:val="0078553A"/>
    <w:rsid w:val="00792C91"/>
    <w:rsid w:val="007C1A26"/>
    <w:rsid w:val="008005F2"/>
    <w:rsid w:val="00813DFC"/>
    <w:rsid w:val="008455C8"/>
    <w:rsid w:val="008477F6"/>
    <w:rsid w:val="00856F43"/>
    <w:rsid w:val="008846DE"/>
    <w:rsid w:val="00891A80"/>
    <w:rsid w:val="008962C7"/>
    <w:rsid w:val="008B17D4"/>
    <w:rsid w:val="008F3AAF"/>
    <w:rsid w:val="008F3FFE"/>
    <w:rsid w:val="00927728"/>
    <w:rsid w:val="0093630C"/>
    <w:rsid w:val="00956660"/>
    <w:rsid w:val="00970D82"/>
    <w:rsid w:val="009725C1"/>
    <w:rsid w:val="00973C7C"/>
    <w:rsid w:val="0098395C"/>
    <w:rsid w:val="009A0692"/>
    <w:rsid w:val="009D745A"/>
    <w:rsid w:val="009E2FEC"/>
    <w:rsid w:val="009F182C"/>
    <w:rsid w:val="00A2459F"/>
    <w:rsid w:val="00A254B4"/>
    <w:rsid w:val="00A43AE9"/>
    <w:rsid w:val="00A50944"/>
    <w:rsid w:val="00A65BEA"/>
    <w:rsid w:val="00A76FF6"/>
    <w:rsid w:val="00A94766"/>
    <w:rsid w:val="00AB7179"/>
    <w:rsid w:val="00AB75F8"/>
    <w:rsid w:val="00AC714A"/>
    <w:rsid w:val="00AD49DA"/>
    <w:rsid w:val="00AE3E3B"/>
    <w:rsid w:val="00B379C7"/>
    <w:rsid w:val="00B50E39"/>
    <w:rsid w:val="00B65164"/>
    <w:rsid w:val="00BB70E9"/>
    <w:rsid w:val="00C02C16"/>
    <w:rsid w:val="00C45F7B"/>
    <w:rsid w:val="00C47E78"/>
    <w:rsid w:val="00C52669"/>
    <w:rsid w:val="00C55AE8"/>
    <w:rsid w:val="00D00B52"/>
    <w:rsid w:val="00D562A1"/>
    <w:rsid w:val="00D63DD8"/>
    <w:rsid w:val="00D869B5"/>
    <w:rsid w:val="00DB6FB0"/>
    <w:rsid w:val="00DD4187"/>
    <w:rsid w:val="00DE3375"/>
    <w:rsid w:val="00DE4931"/>
    <w:rsid w:val="00E14529"/>
    <w:rsid w:val="00E46B38"/>
    <w:rsid w:val="00E55BFA"/>
    <w:rsid w:val="00E648E3"/>
    <w:rsid w:val="00EA1805"/>
    <w:rsid w:val="00EA4487"/>
    <w:rsid w:val="00F035DA"/>
    <w:rsid w:val="00F23E1C"/>
    <w:rsid w:val="00F600B8"/>
    <w:rsid w:val="00F6173A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94760B-D0A6-495C-B06D-DB7FB6D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uiPriority w:val="34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A65DF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ny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eastAsiaTheme="minorHAnsi" w:hAnsi="Arial" w:cs="Arial"/>
      <w:bCs/>
      <w:lang w:eastAsia="en-US"/>
    </w:rPr>
  </w:style>
  <w:style w:type="character" w:customStyle="1" w:styleId="DatapismaZnak">
    <w:name w:val="Data pisma Znak"/>
    <w:basedOn w:val="Domylnaczcionkaakapitu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sprawiedliwosc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56DF-3397-4D82-88A2-06FD9287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25</cp:revision>
  <cp:lastPrinted>2023-03-10T06:40:00Z</cp:lastPrinted>
  <dcterms:created xsi:type="dcterms:W3CDTF">2023-04-20T11:34:00Z</dcterms:created>
  <dcterms:modified xsi:type="dcterms:W3CDTF">2023-05-02T08:12:00Z</dcterms:modified>
</cp:coreProperties>
</file>