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90A33" w14:textId="77777777" w:rsidR="003D47CB" w:rsidRPr="0045613D" w:rsidRDefault="003D47CB" w:rsidP="003D47CB">
      <w:pPr>
        <w:tabs>
          <w:tab w:val="left" w:pos="2250"/>
          <w:tab w:val="left" w:pos="2655"/>
        </w:tabs>
        <w:suppressAutoHyphens/>
        <w:jc w:val="right"/>
        <w:rPr>
          <w:rFonts w:ascii="Arial" w:hAnsi="Arial" w:cs="Arial"/>
          <w:bCs/>
          <w:lang w:eastAsia="ar-SA"/>
        </w:rPr>
      </w:pPr>
      <w:r w:rsidRPr="0045613D">
        <w:rPr>
          <w:rFonts w:ascii="Arial" w:hAnsi="Arial" w:cs="Arial"/>
          <w:bCs/>
          <w:lang w:eastAsia="ar-SA"/>
        </w:rPr>
        <w:t xml:space="preserve">Załącznik </w:t>
      </w:r>
      <w:r w:rsidR="00AA603B" w:rsidRPr="0045613D">
        <w:rPr>
          <w:rFonts w:ascii="Arial" w:hAnsi="Arial" w:cs="Arial"/>
          <w:bCs/>
          <w:lang w:eastAsia="ar-SA"/>
        </w:rPr>
        <w:t>3</w:t>
      </w:r>
      <w:r w:rsidRPr="0045613D">
        <w:rPr>
          <w:rFonts w:ascii="Arial" w:hAnsi="Arial" w:cs="Arial"/>
          <w:bCs/>
          <w:lang w:eastAsia="ar-SA"/>
        </w:rPr>
        <w:t xml:space="preserve"> do </w:t>
      </w:r>
      <w:proofErr w:type="spellStart"/>
      <w:r w:rsidRPr="0045613D">
        <w:rPr>
          <w:rFonts w:ascii="Arial" w:hAnsi="Arial" w:cs="Arial"/>
          <w:bCs/>
          <w:lang w:eastAsia="ar-SA"/>
        </w:rPr>
        <w:t>uSIWZ</w:t>
      </w:r>
      <w:proofErr w:type="spellEnd"/>
    </w:p>
    <w:p w14:paraId="1DB90A57" w14:textId="77777777" w:rsidR="003D47CB" w:rsidRPr="0045613D" w:rsidRDefault="003D47CB" w:rsidP="003D47CB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45613D">
        <w:rPr>
          <w:rFonts w:ascii="Arial" w:eastAsia="Calibri" w:hAnsi="Arial" w:cs="Arial"/>
          <w:sz w:val="20"/>
          <w:szCs w:val="20"/>
          <w:lang w:eastAsia="en-US"/>
        </w:rPr>
        <w:t>(</w:t>
      </w:r>
      <w:r w:rsidRPr="0045613D">
        <w:rPr>
          <w:rFonts w:ascii="Arial" w:eastAsia="Calibri" w:hAnsi="Arial" w:cs="Arial"/>
          <w:i/>
          <w:iCs/>
          <w:sz w:val="20"/>
          <w:szCs w:val="20"/>
          <w:lang w:eastAsia="en-US"/>
        </w:rPr>
        <w:t>pieczęć Wykonawcy/Wykonawców)</w:t>
      </w:r>
    </w:p>
    <w:p w14:paraId="5ECE6DD7" w14:textId="77777777" w:rsidR="003D47CB" w:rsidRPr="0045613D" w:rsidRDefault="003D47CB" w:rsidP="003D47CB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  <w:r w:rsidRPr="0045613D">
        <w:rPr>
          <w:rFonts w:ascii="Arial" w:eastAsia="Calibri" w:hAnsi="Arial" w:cs="Arial"/>
          <w:b/>
          <w:bCs/>
          <w:lang w:eastAsia="en-US"/>
        </w:rPr>
        <w:t xml:space="preserve">                                                      </w:t>
      </w:r>
    </w:p>
    <w:p w14:paraId="3058C0D3" w14:textId="77777777" w:rsidR="003D47CB" w:rsidRPr="0045613D" w:rsidRDefault="003D47CB" w:rsidP="003D47CB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</w:p>
    <w:p w14:paraId="57EA31D2" w14:textId="77777777" w:rsidR="003D47CB" w:rsidRPr="0045613D" w:rsidRDefault="00DA0327" w:rsidP="00DA032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5613D">
        <w:rPr>
          <w:rFonts w:ascii="Arial" w:hAnsi="Arial" w:cs="Arial"/>
          <w:b/>
          <w:sz w:val="22"/>
          <w:szCs w:val="22"/>
        </w:rPr>
        <w:t>OŚWIADCZENIE O BRAKU PODSTAW DO WYKLUCZENIA Z POSTĘPOWANIA</w:t>
      </w:r>
    </w:p>
    <w:p w14:paraId="4E8636F4" w14:textId="77777777" w:rsidR="00DA0327" w:rsidRPr="0045613D" w:rsidRDefault="00DA0327" w:rsidP="00DA0327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</w:p>
    <w:p w14:paraId="0DF71D8A" w14:textId="77777777" w:rsidR="003D47CB" w:rsidRPr="0045613D" w:rsidRDefault="003D47CB" w:rsidP="009211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5613D">
        <w:rPr>
          <w:rFonts w:ascii="Arial" w:eastAsia="Calibri" w:hAnsi="Arial" w:cs="Arial"/>
          <w:sz w:val="22"/>
          <w:szCs w:val="22"/>
          <w:lang w:eastAsia="en-US"/>
        </w:rPr>
        <w:t>Składając ofertę w postępowaniu o zamówienie publiczne prowadzonym w trybie</w:t>
      </w:r>
    </w:p>
    <w:p w14:paraId="5C34E403" w14:textId="77777777" w:rsidR="003D47CB" w:rsidRPr="0045613D" w:rsidRDefault="003D47CB" w:rsidP="009211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5613D">
        <w:rPr>
          <w:rFonts w:ascii="Arial" w:eastAsia="Calibri" w:hAnsi="Arial" w:cs="Arial"/>
          <w:sz w:val="22"/>
          <w:szCs w:val="22"/>
          <w:lang w:eastAsia="en-US"/>
        </w:rPr>
        <w:t xml:space="preserve">przetargu nieograniczonego uproszczonego pn. </w:t>
      </w:r>
      <w:r w:rsidRPr="0045613D">
        <w:rPr>
          <w:rFonts w:ascii="Arial" w:eastAsia="Calibri" w:hAnsi="Arial" w:cs="Arial"/>
          <w:b/>
          <w:bCs/>
          <w:sz w:val="22"/>
          <w:szCs w:val="22"/>
          <w:lang w:eastAsia="en-US"/>
        </w:rPr>
        <w:t>„Wykonywanie usług z zakre</w:t>
      </w:r>
      <w:r w:rsidR="00DA0327" w:rsidRPr="0045613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su </w:t>
      </w:r>
      <w:r w:rsidR="00DD09D9" w:rsidRPr="0045613D">
        <w:rPr>
          <w:rFonts w:ascii="Arial" w:eastAsia="Calibri" w:hAnsi="Arial" w:cs="Arial"/>
          <w:b/>
          <w:bCs/>
          <w:sz w:val="22"/>
          <w:szCs w:val="22"/>
          <w:lang w:eastAsia="en-US"/>
        </w:rPr>
        <w:t>hodowli lasu na terenie Nadleśnictwa Złocieniec</w:t>
      </w:r>
      <w:r w:rsidRPr="0045613D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</w:p>
    <w:p w14:paraId="741C3FB9" w14:textId="77777777" w:rsidR="003D47CB" w:rsidRPr="0045613D" w:rsidRDefault="003D47CB" w:rsidP="009211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5613D">
        <w:rPr>
          <w:rFonts w:ascii="Arial" w:eastAsia="Calibri" w:hAnsi="Arial" w:cs="Arial"/>
          <w:sz w:val="22"/>
          <w:szCs w:val="22"/>
          <w:lang w:eastAsia="en-US"/>
        </w:rPr>
        <w:t xml:space="preserve"> oświadczam/y/, o:</w:t>
      </w:r>
    </w:p>
    <w:p w14:paraId="7AC586FA" w14:textId="580ED336" w:rsidR="00D94A4E" w:rsidRPr="0045613D" w:rsidRDefault="00D94A4E" w:rsidP="004561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5613D">
        <w:rPr>
          <w:rFonts w:ascii="Arial" w:eastAsia="Calibri" w:hAnsi="Arial" w:cs="Arial"/>
          <w:sz w:val="22"/>
          <w:szCs w:val="22"/>
          <w:lang w:eastAsia="en-US"/>
        </w:rPr>
        <w:t xml:space="preserve">braku likwidacji, w zatwierdzonym przez sąd układzie w postępowaniu restrukturyzacyjnym jest przewidziane zaspokojenie wierzycieli przez likwidację jego majątku lub sąd zarządził likwidację jego majątku w trybie </w:t>
      </w:r>
      <w:hyperlink r:id="rId5" w:history="1">
        <w:r w:rsidRPr="0045613D">
          <w:rPr>
            <w:rStyle w:val="Hipercze"/>
            <w:rFonts w:ascii="Arial" w:eastAsia="Calibri" w:hAnsi="Arial" w:cs="Arial"/>
            <w:color w:val="auto"/>
            <w:sz w:val="22"/>
            <w:szCs w:val="22"/>
            <w:lang w:eastAsia="en-US"/>
          </w:rPr>
          <w:t>art. 332 ust. 1</w:t>
        </w:r>
      </w:hyperlink>
      <w:r w:rsidRPr="0045613D">
        <w:rPr>
          <w:rFonts w:ascii="Arial" w:eastAsia="Calibri" w:hAnsi="Arial" w:cs="Arial"/>
          <w:sz w:val="22"/>
          <w:szCs w:val="22"/>
          <w:lang w:eastAsia="en-US"/>
        </w:rPr>
        <w:t xml:space="preserve"> ustawy z dnia 15 maja 2015 r. - Prawo restrukturyzacyjne (Dz.U. z 2017 r. </w:t>
      </w:r>
      <w:hyperlink r:id="rId6" w:history="1">
        <w:r w:rsidRPr="0045613D">
          <w:rPr>
            <w:rStyle w:val="Hipercze"/>
            <w:rFonts w:ascii="Arial" w:eastAsia="Calibri" w:hAnsi="Arial" w:cs="Arial"/>
            <w:color w:val="auto"/>
            <w:sz w:val="22"/>
            <w:szCs w:val="22"/>
            <w:lang w:eastAsia="en-US"/>
          </w:rPr>
          <w:t>poz. 1508</w:t>
        </w:r>
      </w:hyperlink>
      <w:r w:rsidRPr="0045613D">
        <w:rPr>
          <w:rFonts w:ascii="Arial" w:eastAsia="Calibri" w:hAnsi="Arial" w:cs="Arial"/>
          <w:sz w:val="22"/>
          <w:szCs w:val="22"/>
          <w:lang w:eastAsia="en-US"/>
        </w:rPr>
        <w:t xml:space="preserve"> oraz z 2018 r. </w:t>
      </w:r>
      <w:hyperlink r:id="rId7" w:history="1">
        <w:r w:rsidRPr="0045613D">
          <w:rPr>
            <w:rStyle w:val="Hipercze"/>
            <w:rFonts w:ascii="Arial" w:eastAsia="Calibri" w:hAnsi="Arial" w:cs="Arial"/>
            <w:color w:val="auto"/>
            <w:sz w:val="22"/>
            <w:szCs w:val="22"/>
            <w:lang w:eastAsia="en-US"/>
          </w:rPr>
          <w:t>poz. 149</w:t>
        </w:r>
      </w:hyperlink>
      <w:r w:rsidRPr="0045613D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hyperlink r:id="rId8" w:history="1">
        <w:r w:rsidRPr="0045613D">
          <w:rPr>
            <w:rStyle w:val="Hipercze"/>
            <w:rFonts w:ascii="Arial" w:eastAsia="Calibri" w:hAnsi="Arial" w:cs="Arial"/>
            <w:color w:val="auto"/>
            <w:sz w:val="22"/>
            <w:szCs w:val="22"/>
            <w:lang w:eastAsia="en-US"/>
          </w:rPr>
          <w:t>398</w:t>
        </w:r>
      </w:hyperlink>
      <w:r w:rsidRPr="0045613D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hyperlink r:id="rId9" w:history="1">
        <w:r w:rsidRPr="0045613D">
          <w:rPr>
            <w:rStyle w:val="Hipercze"/>
            <w:rFonts w:ascii="Arial" w:eastAsia="Calibri" w:hAnsi="Arial" w:cs="Arial"/>
            <w:color w:val="auto"/>
            <w:sz w:val="22"/>
            <w:szCs w:val="22"/>
            <w:lang w:eastAsia="en-US"/>
          </w:rPr>
          <w:t>1544</w:t>
        </w:r>
      </w:hyperlink>
      <w:r w:rsidRPr="0045613D">
        <w:rPr>
          <w:rFonts w:ascii="Arial" w:eastAsia="Calibri" w:hAnsi="Arial" w:cs="Arial"/>
          <w:sz w:val="22"/>
          <w:szCs w:val="22"/>
          <w:lang w:eastAsia="en-US"/>
        </w:rPr>
        <w:t xml:space="preserve"> i </w:t>
      </w:r>
      <w:hyperlink r:id="rId10" w:history="1">
        <w:r w:rsidRPr="0045613D">
          <w:rPr>
            <w:rStyle w:val="Hipercze"/>
            <w:rFonts w:ascii="Arial" w:eastAsia="Calibri" w:hAnsi="Arial" w:cs="Arial"/>
            <w:color w:val="auto"/>
            <w:sz w:val="22"/>
            <w:szCs w:val="22"/>
            <w:lang w:eastAsia="en-US"/>
          </w:rPr>
          <w:t>1629</w:t>
        </w:r>
      </w:hyperlink>
      <w:r w:rsidRPr="0045613D">
        <w:rPr>
          <w:rFonts w:ascii="Arial" w:eastAsia="Calibri" w:hAnsi="Arial" w:cs="Arial"/>
          <w:sz w:val="22"/>
          <w:szCs w:val="22"/>
          <w:lang w:eastAsia="en-US"/>
        </w:rPr>
        <w:t xml:space="preserve"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11" w:history="1">
        <w:r w:rsidRPr="0045613D">
          <w:rPr>
            <w:rStyle w:val="Hipercze"/>
            <w:rFonts w:ascii="Arial" w:eastAsia="Calibri" w:hAnsi="Arial" w:cs="Arial"/>
            <w:color w:val="auto"/>
            <w:sz w:val="22"/>
            <w:szCs w:val="22"/>
            <w:lang w:eastAsia="en-US"/>
          </w:rPr>
          <w:t>art. 366 ust. 1</w:t>
        </w:r>
      </w:hyperlink>
      <w:r w:rsidRPr="0045613D">
        <w:rPr>
          <w:rFonts w:ascii="Arial" w:eastAsia="Calibri" w:hAnsi="Arial" w:cs="Arial"/>
          <w:sz w:val="22"/>
          <w:szCs w:val="22"/>
          <w:lang w:eastAsia="en-US"/>
        </w:rPr>
        <w:t xml:space="preserve"> ustawy z dnia 28 lutego 2003 r. - Prawo upadłościowe (Dz.U. z 2017 r. </w:t>
      </w:r>
      <w:hyperlink r:id="rId12" w:history="1">
        <w:r w:rsidRPr="0045613D">
          <w:rPr>
            <w:rStyle w:val="Hipercze"/>
            <w:rFonts w:ascii="Arial" w:eastAsia="Calibri" w:hAnsi="Arial" w:cs="Arial"/>
            <w:color w:val="auto"/>
            <w:sz w:val="22"/>
            <w:szCs w:val="22"/>
            <w:lang w:eastAsia="en-US"/>
          </w:rPr>
          <w:t>poz. 2344</w:t>
        </w:r>
      </w:hyperlink>
      <w:r w:rsidRPr="0045613D">
        <w:rPr>
          <w:rFonts w:ascii="Arial" w:eastAsia="Calibri" w:hAnsi="Arial" w:cs="Arial"/>
          <w:sz w:val="22"/>
          <w:szCs w:val="22"/>
          <w:lang w:eastAsia="en-US"/>
        </w:rPr>
        <w:t xml:space="preserve"> i </w:t>
      </w:r>
      <w:hyperlink r:id="rId13" w:history="1">
        <w:r w:rsidRPr="0045613D">
          <w:rPr>
            <w:rStyle w:val="Hipercze"/>
            <w:rFonts w:ascii="Arial" w:eastAsia="Calibri" w:hAnsi="Arial" w:cs="Arial"/>
            <w:color w:val="auto"/>
            <w:sz w:val="22"/>
            <w:szCs w:val="22"/>
            <w:lang w:eastAsia="en-US"/>
          </w:rPr>
          <w:t>2491</w:t>
        </w:r>
      </w:hyperlink>
      <w:r w:rsidRPr="0045613D">
        <w:rPr>
          <w:rFonts w:ascii="Arial" w:eastAsia="Calibri" w:hAnsi="Arial" w:cs="Arial"/>
          <w:sz w:val="22"/>
          <w:szCs w:val="22"/>
          <w:lang w:eastAsia="en-US"/>
        </w:rPr>
        <w:t xml:space="preserve"> oraz z 2018 r. </w:t>
      </w:r>
      <w:hyperlink r:id="rId14" w:history="1">
        <w:r w:rsidRPr="0045613D">
          <w:rPr>
            <w:rStyle w:val="Hipercze"/>
            <w:rFonts w:ascii="Arial" w:eastAsia="Calibri" w:hAnsi="Arial" w:cs="Arial"/>
            <w:color w:val="auto"/>
            <w:sz w:val="22"/>
            <w:szCs w:val="22"/>
            <w:lang w:eastAsia="en-US"/>
          </w:rPr>
          <w:t>poz. 398</w:t>
        </w:r>
      </w:hyperlink>
      <w:r w:rsidRPr="0045613D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hyperlink r:id="rId15" w:history="1">
        <w:r w:rsidRPr="0045613D">
          <w:rPr>
            <w:rStyle w:val="Hipercze"/>
            <w:rFonts w:ascii="Arial" w:eastAsia="Calibri" w:hAnsi="Arial" w:cs="Arial"/>
            <w:color w:val="auto"/>
            <w:sz w:val="22"/>
            <w:szCs w:val="22"/>
            <w:lang w:eastAsia="en-US"/>
          </w:rPr>
          <w:t>685</w:t>
        </w:r>
      </w:hyperlink>
      <w:r w:rsidRPr="0045613D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hyperlink r:id="rId16" w:history="1">
        <w:r w:rsidRPr="0045613D">
          <w:rPr>
            <w:rStyle w:val="Hipercze"/>
            <w:rFonts w:ascii="Arial" w:eastAsia="Calibri" w:hAnsi="Arial" w:cs="Arial"/>
            <w:color w:val="auto"/>
            <w:sz w:val="22"/>
            <w:szCs w:val="22"/>
            <w:lang w:eastAsia="en-US"/>
          </w:rPr>
          <w:t>1544</w:t>
        </w:r>
      </w:hyperlink>
      <w:r w:rsidRPr="0045613D">
        <w:rPr>
          <w:rFonts w:ascii="Arial" w:eastAsia="Calibri" w:hAnsi="Arial" w:cs="Arial"/>
          <w:sz w:val="22"/>
          <w:szCs w:val="22"/>
          <w:lang w:eastAsia="en-US"/>
        </w:rPr>
        <w:t xml:space="preserve"> i </w:t>
      </w:r>
      <w:hyperlink r:id="rId17" w:history="1">
        <w:r w:rsidRPr="0045613D">
          <w:rPr>
            <w:rStyle w:val="Hipercze"/>
            <w:rFonts w:ascii="Arial" w:eastAsia="Calibri" w:hAnsi="Arial" w:cs="Arial"/>
            <w:color w:val="auto"/>
            <w:sz w:val="22"/>
            <w:szCs w:val="22"/>
            <w:lang w:eastAsia="en-US"/>
          </w:rPr>
          <w:t>1629</w:t>
        </w:r>
      </w:hyperlink>
      <w:r w:rsidRPr="0045613D">
        <w:rPr>
          <w:rFonts w:ascii="Arial" w:eastAsia="Calibri" w:hAnsi="Arial" w:cs="Arial"/>
          <w:sz w:val="22"/>
          <w:szCs w:val="22"/>
          <w:lang w:eastAsia="en-US"/>
        </w:rPr>
        <w:t xml:space="preserve">);  </w:t>
      </w:r>
    </w:p>
    <w:p w14:paraId="01195DFC" w14:textId="735CDC91" w:rsidR="00233FE8" w:rsidRPr="0045613D" w:rsidRDefault="003D47CB" w:rsidP="004B42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5613D">
        <w:rPr>
          <w:rFonts w:ascii="Arial" w:eastAsia="Calibri" w:hAnsi="Arial" w:cs="Arial"/>
          <w:sz w:val="22"/>
          <w:szCs w:val="22"/>
          <w:lang w:eastAsia="en-US"/>
        </w:rPr>
        <w:t>braku wydania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</w:t>
      </w:r>
      <w:r w:rsidR="0045613D" w:rsidRPr="0045613D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4F39097" w14:textId="3AD02374" w:rsidR="004B4245" w:rsidRDefault="004B4245" w:rsidP="004B4245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niezaleganiu z uiszczaniem podatków, opłat i składek na ubezpieczenie społeczne i zdrowotne,</w:t>
      </w:r>
      <w:bookmarkStart w:id="0" w:name="_GoBack"/>
      <w:bookmarkEnd w:id="0"/>
    </w:p>
    <w:p w14:paraId="6290B78C" w14:textId="6B97ADE8" w:rsidR="0045613D" w:rsidRPr="0045613D" w:rsidRDefault="0045613D" w:rsidP="004B4245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45613D">
        <w:rPr>
          <w:rFonts w:ascii="Arial" w:hAnsi="Arial" w:cs="Arial"/>
          <w:sz w:val="22"/>
          <w:szCs w:val="22"/>
        </w:rPr>
        <w:t xml:space="preserve">posiadaniu ubezpieczenie o odpowiedzialności cywilnej (OC) na sumę ubezpieczenia </w:t>
      </w:r>
      <w:r w:rsidR="004719A7">
        <w:rPr>
          <w:rFonts w:ascii="Arial" w:hAnsi="Arial" w:cs="Arial"/>
          <w:sz w:val="22"/>
          <w:szCs w:val="22"/>
        </w:rPr>
        <w:t xml:space="preserve">minimum </w:t>
      </w:r>
      <w:r w:rsidRPr="0045613D">
        <w:rPr>
          <w:rFonts w:ascii="Arial" w:hAnsi="Arial" w:cs="Arial"/>
          <w:sz w:val="22"/>
          <w:szCs w:val="22"/>
        </w:rPr>
        <w:t>50 000,00 zł.</w:t>
      </w:r>
    </w:p>
    <w:p w14:paraId="4C869862" w14:textId="77777777" w:rsidR="0045613D" w:rsidRPr="0045613D" w:rsidRDefault="0045613D" w:rsidP="0045613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37468B" w14:textId="77777777" w:rsidR="00233FE8" w:rsidRPr="0045613D" w:rsidRDefault="00233FE8" w:rsidP="003D47CB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49A0C99" w14:textId="77777777" w:rsidR="00233FE8" w:rsidRPr="0045613D" w:rsidRDefault="00233FE8" w:rsidP="003D47CB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4E24789" w14:textId="77777777" w:rsidR="003D47CB" w:rsidRPr="0045613D" w:rsidRDefault="00F1559D" w:rsidP="003D47CB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5613D">
        <w:rPr>
          <w:rFonts w:ascii="Arial" w:eastAsia="Calibri" w:hAnsi="Arial" w:cs="Arial"/>
          <w:sz w:val="22"/>
          <w:szCs w:val="22"/>
          <w:lang w:eastAsia="en-US"/>
        </w:rPr>
        <w:t>…………………………., dnia                  2021</w:t>
      </w:r>
      <w:r w:rsidR="003D47CB" w:rsidRPr="0045613D">
        <w:rPr>
          <w:rFonts w:ascii="Arial" w:eastAsia="Calibri" w:hAnsi="Arial" w:cs="Arial"/>
          <w:sz w:val="22"/>
          <w:szCs w:val="22"/>
          <w:lang w:eastAsia="en-US"/>
        </w:rPr>
        <w:t xml:space="preserve"> roku</w:t>
      </w:r>
    </w:p>
    <w:p w14:paraId="07DF39A6" w14:textId="77777777" w:rsidR="003D47CB" w:rsidRPr="0045613D" w:rsidRDefault="003D47CB" w:rsidP="003D47CB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5613D">
        <w:rPr>
          <w:rFonts w:ascii="Arial" w:eastAsia="Calibri" w:hAnsi="Arial" w:cs="Arial"/>
          <w:sz w:val="22"/>
          <w:szCs w:val="22"/>
          <w:lang w:eastAsia="en-US"/>
        </w:rPr>
        <w:t>/miejscowość/</w:t>
      </w:r>
    </w:p>
    <w:p w14:paraId="19B357D8" w14:textId="77777777" w:rsidR="003D47CB" w:rsidRPr="0045613D" w:rsidRDefault="003D47CB" w:rsidP="003D47CB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45613D">
        <w:rPr>
          <w:rFonts w:ascii="Arial" w:eastAsia="Calibri" w:hAnsi="Arial" w:cs="Arial"/>
          <w:sz w:val="20"/>
          <w:szCs w:val="20"/>
          <w:lang w:eastAsia="en-US"/>
        </w:rPr>
        <w:t>(podpis Wykonawcy /Wykonawców)(lub osoby upoważnionej)</w:t>
      </w:r>
    </w:p>
    <w:p w14:paraId="103DB856" w14:textId="77777777" w:rsidR="00966D4A" w:rsidRPr="0045613D" w:rsidRDefault="003D47CB" w:rsidP="008856D3">
      <w:pPr>
        <w:spacing w:after="200"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45613D">
        <w:rPr>
          <w:rFonts w:ascii="Arial" w:eastAsia="Calibri" w:hAnsi="Arial" w:cs="Arial"/>
          <w:sz w:val="21"/>
          <w:szCs w:val="21"/>
          <w:lang w:eastAsia="en-US"/>
        </w:rPr>
        <w:t>* zaznaczyć właściwe</w:t>
      </w:r>
    </w:p>
    <w:sectPr w:rsidR="00966D4A" w:rsidRPr="00456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3EE3"/>
    <w:multiLevelType w:val="hybridMultilevel"/>
    <w:tmpl w:val="8B54A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86E35"/>
    <w:multiLevelType w:val="hybridMultilevel"/>
    <w:tmpl w:val="4A003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CB"/>
    <w:rsid w:val="00233FE8"/>
    <w:rsid w:val="003D47CB"/>
    <w:rsid w:val="0045613D"/>
    <w:rsid w:val="004719A7"/>
    <w:rsid w:val="00471C2B"/>
    <w:rsid w:val="004B4245"/>
    <w:rsid w:val="008856D3"/>
    <w:rsid w:val="009211CB"/>
    <w:rsid w:val="00966D4A"/>
    <w:rsid w:val="0099092F"/>
    <w:rsid w:val="00AA603B"/>
    <w:rsid w:val="00B4502B"/>
    <w:rsid w:val="00B575B7"/>
    <w:rsid w:val="00D94A4E"/>
    <w:rsid w:val="00DA0327"/>
    <w:rsid w:val="00DD09D9"/>
    <w:rsid w:val="00E008F6"/>
    <w:rsid w:val="00E72EDA"/>
    <w:rsid w:val="00F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E043"/>
  <w15:chartTrackingRefBased/>
  <w15:docId w15:val="{C5A59BD9-827E-490B-A21A-0803E16D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A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61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9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bqgmytq" TargetMode="External"/><Relationship Id="rId13" Type="http://schemas.openxmlformats.org/officeDocument/2006/relationships/hyperlink" Target="https://sip.legalis.pl/document-view.seam?documentId=mfrxilrtg4ytcnzsgq3t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cobygy4dg" TargetMode="External"/><Relationship Id="rId12" Type="http://schemas.openxmlformats.org/officeDocument/2006/relationships/hyperlink" Target="https://sip.legalis.pl/document-view.seam?documentId=mfrxilrtg4ytcnzqgyzdm" TargetMode="External"/><Relationship Id="rId17" Type="http://schemas.openxmlformats.org/officeDocument/2006/relationships/hyperlink" Target="https://sip.legalis.pl/document-view.seam?documentId=mfrxilrtg4ytenrsgiyt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enjzg44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cmzwgezts" TargetMode="External"/><Relationship Id="rId11" Type="http://schemas.openxmlformats.org/officeDocument/2006/relationships/hyperlink" Target="https://sip.legalis.pl/document-view.seam?documentId=mfrxilrtg4ytcnzqgyzdmltqmfyc4nbqg44tkojsgm" TargetMode="External"/><Relationship Id="rId5" Type="http://schemas.openxmlformats.org/officeDocument/2006/relationships/hyperlink" Target="https://sip.legalis.pl/document-view.seam?documentId=mfrxilrtg4ytcmzwgeztsltqmfyc4mzzgyzdiojvhe" TargetMode="External"/><Relationship Id="rId15" Type="http://schemas.openxmlformats.org/officeDocument/2006/relationships/hyperlink" Target="https://sip.legalis.pl/document-view.seam?documentId=mfrxilrtg4ytemjwgy3da" TargetMode="External"/><Relationship Id="rId10" Type="http://schemas.openxmlformats.org/officeDocument/2006/relationships/hyperlink" Target="https://sip.legalis.pl/document-view.seam?documentId=mfrxilrtg4ytenrsgiyt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enjzg44do" TargetMode="External"/><Relationship Id="rId14" Type="http://schemas.openxmlformats.org/officeDocument/2006/relationships/hyperlink" Target="https://sip.legalis.pl/document-view.seam?documentId=mfrxilrtg4ytembqgmyt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Terlecka</dc:creator>
  <cp:keywords/>
  <dc:description/>
  <cp:lastModifiedBy>Katarzyna Krupa (Nadleśnictwo Złocieniec)</cp:lastModifiedBy>
  <cp:revision>5</cp:revision>
  <cp:lastPrinted>2021-10-28T12:01:00Z</cp:lastPrinted>
  <dcterms:created xsi:type="dcterms:W3CDTF">2021-10-28T10:37:00Z</dcterms:created>
  <dcterms:modified xsi:type="dcterms:W3CDTF">2021-10-28T12:01:00Z</dcterms:modified>
</cp:coreProperties>
</file>