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0F1C8" w14:textId="77777777" w:rsidR="00C45937" w:rsidRPr="0038468B" w:rsidRDefault="00C45937" w:rsidP="00C4593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8468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B2D6C9F" wp14:editId="58ACE388">
            <wp:extent cx="2578735" cy="621665"/>
            <wp:effectExtent l="0" t="0" r="0" b="6985"/>
            <wp:docPr id="5" name="Obraz 5" descr="W nagłówku, po lewej stronie, znajduje się logo Komisji do spraw reprywatyzacji nieruchomości warszawskich zawierające godło państwa polskiego i podkreślenie nazwy organu w formie miniaturki flagi R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W nagłówku, po lewej stronie, znajduje się logo Komisji do spraw reprywatyzacji nieruchomości warszawskich zawierające godło państwa polskiego i podkreślenie nazwy organu w formie miniaturki flagi R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18462B" w14:textId="77777777" w:rsidR="00C45937" w:rsidRDefault="00C45937" w:rsidP="00C45937">
      <w:pPr>
        <w:spacing w:before="58"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7148C885" w14:textId="77777777" w:rsidR="00C45937" w:rsidRPr="00A1588B" w:rsidRDefault="00C45937" w:rsidP="00C45937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1588B">
        <w:rPr>
          <w:rFonts w:ascii="Arial" w:eastAsia="Times New Roman" w:hAnsi="Arial" w:cs="Arial"/>
          <w:sz w:val="24"/>
          <w:szCs w:val="24"/>
          <w:lang w:eastAsia="zh-CN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10417B8C" w14:textId="77777777" w:rsidR="00C45937" w:rsidRDefault="00C45937" w:rsidP="00C45937">
      <w:pPr>
        <w:spacing w:before="58" w:after="0" w:line="240" w:lineRule="auto"/>
        <w:rPr>
          <w:rFonts w:ascii="Arial" w:eastAsia="Times New Roman" w:hAnsi="Arial" w:cs="Arial"/>
          <w:sz w:val="24"/>
          <w:szCs w:val="24"/>
        </w:rPr>
      </w:pPr>
      <w:r w:rsidRPr="00A1588B">
        <w:rPr>
          <w:rFonts w:ascii="Arial" w:eastAsia="Times New Roman" w:hAnsi="Arial" w:cs="Arial"/>
          <w:b/>
          <w:color w:val="000000"/>
          <w:sz w:val="40"/>
          <w:szCs w:val="40"/>
        </w:rPr>
        <w:t>Przewodniczący</w:t>
      </w:r>
      <w:r w:rsidRPr="00A1588B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</w:p>
    <w:p w14:paraId="466BD535" w14:textId="77777777" w:rsidR="00C45937" w:rsidRDefault="00C45937">
      <w:pPr>
        <w:spacing w:before="43" w:after="0" w:line="331" w:lineRule="exact"/>
        <w:ind w:right="5789"/>
        <w:jc w:val="both"/>
        <w:rPr>
          <w:rFonts w:ascii="Times New Roman" w:eastAsia="Times New Roman" w:hAnsi="Times New Roman" w:cs="Times New Roman"/>
          <w:spacing w:val="10"/>
          <w:sz w:val="18"/>
          <w:szCs w:val="18"/>
        </w:rPr>
      </w:pPr>
    </w:p>
    <w:p w14:paraId="00FF9050" w14:textId="4AFD0732" w:rsidR="00C45937" w:rsidRPr="00971B09" w:rsidRDefault="00C45937" w:rsidP="004E6E1B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971B09">
        <w:rPr>
          <w:rFonts w:ascii="Arial" w:eastAsia="Times New Roman" w:hAnsi="Arial" w:cs="Arial"/>
          <w:sz w:val="24"/>
          <w:szCs w:val="24"/>
        </w:rPr>
        <w:t xml:space="preserve">Warszawa, </w:t>
      </w:r>
      <w:r w:rsidR="008960FA">
        <w:rPr>
          <w:rFonts w:ascii="Arial" w:eastAsia="Times New Roman" w:hAnsi="Arial" w:cs="Arial"/>
          <w:sz w:val="24"/>
          <w:szCs w:val="24"/>
        </w:rPr>
        <w:t xml:space="preserve">8 </w:t>
      </w:r>
      <w:r w:rsidR="00550ECB">
        <w:rPr>
          <w:rFonts w:ascii="Arial" w:eastAsia="Times New Roman" w:hAnsi="Arial" w:cs="Arial"/>
          <w:sz w:val="24"/>
          <w:szCs w:val="24"/>
        </w:rPr>
        <w:t>lutego</w:t>
      </w:r>
      <w:r w:rsidR="00355213">
        <w:rPr>
          <w:rFonts w:ascii="Arial" w:eastAsia="Times New Roman" w:hAnsi="Arial" w:cs="Arial"/>
          <w:sz w:val="24"/>
          <w:szCs w:val="24"/>
        </w:rPr>
        <w:t xml:space="preserve"> </w:t>
      </w:r>
      <w:r w:rsidRPr="00971B09">
        <w:rPr>
          <w:rFonts w:ascii="Arial" w:eastAsia="Times New Roman" w:hAnsi="Arial" w:cs="Arial"/>
          <w:sz w:val="24"/>
          <w:szCs w:val="24"/>
        </w:rPr>
        <w:t>202</w:t>
      </w:r>
      <w:r w:rsidR="00550ECB">
        <w:rPr>
          <w:rFonts w:ascii="Arial" w:eastAsia="Times New Roman" w:hAnsi="Arial" w:cs="Arial"/>
          <w:sz w:val="24"/>
          <w:szCs w:val="24"/>
        </w:rPr>
        <w:t>2</w:t>
      </w:r>
      <w:r w:rsidRPr="00971B09">
        <w:rPr>
          <w:rFonts w:ascii="Arial" w:eastAsia="Times New Roman" w:hAnsi="Arial" w:cs="Arial"/>
          <w:sz w:val="24"/>
          <w:szCs w:val="24"/>
        </w:rPr>
        <w:t xml:space="preserve"> r.</w:t>
      </w:r>
    </w:p>
    <w:p w14:paraId="674FF85E" w14:textId="16E79E94" w:rsidR="00C45937" w:rsidRPr="00C45937" w:rsidRDefault="00C45937" w:rsidP="004E6E1B">
      <w:pPr>
        <w:spacing w:after="48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45937">
        <w:rPr>
          <w:rFonts w:ascii="Arial" w:eastAsia="Times New Roman" w:hAnsi="Arial" w:cs="Arial"/>
          <w:b/>
          <w:bCs/>
          <w:sz w:val="24"/>
          <w:szCs w:val="24"/>
        </w:rPr>
        <w:t xml:space="preserve">Sygn. akt KR III R </w:t>
      </w:r>
      <w:r w:rsidR="008960FA">
        <w:rPr>
          <w:rFonts w:ascii="Arial" w:eastAsia="Times New Roman" w:hAnsi="Arial" w:cs="Arial"/>
          <w:b/>
          <w:bCs/>
          <w:sz w:val="24"/>
          <w:szCs w:val="24"/>
        </w:rPr>
        <w:t>24</w:t>
      </w:r>
      <w:r w:rsidRPr="00C45937">
        <w:rPr>
          <w:rFonts w:ascii="Arial" w:eastAsia="Times New Roman" w:hAnsi="Arial" w:cs="Arial"/>
          <w:b/>
          <w:bCs/>
          <w:sz w:val="24"/>
          <w:szCs w:val="24"/>
        </w:rPr>
        <w:t xml:space="preserve"> ukośnik 21</w:t>
      </w:r>
    </w:p>
    <w:p w14:paraId="01F82DE8" w14:textId="376B1C15" w:rsidR="00C45937" w:rsidRPr="00C45937" w:rsidRDefault="00C45937" w:rsidP="004E6E1B">
      <w:pPr>
        <w:spacing w:after="48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45937">
        <w:rPr>
          <w:rFonts w:ascii="Arial" w:eastAsia="Times New Roman" w:hAnsi="Arial" w:cs="Arial"/>
          <w:b/>
          <w:bCs/>
          <w:sz w:val="24"/>
          <w:szCs w:val="24"/>
        </w:rPr>
        <w:t>DPA-III.9130.</w:t>
      </w:r>
      <w:r w:rsidR="008960FA">
        <w:rPr>
          <w:rFonts w:ascii="Arial" w:eastAsia="Times New Roman" w:hAnsi="Arial" w:cs="Arial"/>
          <w:b/>
          <w:bCs/>
          <w:sz w:val="24"/>
          <w:szCs w:val="24"/>
        </w:rPr>
        <w:t>25</w:t>
      </w:r>
      <w:r w:rsidRPr="00C45937">
        <w:rPr>
          <w:rFonts w:ascii="Arial" w:eastAsia="Times New Roman" w:hAnsi="Arial" w:cs="Arial"/>
          <w:b/>
          <w:bCs/>
          <w:sz w:val="24"/>
          <w:szCs w:val="24"/>
        </w:rPr>
        <w:t>.2021</w:t>
      </w:r>
    </w:p>
    <w:p w14:paraId="2905D09C" w14:textId="7E1B4F38" w:rsidR="00C45937" w:rsidRPr="00C45937" w:rsidRDefault="00C45937" w:rsidP="004E6E1B">
      <w:pPr>
        <w:spacing w:after="48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45937">
        <w:rPr>
          <w:rFonts w:ascii="Arial" w:eastAsia="Times New Roman" w:hAnsi="Arial" w:cs="Arial"/>
          <w:b/>
          <w:bCs/>
          <w:sz w:val="24"/>
          <w:szCs w:val="24"/>
        </w:rPr>
        <w:t xml:space="preserve">I K: </w:t>
      </w:r>
      <w:r w:rsidR="00550ECB">
        <w:rPr>
          <w:rFonts w:ascii="Arial" w:eastAsia="Times New Roman" w:hAnsi="Arial" w:cs="Arial"/>
          <w:b/>
          <w:bCs/>
          <w:sz w:val="24"/>
          <w:szCs w:val="24"/>
        </w:rPr>
        <w:t>2903433</w:t>
      </w:r>
    </w:p>
    <w:p w14:paraId="53CFE6DB" w14:textId="0FA60914" w:rsidR="00A12A9E" w:rsidRDefault="00C45937" w:rsidP="004E6E1B">
      <w:pPr>
        <w:spacing w:after="48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971B09">
        <w:rPr>
          <w:rFonts w:ascii="Arial" w:eastAsia="Times New Roman" w:hAnsi="Arial" w:cs="Arial"/>
          <w:b/>
          <w:bCs/>
          <w:sz w:val="24"/>
          <w:szCs w:val="24"/>
        </w:rPr>
        <w:t>ZAWIADOMIENIE</w:t>
      </w:r>
    </w:p>
    <w:p w14:paraId="309C75CC" w14:textId="017BFE1E" w:rsidR="004E6E1B" w:rsidRDefault="00A12A9E" w:rsidP="004E6E1B">
      <w:pPr>
        <w:tabs>
          <w:tab w:val="left" w:pos="6706"/>
        </w:tabs>
        <w:spacing w:after="480" w:line="360" w:lineRule="auto"/>
        <w:ind w:right="11"/>
        <w:rPr>
          <w:rFonts w:ascii="Arial" w:eastAsia="Times New Roman" w:hAnsi="Arial" w:cs="Arial"/>
          <w:spacing w:val="10"/>
          <w:sz w:val="24"/>
          <w:szCs w:val="24"/>
        </w:rPr>
      </w:pPr>
      <w:r w:rsidRPr="00A12A9E">
        <w:rPr>
          <w:rFonts w:ascii="Arial" w:eastAsia="Times New Roman" w:hAnsi="Arial" w:cs="Arial"/>
          <w:spacing w:val="10"/>
          <w:sz w:val="24"/>
          <w:szCs w:val="24"/>
        </w:rPr>
        <w:t xml:space="preserve">Na podstawie art. 8 </w:t>
      </w:r>
      <w:r>
        <w:rPr>
          <w:rFonts w:ascii="Arial" w:eastAsia="Times New Roman" w:hAnsi="Arial" w:cs="Arial"/>
          <w:spacing w:val="10"/>
          <w:sz w:val="24"/>
          <w:szCs w:val="24"/>
        </w:rPr>
        <w:t xml:space="preserve">paragraf 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 xml:space="preserve">1 i art. 12 w związku z art. 35, </w:t>
      </w:r>
      <w:r w:rsidR="00641C62">
        <w:rPr>
          <w:rFonts w:ascii="Arial" w:eastAsia="Times New Roman" w:hAnsi="Arial" w:cs="Arial"/>
          <w:spacing w:val="10"/>
          <w:sz w:val="24"/>
          <w:szCs w:val="24"/>
        </w:rPr>
        <w:t>art.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 xml:space="preserve"> 36 i art. 37 ustawy z dnia 14</w:t>
      </w:r>
      <w:r w:rsidR="00641C62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 xml:space="preserve">czerwca 1960 r. - Kodeks postępowania administracyjnego (Dz. U. z 2021 r. poz. 735 z </w:t>
      </w:r>
      <w:proofErr w:type="spellStart"/>
      <w:r w:rsidRPr="00A12A9E">
        <w:rPr>
          <w:rFonts w:ascii="Arial" w:eastAsia="Times New Roman" w:hAnsi="Arial" w:cs="Arial"/>
          <w:spacing w:val="10"/>
          <w:sz w:val="24"/>
          <w:szCs w:val="24"/>
        </w:rPr>
        <w:t>późn</w:t>
      </w:r>
      <w:proofErr w:type="spellEnd"/>
      <w:r w:rsidRPr="00A12A9E">
        <w:rPr>
          <w:rFonts w:ascii="Arial" w:eastAsia="Times New Roman" w:hAnsi="Arial" w:cs="Arial"/>
          <w:spacing w:val="10"/>
          <w:sz w:val="24"/>
          <w:szCs w:val="24"/>
        </w:rPr>
        <w:t>.</w:t>
      </w:r>
      <w:r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>zm.; dalej: k.p.a.) w zw</w:t>
      </w:r>
      <w:r>
        <w:rPr>
          <w:rFonts w:ascii="Arial" w:eastAsia="Times New Roman" w:hAnsi="Arial" w:cs="Arial"/>
          <w:spacing w:val="10"/>
          <w:sz w:val="24"/>
          <w:szCs w:val="24"/>
        </w:rPr>
        <w:t xml:space="preserve">iązku 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 xml:space="preserve">z art. 38 ust. </w:t>
      </w:r>
      <w:r>
        <w:rPr>
          <w:rFonts w:ascii="Arial" w:eastAsia="Times New Roman" w:hAnsi="Arial" w:cs="Arial"/>
          <w:spacing w:val="10"/>
          <w:sz w:val="24"/>
          <w:szCs w:val="24"/>
        </w:rPr>
        <w:t>1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 xml:space="preserve"> i 4 ustawy z dnia 9 marca 2017 r. o szczególnych</w:t>
      </w:r>
      <w:r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>zasadach usuwania skutków prawnych decyzji reprywatyzacyjnych dotyczących</w:t>
      </w:r>
      <w:r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>nieruchomości warszawskich, wydanych z naruszeniem prawa (Dz. U. 2021 r. poz. 795: dalej</w:t>
      </w:r>
      <w:r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>ustawa z dnia 9 marca 2017 r.) wyznaczam nowy termin załatwienia sprawy w przedmiocie</w:t>
      </w:r>
      <w:r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 xml:space="preserve">decyzji Prezydenta m.st. Warszawy z dnia </w:t>
      </w:r>
      <w:r w:rsidR="008960FA">
        <w:rPr>
          <w:rFonts w:ascii="Arial" w:eastAsia="Times New Roman" w:hAnsi="Arial" w:cs="Arial"/>
          <w:spacing w:val="10"/>
          <w:sz w:val="24"/>
          <w:szCs w:val="24"/>
        </w:rPr>
        <w:t>30 marca 2001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 xml:space="preserve"> r. nr </w:t>
      </w:r>
      <w:r w:rsidR="008960FA">
        <w:rPr>
          <w:rFonts w:ascii="Arial" w:eastAsia="Times New Roman" w:hAnsi="Arial" w:cs="Arial"/>
          <w:spacing w:val="10"/>
          <w:sz w:val="24"/>
          <w:szCs w:val="24"/>
        </w:rPr>
        <w:t xml:space="preserve">28 </w:t>
      </w:r>
      <w:r>
        <w:rPr>
          <w:rFonts w:ascii="Arial" w:eastAsia="Times New Roman" w:hAnsi="Arial" w:cs="Arial"/>
          <w:spacing w:val="10"/>
          <w:sz w:val="24"/>
          <w:szCs w:val="24"/>
        </w:rPr>
        <w:t xml:space="preserve">ukośnik </w:t>
      </w:r>
      <w:r w:rsidR="008960FA">
        <w:rPr>
          <w:rFonts w:ascii="Arial" w:eastAsia="Times New Roman" w:hAnsi="Arial" w:cs="Arial"/>
          <w:spacing w:val="10"/>
          <w:sz w:val="24"/>
          <w:szCs w:val="24"/>
        </w:rPr>
        <w:t>2001</w:t>
      </w:r>
      <w:r w:rsidR="004E6E1B">
        <w:rPr>
          <w:rFonts w:ascii="Arial" w:eastAsia="Times New Roman" w:hAnsi="Arial" w:cs="Arial"/>
          <w:spacing w:val="10"/>
          <w:sz w:val="24"/>
          <w:szCs w:val="24"/>
        </w:rPr>
        <w:t>,</w:t>
      </w:r>
      <w:r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 xml:space="preserve">dotyczącej nieruchomości położonej w Warszawie przy ul. </w:t>
      </w:r>
      <w:r w:rsidR="008960FA">
        <w:rPr>
          <w:rFonts w:ascii="Arial" w:eastAsia="Times New Roman" w:hAnsi="Arial" w:cs="Arial"/>
          <w:spacing w:val="10"/>
          <w:sz w:val="24"/>
          <w:szCs w:val="24"/>
        </w:rPr>
        <w:t>Wilczej 8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 xml:space="preserve">, </w:t>
      </w:r>
      <w:r w:rsidR="008960FA">
        <w:rPr>
          <w:rFonts w:ascii="Arial" w:eastAsia="Times New Roman" w:hAnsi="Arial" w:cs="Arial"/>
          <w:spacing w:val="10"/>
          <w:sz w:val="24"/>
          <w:szCs w:val="24"/>
        </w:rPr>
        <w:t xml:space="preserve">opisanej w ewidencji gruntów jako działka nr 77 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>w obrębie 5</w:t>
      </w:r>
      <w:r w:rsidR="004E6E1B">
        <w:rPr>
          <w:rFonts w:ascii="Arial" w:eastAsia="Times New Roman" w:hAnsi="Arial" w:cs="Arial"/>
          <w:spacing w:val="10"/>
          <w:sz w:val="24"/>
          <w:szCs w:val="24"/>
        </w:rPr>
        <w:t xml:space="preserve"> myślnik 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>0</w:t>
      </w:r>
      <w:r w:rsidR="008960FA">
        <w:rPr>
          <w:rFonts w:ascii="Arial" w:eastAsia="Times New Roman" w:hAnsi="Arial" w:cs="Arial"/>
          <w:spacing w:val="10"/>
          <w:sz w:val="24"/>
          <w:szCs w:val="24"/>
        </w:rPr>
        <w:t>5</w:t>
      </w:r>
      <w:r w:rsidR="004E6E1B">
        <w:rPr>
          <w:rFonts w:ascii="Arial" w:eastAsia="Times New Roman" w:hAnsi="Arial" w:cs="Arial"/>
          <w:spacing w:val="10"/>
          <w:sz w:val="24"/>
          <w:szCs w:val="24"/>
        </w:rPr>
        <w:t xml:space="preserve"> myślnik </w:t>
      </w:r>
      <w:r w:rsidR="008960FA">
        <w:rPr>
          <w:rFonts w:ascii="Arial" w:eastAsia="Times New Roman" w:hAnsi="Arial" w:cs="Arial"/>
          <w:spacing w:val="10"/>
          <w:sz w:val="24"/>
          <w:szCs w:val="24"/>
        </w:rPr>
        <w:t>04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 xml:space="preserve">, do dnia </w:t>
      </w:r>
      <w:r w:rsidR="008960FA">
        <w:rPr>
          <w:rFonts w:ascii="Arial" w:eastAsia="Times New Roman" w:hAnsi="Arial" w:cs="Arial"/>
          <w:spacing w:val="10"/>
          <w:sz w:val="24"/>
          <w:szCs w:val="24"/>
        </w:rPr>
        <w:t xml:space="preserve">13 </w:t>
      </w:r>
      <w:r w:rsidR="00550ECB">
        <w:rPr>
          <w:rFonts w:ascii="Arial" w:eastAsia="Times New Roman" w:hAnsi="Arial" w:cs="Arial"/>
          <w:spacing w:val="10"/>
          <w:sz w:val="24"/>
          <w:szCs w:val="24"/>
        </w:rPr>
        <w:t>kwietnia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 xml:space="preserve"> 202</w:t>
      </w:r>
      <w:r w:rsidR="009A4B05">
        <w:rPr>
          <w:rFonts w:ascii="Arial" w:eastAsia="Times New Roman" w:hAnsi="Arial" w:cs="Arial"/>
          <w:spacing w:val="10"/>
          <w:sz w:val="24"/>
          <w:szCs w:val="24"/>
        </w:rPr>
        <w:t>2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 xml:space="preserve"> r.</w:t>
      </w:r>
      <w:r w:rsidR="004E6E1B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>z uwagi na szczególnie</w:t>
      </w:r>
      <w:r w:rsidR="004E6E1B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>skomplikowany stan sprawy,</w:t>
      </w:r>
      <w:r w:rsidR="004E6E1B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>obszerny materiał dowodowy oraz konieczność zapewnienia</w:t>
      </w:r>
      <w:r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>stronom czynnego udziału w postępowaniu.</w:t>
      </w:r>
    </w:p>
    <w:p w14:paraId="2B35992C" w14:textId="42420819" w:rsidR="00A12A9E" w:rsidRPr="00A12A9E" w:rsidRDefault="00A12A9E" w:rsidP="004E6E1B">
      <w:pPr>
        <w:tabs>
          <w:tab w:val="left" w:pos="6706"/>
        </w:tabs>
        <w:spacing w:after="480" w:line="360" w:lineRule="auto"/>
        <w:ind w:right="11"/>
        <w:rPr>
          <w:rFonts w:ascii="Arial" w:eastAsia="Times New Roman" w:hAnsi="Arial" w:cs="Arial"/>
          <w:b/>
          <w:spacing w:val="10"/>
          <w:sz w:val="24"/>
          <w:szCs w:val="24"/>
        </w:rPr>
      </w:pPr>
      <w:r w:rsidRPr="00A12A9E">
        <w:rPr>
          <w:rFonts w:ascii="Arial" w:eastAsia="Times New Roman" w:hAnsi="Arial" w:cs="Arial"/>
          <w:b/>
          <w:spacing w:val="10"/>
          <w:sz w:val="24"/>
          <w:szCs w:val="24"/>
        </w:rPr>
        <w:lastRenderedPageBreak/>
        <w:t>Przewodniczący Komisji</w:t>
      </w:r>
    </w:p>
    <w:p w14:paraId="04E72448" w14:textId="608762E2" w:rsidR="00A12A9E" w:rsidRDefault="00A12A9E" w:rsidP="004E6E1B">
      <w:pPr>
        <w:tabs>
          <w:tab w:val="left" w:pos="6706"/>
        </w:tabs>
        <w:spacing w:after="480" w:line="360" w:lineRule="auto"/>
        <w:ind w:right="11"/>
        <w:rPr>
          <w:rFonts w:ascii="Arial" w:eastAsia="Times New Roman" w:hAnsi="Arial" w:cs="Arial"/>
          <w:b/>
          <w:spacing w:val="10"/>
          <w:sz w:val="24"/>
          <w:szCs w:val="24"/>
        </w:rPr>
      </w:pPr>
      <w:r w:rsidRPr="00A12A9E">
        <w:rPr>
          <w:rFonts w:ascii="Arial" w:eastAsia="Times New Roman" w:hAnsi="Arial" w:cs="Arial"/>
          <w:b/>
          <w:spacing w:val="10"/>
          <w:sz w:val="24"/>
          <w:szCs w:val="24"/>
        </w:rPr>
        <w:t>Sebastian Kaleta</w:t>
      </w:r>
    </w:p>
    <w:p w14:paraId="44E950BE" w14:textId="77777777" w:rsidR="004E6E1B" w:rsidRPr="00A12A9E" w:rsidRDefault="004E6E1B" w:rsidP="004E6E1B">
      <w:pPr>
        <w:tabs>
          <w:tab w:val="left" w:pos="6706"/>
        </w:tabs>
        <w:spacing w:after="480" w:line="360" w:lineRule="auto"/>
        <w:ind w:right="11"/>
        <w:rPr>
          <w:rFonts w:ascii="Arial" w:eastAsia="Times New Roman" w:hAnsi="Arial" w:cs="Arial"/>
          <w:b/>
          <w:spacing w:val="10"/>
          <w:sz w:val="24"/>
          <w:szCs w:val="24"/>
        </w:rPr>
      </w:pPr>
    </w:p>
    <w:p w14:paraId="326787E4" w14:textId="77777777" w:rsidR="00A12A9E" w:rsidRPr="00B9248E" w:rsidRDefault="00A12A9E" w:rsidP="004E6E1B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B9248E">
        <w:rPr>
          <w:rFonts w:ascii="Arial" w:eastAsia="Times New Roman" w:hAnsi="Arial" w:cs="Arial"/>
          <w:b/>
          <w:bCs/>
          <w:sz w:val="24"/>
          <w:szCs w:val="24"/>
        </w:rPr>
        <w:t>Pouczenie:</w:t>
      </w:r>
    </w:p>
    <w:p w14:paraId="48D51656" w14:textId="600D3626" w:rsidR="00A12A9E" w:rsidRPr="00B9248E" w:rsidRDefault="004E6E1B" w:rsidP="004E6E1B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B9248E">
        <w:rPr>
          <w:rFonts w:ascii="Arial" w:eastAsia="Times New Roman" w:hAnsi="Arial" w:cs="Arial"/>
          <w:sz w:val="24"/>
          <w:szCs w:val="24"/>
        </w:rPr>
        <w:t>1.</w:t>
      </w:r>
      <w:r w:rsidR="00A12A9E" w:rsidRPr="00B9248E">
        <w:rPr>
          <w:rFonts w:ascii="Arial" w:eastAsia="Times New Roman" w:hAnsi="Arial" w:cs="Arial"/>
          <w:sz w:val="24"/>
          <w:szCs w:val="24"/>
        </w:rPr>
        <w:t xml:space="preserve"> Zgodnie z </w:t>
      </w:r>
      <w:r w:rsidRPr="00B9248E">
        <w:rPr>
          <w:rFonts w:ascii="Arial" w:eastAsia="Times New Roman" w:hAnsi="Arial" w:cs="Arial"/>
          <w:sz w:val="24"/>
          <w:szCs w:val="24"/>
        </w:rPr>
        <w:t>art.</w:t>
      </w:r>
      <w:r w:rsidR="00A12A9E" w:rsidRPr="00B9248E">
        <w:rPr>
          <w:rFonts w:ascii="Arial" w:eastAsia="Times New Roman" w:hAnsi="Arial" w:cs="Arial"/>
          <w:sz w:val="24"/>
          <w:szCs w:val="24"/>
        </w:rPr>
        <w:t xml:space="preserve"> 37 </w:t>
      </w:r>
      <w:r w:rsidRPr="00B9248E">
        <w:rPr>
          <w:rFonts w:ascii="Arial" w:eastAsia="Times New Roman" w:hAnsi="Arial" w:cs="Arial"/>
          <w:sz w:val="24"/>
          <w:szCs w:val="24"/>
        </w:rPr>
        <w:t>k.p.a.</w:t>
      </w:r>
      <w:r w:rsidR="00A12A9E" w:rsidRPr="00B9248E">
        <w:rPr>
          <w:rFonts w:ascii="Arial" w:eastAsia="Times New Roman" w:hAnsi="Arial" w:cs="Arial"/>
          <w:sz w:val="24"/>
          <w:szCs w:val="24"/>
        </w:rPr>
        <w:t xml:space="preserve"> w z</w:t>
      </w:r>
      <w:r w:rsidRPr="00B9248E">
        <w:rPr>
          <w:rFonts w:ascii="Arial" w:eastAsia="Times New Roman" w:hAnsi="Arial" w:cs="Arial"/>
          <w:sz w:val="24"/>
          <w:szCs w:val="24"/>
        </w:rPr>
        <w:t xml:space="preserve">wiązku </w:t>
      </w:r>
      <w:r w:rsidR="00A12A9E" w:rsidRPr="00B9248E">
        <w:rPr>
          <w:rFonts w:ascii="Arial" w:eastAsia="Times New Roman" w:hAnsi="Arial" w:cs="Arial"/>
          <w:sz w:val="24"/>
          <w:szCs w:val="24"/>
        </w:rPr>
        <w:t xml:space="preserve">z </w:t>
      </w:r>
      <w:r w:rsidRPr="00B9248E">
        <w:rPr>
          <w:rFonts w:ascii="Arial" w:eastAsia="Times New Roman" w:hAnsi="Arial" w:cs="Arial"/>
          <w:sz w:val="24"/>
          <w:szCs w:val="24"/>
        </w:rPr>
        <w:t>art.</w:t>
      </w:r>
      <w:r w:rsidR="00A12A9E" w:rsidRPr="00B9248E">
        <w:rPr>
          <w:rFonts w:ascii="Arial" w:eastAsia="Times New Roman" w:hAnsi="Arial" w:cs="Arial"/>
          <w:sz w:val="24"/>
          <w:szCs w:val="24"/>
        </w:rPr>
        <w:t xml:space="preserve"> 38 ust</w:t>
      </w:r>
      <w:r w:rsidRPr="00B9248E">
        <w:rPr>
          <w:rFonts w:ascii="Arial" w:eastAsia="Times New Roman" w:hAnsi="Arial" w:cs="Arial"/>
          <w:sz w:val="24"/>
          <w:szCs w:val="24"/>
        </w:rPr>
        <w:t xml:space="preserve">. 1 </w:t>
      </w:r>
      <w:r w:rsidR="00A12A9E" w:rsidRPr="00B9248E">
        <w:rPr>
          <w:rFonts w:ascii="Arial" w:eastAsia="Times New Roman" w:hAnsi="Arial" w:cs="Arial"/>
          <w:sz w:val="24"/>
          <w:szCs w:val="24"/>
        </w:rPr>
        <w:t>usta</w:t>
      </w:r>
      <w:r w:rsidRPr="00B9248E">
        <w:rPr>
          <w:rFonts w:ascii="Arial" w:eastAsia="Times New Roman" w:hAnsi="Arial" w:cs="Arial"/>
          <w:sz w:val="24"/>
          <w:szCs w:val="24"/>
        </w:rPr>
        <w:t xml:space="preserve">wy </w:t>
      </w:r>
      <w:r w:rsidR="00A12A9E" w:rsidRPr="00B9248E">
        <w:rPr>
          <w:rFonts w:ascii="Arial" w:eastAsia="Times New Roman" w:hAnsi="Arial" w:cs="Arial"/>
          <w:sz w:val="24"/>
          <w:szCs w:val="24"/>
        </w:rPr>
        <w:t>z dnia</w:t>
      </w:r>
      <w:r w:rsidRPr="00B9248E">
        <w:rPr>
          <w:rFonts w:ascii="Arial" w:eastAsia="Times New Roman" w:hAnsi="Arial" w:cs="Arial"/>
          <w:sz w:val="24"/>
          <w:szCs w:val="24"/>
        </w:rPr>
        <w:t xml:space="preserve"> 9 </w:t>
      </w:r>
      <w:r w:rsidR="00A12A9E" w:rsidRPr="00B9248E">
        <w:rPr>
          <w:rFonts w:ascii="Arial" w:eastAsia="Times New Roman" w:hAnsi="Arial" w:cs="Arial"/>
          <w:sz w:val="24"/>
          <w:szCs w:val="24"/>
        </w:rPr>
        <w:t>marca 2017 r</w:t>
      </w:r>
      <w:r w:rsidR="000035EB" w:rsidRPr="00B9248E">
        <w:rPr>
          <w:rFonts w:ascii="Arial" w:eastAsia="Times New Roman" w:hAnsi="Arial" w:cs="Arial"/>
          <w:sz w:val="24"/>
          <w:szCs w:val="24"/>
        </w:rPr>
        <w:t>.</w:t>
      </w:r>
      <w:r w:rsidR="00A12A9E" w:rsidRPr="00B9248E">
        <w:rPr>
          <w:rFonts w:ascii="Arial" w:eastAsia="Times New Roman" w:hAnsi="Arial" w:cs="Arial"/>
          <w:sz w:val="24"/>
          <w:szCs w:val="24"/>
        </w:rPr>
        <w:t xml:space="preserve"> stronie służy prawo do wniesienia ponaglenia, jeżeli</w:t>
      </w:r>
      <w:r w:rsidRPr="00B9248E">
        <w:rPr>
          <w:rFonts w:ascii="Arial" w:eastAsia="Times New Roman" w:hAnsi="Arial" w:cs="Arial"/>
          <w:sz w:val="24"/>
          <w:szCs w:val="24"/>
        </w:rPr>
        <w:t>:</w:t>
      </w:r>
    </w:p>
    <w:p w14:paraId="23238B70" w14:textId="060A2BB0" w:rsidR="004E6E1B" w:rsidRPr="00B9248E" w:rsidRDefault="00A12A9E" w:rsidP="004E6E1B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B9248E">
        <w:rPr>
          <w:rFonts w:ascii="Arial" w:eastAsia="Times New Roman" w:hAnsi="Arial" w:cs="Arial"/>
          <w:sz w:val="24"/>
          <w:szCs w:val="24"/>
        </w:rPr>
        <w:t>a. nie załatwiono spraw</w:t>
      </w:r>
      <w:r w:rsidR="004E6E1B" w:rsidRPr="00B9248E">
        <w:rPr>
          <w:rFonts w:ascii="Arial" w:eastAsia="Times New Roman" w:hAnsi="Arial" w:cs="Arial"/>
          <w:sz w:val="24"/>
          <w:szCs w:val="24"/>
        </w:rPr>
        <w:t>y</w:t>
      </w:r>
      <w:r w:rsidRPr="00B9248E">
        <w:rPr>
          <w:rFonts w:ascii="Arial" w:eastAsia="Times New Roman" w:hAnsi="Arial" w:cs="Arial"/>
          <w:sz w:val="24"/>
          <w:szCs w:val="24"/>
        </w:rPr>
        <w:t xml:space="preserve"> w terminie określonym w </w:t>
      </w:r>
      <w:r w:rsidR="000035EB" w:rsidRPr="00B9248E">
        <w:rPr>
          <w:rFonts w:ascii="Arial" w:eastAsia="Times New Roman" w:hAnsi="Arial" w:cs="Arial"/>
          <w:sz w:val="24"/>
          <w:szCs w:val="24"/>
        </w:rPr>
        <w:t>art.</w:t>
      </w:r>
      <w:r w:rsidRPr="00B9248E">
        <w:rPr>
          <w:rFonts w:ascii="Arial" w:eastAsia="Times New Roman" w:hAnsi="Arial" w:cs="Arial"/>
          <w:sz w:val="24"/>
          <w:szCs w:val="24"/>
        </w:rPr>
        <w:t xml:space="preserve"> 35 k</w:t>
      </w:r>
      <w:r w:rsidR="004E6E1B" w:rsidRPr="00B9248E">
        <w:rPr>
          <w:rFonts w:ascii="Arial" w:eastAsia="Times New Roman" w:hAnsi="Arial" w:cs="Arial"/>
          <w:sz w:val="24"/>
          <w:szCs w:val="24"/>
        </w:rPr>
        <w:t>.p.a.</w:t>
      </w:r>
      <w:r w:rsidRPr="00B9248E">
        <w:rPr>
          <w:rFonts w:ascii="Arial" w:eastAsia="Times New Roman" w:hAnsi="Arial" w:cs="Arial"/>
          <w:sz w:val="24"/>
          <w:szCs w:val="24"/>
        </w:rPr>
        <w:t xml:space="preserve"> lub przepisach szczególnych ani w terminie wskazanym zgodnie z </w:t>
      </w:r>
      <w:r w:rsidR="004E6E1B" w:rsidRPr="00B9248E">
        <w:rPr>
          <w:rFonts w:ascii="Arial" w:eastAsia="Times New Roman" w:hAnsi="Arial" w:cs="Arial"/>
          <w:sz w:val="24"/>
          <w:szCs w:val="24"/>
        </w:rPr>
        <w:t>art.</w:t>
      </w:r>
      <w:r w:rsidRPr="00B9248E">
        <w:rPr>
          <w:rFonts w:ascii="Arial" w:eastAsia="Times New Roman" w:hAnsi="Arial" w:cs="Arial"/>
          <w:sz w:val="24"/>
          <w:szCs w:val="24"/>
        </w:rPr>
        <w:t xml:space="preserve"> 36</w:t>
      </w:r>
      <w:r w:rsidR="004E6E1B" w:rsidRPr="00B9248E">
        <w:rPr>
          <w:rFonts w:ascii="Arial" w:eastAsia="Times New Roman" w:hAnsi="Arial" w:cs="Arial"/>
          <w:sz w:val="24"/>
          <w:szCs w:val="24"/>
        </w:rPr>
        <w:t xml:space="preserve"> paragraf 1 </w:t>
      </w:r>
      <w:r w:rsidRPr="00B9248E">
        <w:rPr>
          <w:rFonts w:ascii="Arial" w:eastAsia="Times New Roman" w:hAnsi="Arial" w:cs="Arial"/>
          <w:sz w:val="24"/>
          <w:szCs w:val="24"/>
        </w:rPr>
        <w:t>k</w:t>
      </w:r>
      <w:r w:rsidR="004E6E1B" w:rsidRPr="00B9248E">
        <w:rPr>
          <w:rFonts w:ascii="Arial" w:eastAsia="Times New Roman" w:hAnsi="Arial" w:cs="Arial"/>
          <w:sz w:val="24"/>
          <w:szCs w:val="24"/>
        </w:rPr>
        <w:t>.p.a.</w:t>
      </w:r>
      <w:r w:rsidRPr="00B9248E">
        <w:rPr>
          <w:rFonts w:ascii="Arial" w:eastAsia="Times New Roman" w:hAnsi="Arial" w:cs="Arial"/>
          <w:sz w:val="24"/>
          <w:szCs w:val="24"/>
        </w:rPr>
        <w:t xml:space="preserve"> w z</w:t>
      </w:r>
      <w:r w:rsidR="004E6E1B" w:rsidRPr="00B9248E">
        <w:rPr>
          <w:rFonts w:ascii="Arial" w:eastAsia="Times New Roman" w:hAnsi="Arial" w:cs="Arial"/>
          <w:sz w:val="24"/>
          <w:szCs w:val="24"/>
        </w:rPr>
        <w:t>wiązku</w:t>
      </w:r>
      <w:r w:rsidRPr="00B9248E">
        <w:rPr>
          <w:rFonts w:ascii="Arial" w:eastAsia="Times New Roman" w:hAnsi="Arial" w:cs="Arial"/>
          <w:sz w:val="24"/>
          <w:szCs w:val="24"/>
        </w:rPr>
        <w:t xml:space="preserve"> </w:t>
      </w:r>
      <w:r w:rsidR="004E6E1B" w:rsidRPr="00B9248E">
        <w:rPr>
          <w:rFonts w:ascii="Arial" w:eastAsia="Times New Roman" w:hAnsi="Arial" w:cs="Arial"/>
          <w:sz w:val="24"/>
          <w:szCs w:val="24"/>
        </w:rPr>
        <w:t>z art.</w:t>
      </w:r>
      <w:r w:rsidRPr="00B9248E">
        <w:rPr>
          <w:rFonts w:ascii="Arial" w:eastAsia="Times New Roman" w:hAnsi="Arial" w:cs="Arial"/>
          <w:sz w:val="24"/>
          <w:szCs w:val="24"/>
        </w:rPr>
        <w:t xml:space="preserve"> 38 ust. </w:t>
      </w:r>
      <w:r w:rsidR="004E6E1B" w:rsidRPr="00B9248E">
        <w:rPr>
          <w:rFonts w:ascii="Arial" w:eastAsia="Times New Roman" w:hAnsi="Arial" w:cs="Arial"/>
          <w:sz w:val="24"/>
          <w:szCs w:val="24"/>
        </w:rPr>
        <w:t xml:space="preserve">1 </w:t>
      </w:r>
      <w:r w:rsidRPr="00B9248E">
        <w:rPr>
          <w:rFonts w:ascii="Arial" w:eastAsia="Times New Roman" w:hAnsi="Arial" w:cs="Arial"/>
          <w:sz w:val="24"/>
          <w:szCs w:val="24"/>
        </w:rPr>
        <w:t>ustawy z dnia 9 marca 2017 r</w:t>
      </w:r>
      <w:r w:rsidR="000035EB" w:rsidRPr="00B9248E">
        <w:rPr>
          <w:rFonts w:ascii="Arial" w:eastAsia="Times New Roman" w:hAnsi="Arial" w:cs="Arial"/>
          <w:sz w:val="24"/>
          <w:szCs w:val="24"/>
        </w:rPr>
        <w:t>.</w:t>
      </w:r>
      <w:r w:rsidRPr="00B9248E">
        <w:rPr>
          <w:rFonts w:ascii="Arial" w:eastAsia="Times New Roman" w:hAnsi="Arial" w:cs="Arial"/>
          <w:sz w:val="24"/>
          <w:szCs w:val="24"/>
        </w:rPr>
        <w:t xml:space="preserve"> (bezczynność);</w:t>
      </w:r>
    </w:p>
    <w:p w14:paraId="4A0D03FC" w14:textId="31C4A57B" w:rsidR="00A12A9E" w:rsidRPr="00B9248E" w:rsidRDefault="004E6E1B" w:rsidP="004E6E1B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B9248E">
        <w:rPr>
          <w:rFonts w:ascii="Arial" w:eastAsia="Times New Roman" w:hAnsi="Arial" w:cs="Arial"/>
          <w:sz w:val="24"/>
          <w:szCs w:val="24"/>
        </w:rPr>
        <w:t>b.</w:t>
      </w:r>
      <w:r w:rsidR="00A12A9E" w:rsidRPr="00B9248E">
        <w:rPr>
          <w:rFonts w:ascii="Arial" w:eastAsia="Times New Roman" w:hAnsi="Arial" w:cs="Arial"/>
          <w:sz w:val="24"/>
          <w:szCs w:val="24"/>
        </w:rPr>
        <w:t xml:space="preserve"> postępowanie jest prowadzone d</w:t>
      </w:r>
      <w:r w:rsidRPr="00B9248E">
        <w:rPr>
          <w:rFonts w:ascii="Arial" w:eastAsia="Times New Roman" w:hAnsi="Arial" w:cs="Arial"/>
          <w:sz w:val="24"/>
          <w:szCs w:val="24"/>
        </w:rPr>
        <w:t xml:space="preserve">łużej </w:t>
      </w:r>
      <w:r w:rsidR="00A12A9E" w:rsidRPr="00B9248E">
        <w:rPr>
          <w:rFonts w:ascii="Arial" w:eastAsia="Times New Roman" w:hAnsi="Arial" w:cs="Arial"/>
          <w:sz w:val="24"/>
          <w:szCs w:val="24"/>
        </w:rPr>
        <w:t>niż jest to niezbędne do załatwienia sprawy (przewlekłość)</w:t>
      </w:r>
      <w:r w:rsidR="000035EB" w:rsidRPr="00B9248E">
        <w:rPr>
          <w:rFonts w:ascii="Arial" w:eastAsia="Times New Roman" w:hAnsi="Arial" w:cs="Arial"/>
          <w:sz w:val="24"/>
          <w:szCs w:val="24"/>
        </w:rPr>
        <w:t>.</w:t>
      </w:r>
    </w:p>
    <w:p w14:paraId="705EC624" w14:textId="5B756BA4" w:rsidR="00A12A9E" w:rsidRPr="00B9248E" w:rsidRDefault="004E6E1B" w:rsidP="004E6E1B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B9248E">
        <w:rPr>
          <w:rFonts w:ascii="Arial" w:eastAsia="Times New Roman" w:hAnsi="Arial" w:cs="Arial"/>
          <w:sz w:val="24"/>
          <w:szCs w:val="24"/>
        </w:rPr>
        <w:t xml:space="preserve">2. </w:t>
      </w:r>
      <w:r w:rsidR="00A12A9E" w:rsidRPr="00B9248E">
        <w:rPr>
          <w:rFonts w:ascii="Arial" w:eastAsia="Times New Roman" w:hAnsi="Arial" w:cs="Arial"/>
          <w:sz w:val="24"/>
          <w:szCs w:val="24"/>
        </w:rPr>
        <w:t>Ponaglenie zawiera uzasadnienie</w:t>
      </w:r>
      <w:r w:rsidR="000035EB" w:rsidRPr="00B9248E">
        <w:rPr>
          <w:rFonts w:ascii="Arial" w:eastAsia="Times New Roman" w:hAnsi="Arial" w:cs="Arial"/>
          <w:sz w:val="24"/>
          <w:szCs w:val="24"/>
        </w:rPr>
        <w:t xml:space="preserve">. </w:t>
      </w:r>
      <w:r w:rsidR="00A12A9E" w:rsidRPr="00B9248E">
        <w:rPr>
          <w:rFonts w:ascii="Arial" w:eastAsia="Times New Roman" w:hAnsi="Arial" w:cs="Arial"/>
          <w:sz w:val="24"/>
          <w:szCs w:val="24"/>
        </w:rPr>
        <w:t>Ponaglenie wnosi si</w:t>
      </w:r>
      <w:r w:rsidRPr="00B9248E">
        <w:rPr>
          <w:rFonts w:ascii="Arial" w:eastAsia="Times New Roman" w:hAnsi="Arial" w:cs="Arial"/>
          <w:sz w:val="24"/>
          <w:szCs w:val="24"/>
        </w:rPr>
        <w:t>ę:</w:t>
      </w:r>
    </w:p>
    <w:p w14:paraId="7269BBBF" w14:textId="5A52B3B2" w:rsidR="004E6E1B" w:rsidRPr="00B9248E" w:rsidRDefault="004E6E1B" w:rsidP="004E6E1B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B9248E">
        <w:rPr>
          <w:rFonts w:ascii="Arial" w:eastAsia="Times New Roman" w:hAnsi="Arial" w:cs="Arial"/>
          <w:sz w:val="24"/>
          <w:szCs w:val="24"/>
        </w:rPr>
        <w:t>a.</w:t>
      </w:r>
      <w:r w:rsidR="00A12A9E" w:rsidRPr="00B9248E">
        <w:rPr>
          <w:rFonts w:ascii="Arial" w:eastAsia="Times New Roman" w:hAnsi="Arial" w:cs="Arial"/>
          <w:sz w:val="24"/>
          <w:szCs w:val="24"/>
        </w:rPr>
        <w:t xml:space="preserve"> do organu wyższego stopnia za pośrednictwem organu prowadzącego postępowanie</w:t>
      </w:r>
      <w:r w:rsidR="000035EB" w:rsidRPr="00B9248E">
        <w:rPr>
          <w:rFonts w:ascii="Arial" w:eastAsia="Times New Roman" w:hAnsi="Arial" w:cs="Arial"/>
          <w:sz w:val="24"/>
          <w:szCs w:val="24"/>
        </w:rPr>
        <w:t>;</w:t>
      </w:r>
    </w:p>
    <w:p w14:paraId="56A1CBC8" w14:textId="310EE033" w:rsidR="0085795F" w:rsidRDefault="00A12A9E" w:rsidP="009A4B05">
      <w:pPr>
        <w:spacing w:after="48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9248E">
        <w:rPr>
          <w:rFonts w:ascii="Arial" w:eastAsia="Times New Roman" w:hAnsi="Arial" w:cs="Arial"/>
          <w:sz w:val="24"/>
          <w:szCs w:val="24"/>
        </w:rPr>
        <w:t xml:space="preserve"> b</w:t>
      </w:r>
      <w:r w:rsidR="004E6E1B" w:rsidRPr="00B9248E">
        <w:rPr>
          <w:rFonts w:ascii="Arial" w:eastAsia="Times New Roman" w:hAnsi="Arial" w:cs="Arial"/>
          <w:sz w:val="24"/>
          <w:szCs w:val="24"/>
        </w:rPr>
        <w:t xml:space="preserve">. </w:t>
      </w:r>
      <w:r w:rsidRPr="00B9248E">
        <w:rPr>
          <w:rFonts w:ascii="Arial" w:eastAsia="Times New Roman" w:hAnsi="Arial" w:cs="Arial"/>
          <w:sz w:val="24"/>
          <w:szCs w:val="24"/>
        </w:rPr>
        <w:t>do organu prowadzącego postępowanie - jeżeli nie ma organu wyższego stopnia</w:t>
      </w:r>
      <w:r w:rsidR="00B9248E" w:rsidRPr="00B9248E">
        <w:rPr>
          <w:rFonts w:ascii="Arial" w:eastAsia="Times New Roman" w:hAnsi="Arial" w:cs="Arial"/>
          <w:sz w:val="24"/>
          <w:szCs w:val="24"/>
        </w:rPr>
        <w:t>.</w:t>
      </w:r>
    </w:p>
    <w:sectPr w:rsidR="0085795F">
      <w:pgSz w:w="12014" w:h="16920"/>
      <w:pgMar w:top="422" w:right="1589" w:bottom="2410" w:left="167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018BF" w14:textId="77777777" w:rsidR="0007451D" w:rsidRDefault="0007451D" w:rsidP="00C45937">
      <w:pPr>
        <w:spacing w:after="0" w:line="240" w:lineRule="auto"/>
      </w:pPr>
      <w:r>
        <w:separator/>
      </w:r>
    </w:p>
  </w:endnote>
  <w:endnote w:type="continuationSeparator" w:id="0">
    <w:p w14:paraId="7F51D677" w14:textId="77777777" w:rsidR="0007451D" w:rsidRDefault="0007451D" w:rsidP="00C45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6D4E4" w14:textId="77777777" w:rsidR="0007451D" w:rsidRDefault="0007451D" w:rsidP="00C45937">
      <w:pPr>
        <w:spacing w:after="0" w:line="240" w:lineRule="auto"/>
      </w:pPr>
      <w:r>
        <w:separator/>
      </w:r>
    </w:p>
  </w:footnote>
  <w:footnote w:type="continuationSeparator" w:id="0">
    <w:p w14:paraId="463A9AF9" w14:textId="77777777" w:rsidR="0007451D" w:rsidRDefault="0007451D" w:rsidP="00C459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8321BE"/>
    <w:multiLevelType w:val="singleLevel"/>
    <w:tmpl w:val="A5789294"/>
    <w:lvl w:ilvl="0">
      <w:start w:val="1"/>
      <w:numFmt w:val="decimal"/>
      <w:lvlText w:val="%1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E41"/>
    <w:rsid w:val="000035EB"/>
    <w:rsid w:val="0007451D"/>
    <w:rsid w:val="00091170"/>
    <w:rsid w:val="00175780"/>
    <w:rsid w:val="00355213"/>
    <w:rsid w:val="004E6E1B"/>
    <w:rsid w:val="00550ECB"/>
    <w:rsid w:val="005F1F9D"/>
    <w:rsid w:val="00641C62"/>
    <w:rsid w:val="007D1428"/>
    <w:rsid w:val="00815634"/>
    <w:rsid w:val="0083568B"/>
    <w:rsid w:val="008668F0"/>
    <w:rsid w:val="008960FA"/>
    <w:rsid w:val="009A4B05"/>
    <w:rsid w:val="00A12A9E"/>
    <w:rsid w:val="00AA03EC"/>
    <w:rsid w:val="00B9248E"/>
    <w:rsid w:val="00C45937"/>
    <w:rsid w:val="00DC1E41"/>
    <w:rsid w:val="00F2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B4F438"/>
  <w15:docId w15:val="{0F15B148-3F0A-4DFD-88F6-210546FF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0">
    <w:name w:val="Style0"/>
    <w:basedOn w:val="Normalny"/>
    <w:pPr>
      <w:spacing w:after="0" w:line="331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">
    <w:name w:val="Style14"/>
    <w:basedOn w:val="Normalny"/>
    <w:pPr>
      <w:spacing w:after="0" w:line="264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">
    <w:name w:val="Style13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ny"/>
    <w:pPr>
      <w:spacing w:after="0" w:line="398" w:lineRule="exact"/>
      <w:ind w:firstLine="682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">
    <w:name w:val="Style16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">
    <w:name w:val="Style15"/>
    <w:basedOn w:val="Normalny"/>
    <w:pPr>
      <w:spacing w:after="0" w:line="389" w:lineRule="exact"/>
      <w:ind w:hanging="379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1">
    <w:name w:val="CharStyle1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pacing w:val="10"/>
      <w:sz w:val="34"/>
      <w:szCs w:val="34"/>
    </w:rPr>
  </w:style>
  <w:style w:type="character" w:customStyle="1" w:styleId="CharStyle3">
    <w:name w:val="CharStyle3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10"/>
      <w:sz w:val="18"/>
      <w:szCs w:val="18"/>
    </w:rPr>
  </w:style>
  <w:style w:type="character" w:customStyle="1" w:styleId="CharStyle4">
    <w:name w:val="CharStyle4"/>
    <w:basedOn w:val="Domylnaczcionkaakapitu"/>
    <w:rPr>
      <w:rFonts w:ascii="Times New Roman" w:eastAsia="Times New Roman" w:hAnsi="Times New Roman" w:cs="Times New Roman"/>
      <w:b w:val="0"/>
      <w:bCs w:val="0"/>
      <w:i/>
      <w:iCs/>
      <w:smallCaps w:val="0"/>
      <w:sz w:val="16"/>
      <w:szCs w:val="16"/>
    </w:rPr>
  </w:style>
  <w:style w:type="character" w:customStyle="1" w:styleId="CharStyle5">
    <w:name w:val="CharStyle5"/>
    <w:basedOn w:val="Domylnaczcionkaakapitu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z w:val="14"/>
      <w:szCs w:val="14"/>
    </w:rPr>
  </w:style>
  <w:style w:type="character" w:customStyle="1" w:styleId="CharStyle8">
    <w:name w:val="CharStyle8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pacing w:val="10"/>
      <w:sz w:val="20"/>
      <w:szCs w:val="20"/>
    </w:rPr>
  </w:style>
  <w:style w:type="character" w:customStyle="1" w:styleId="CharStyle9">
    <w:name w:val="CharStyle9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C45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5937"/>
  </w:style>
  <w:style w:type="paragraph" w:styleId="Stopka">
    <w:name w:val="footer"/>
    <w:basedOn w:val="Normalny"/>
    <w:link w:val="StopkaZnak"/>
    <w:uiPriority w:val="99"/>
    <w:unhideWhenUsed/>
    <w:rsid w:val="00C45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5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80CBA-EC86-454A-B1A0-AD7A5C97E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286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Zawiadomienie_o_wyznaczeniu_nowego_terminu_załatwienia_sprawy_KR_III_R_24_21_-_ul_Wilcza_8_wersja_cyfrowa-[udostępniono_w_BIP_09122021_r</dc:title>
  <dc:subject/>
  <dc:creator>Niemyjski Marcin  (DPA)</dc:creator>
  <cp:keywords/>
  <cp:lastModifiedBy>Niemyjski Marcin  (DPA)</cp:lastModifiedBy>
  <cp:revision>6</cp:revision>
  <dcterms:created xsi:type="dcterms:W3CDTF">2021-11-05T13:29:00Z</dcterms:created>
  <dcterms:modified xsi:type="dcterms:W3CDTF">2022-02-09T10:41:00Z</dcterms:modified>
</cp:coreProperties>
</file>