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96725EA" w:rsidR="008A332F" w:rsidRPr="00D07BD7" w:rsidRDefault="00ED304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07BD7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D07BD7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1B76B7F3" w:rsidR="008C6721" w:rsidRPr="00D07BD7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07BD7">
        <w:rPr>
          <w:rFonts w:ascii="Arial" w:hAnsi="Arial" w:cs="Arial"/>
          <w:b/>
          <w:color w:val="auto"/>
          <w:sz w:val="24"/>
          <w:szCs w:val="24"/>
        </w:rPr>
        <w:t>za</w:t>
      </w:r>
      <w:r w:rsidR="00316238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4D76C7">
        <w:rPr>
          <w:rFonts w:ascii="Arial" w:hAnsi="Arial" w:cs="Arial"/>
          <w:b/>
          <w:color w:val="auto"/>
          <w:sz w:val="24"/>
          <w:szCs w:val="24"/>
        </w:rPr>
        <w:t>I</w:t>
      </w:r>
      <w:r w:rsidR="00316238">
        <w:rPr>
          <w:rFonts w:ascii="Arial" w:hAnsi="Arial" w:cs="Arial"/>
          <w:b/>
          <w:color w:val="auto"/>
          <w:sz w:val="24"/>
          <w:szCs w:val="24"/>
        </w:rPr>
        <w:t xml:space="preserve"> kwartał 2019</w:t>
      </w:r>
      <w:r w:rsidR="00B02895" w:rsidRPr="00D07BD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07BD7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D07BD7" w:rsidRPr="00D07BD7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D07BD7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D07BD7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A3E884D" w:rsidR="00CA516B" w:rsidRPr="00D07BD7" w:rsidRDefault="005E77FE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D07BD7">
              <w:rPr>
                <w:rFonts w:ascii="Arial" w:hAnsi="Arial" w:cs="Arial"/>
                <w:i/>
                <w:sz w:val="20"/>
              </w:rPr>
              <w:t xml:space="preserve">System Informacji Przestrzennej Administracji Morskiej (SIPAM)  </w:t>
            </w:r>
          </w:p>
        </w:tc>
      </w:tr>
      <w:tr w:rsidR="00D07BD7" w:rsidRPr="00D07BD7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D07BD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E74E54A" w:rsidR="00CA516B" w:rsidRPr="00D07BD7" w:rsidRDefault="005E77FE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M</w:t>
            </w:r>
            <w:r w:rsidR="00C11293">
              <w:rPr>
                <w:rFonts w:ascii="Arial" w:hAnsi="Arial" w:cs="Arial"/>
                <w:sz w:val="18"/>
                <w:szCs w:val="18"/>
              </w:rPr>
              <w:t>inister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Gospodarki Morskiej i Żeglugi Śródlądowej</w:t>
            </w:r>
          </w:p>
        </w:tc>
      </w:tr>
      <w:tr w:rsidR="00D07BD7" w:rsidRPr="00D07BD7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D07BD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24E37B4" w:rsidR="00CA516B" w:rsidRPr="00D07BD7" w:rsidRDefault="005E77F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Ministerstwo Gospodarki Morskiej i Żeglugi Śródlądowej</w:t>
            </w:r>
            <w:r w:rsidR="0030196F" w:rsidRPr="00D07BD7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D07BD7" w:rsidRPr="00D07BD7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D07BD7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75A1C5F" w:rsidR="00CA516B" w:rsidRPr="00D07BD7" w:rsidRDefault="00EF6E9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Urząd Morski w Gdyni, Urząd Morski w Słupsku, Urząd Morski w Szczecinie</w:t>
            </w:r>
          </w:p>
        </w:tc>
      </w:tr>
      <w:tr w:rsidR="00D07BD7" w:rsidRPr="00D07BD7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D07BD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51D471" w14:textId="77777777" w:rsidR="000D2A8B" w:rsidRPr="00D07BD7" w:rsidRDefault="00EF6E9A" w:rsidP="000D2A8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Program Operacyjny Polska Cyfrowa 2014-2020, Działanie 2.3 „Cyfrowa dostępność i użyteczność informacji sektora publicznego”, Poddziałanie 2.3.1 „Cyfrowe udostępnienie informacji sektora publicznego ze źródeł administracyjnych i zasobów nauki” (typ I projektu: cyfrowe udostępnienie ISP ze źródeł administracyjnych) </w:t>
            </w:r>
          </w:p>
          <w:p w14:paraId="55582688" w14:textId="4DC15A6C" w:rsidR="00EF6E9A" w:rsidRPr="00D07BD7" w:rsidRDefault="00EF6E9A" w:rsidP="000D2A8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Budżet państwa – </w:t>
            </w:r>
            <w:r w:rsidR="000D2A8B" w:rsidRPr="00D07BD7">
              <w:rPr>
                <w:rFonts w:ascii="Arial" w:hAnsi="Arial" w:cs="Arial"/>
                <w:sz w:val="18"/>
                <w:szCs w:val="18"/>
              </w:rPr>
              <w:t xml:space="preserve">część budżetowa nr 21 Gospodarka morska </w:t>
            </w:r>
          </w:p>
        </w:tc>
      </w:tr>
      <w:tr w:rsidR="00D07BD7" w:rsidRPr="00D07BD7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D07BD7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D07BD7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23C23CB" w:rsidR="00ED304A" w:rsidRPr="00D07BD7" w:rsidRDefault="00ED30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5 971 782,00 PLN</w:t>
            </w:r>
          </w:p>
        </w:tc>
      </w:tr>
      <w:tr w:rsidR="00D07BD7" w:rsidRPr="00D07BD7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D07BD7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D07BD7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D07BD7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28A31BD8" w:rsidR="00CA516B" w:rsidRPr="00D07BD7" w:rsidRDefault="00ED304A" w:rsidP="00ED304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2017-10-31 do 2020-07-30</w:t>
            </w:r>
          </w:p>
        </w:tc>
      </w:tr>
    </w:tbl>
    <w:p w14:paraId="30071234" w14:textId="638D0C5F" w:rsidR="00CA516B" w:rsidRPr="00D07BD7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D07BD7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D07BD7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D07BD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07BD7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59F7DA39" w14:textId="497EA612" w:rsidR="004C1D48" w:rsidRPr="00D07BD7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D07BD7">
        <w:rPr>
          <w:rFonts w:ascii="Arial" w:hAnsi="Arial" w:cs="Arial"/>
          <w:color w:val="auto"/>
        </w:rPr>
        <w:t xml:space="preserve"> </w:t>
      </w:r>
      <w:r w:rsidR="00476ABB" w:rsidRPr="00D07BD7">
        <w:rPr>
          <w:rFonts w:ascii="Arial" w:hAnsi="Arial" w:cs="Arial"/>
          <w:color w:val="auto"/>
          <w:sz w:val="18"/>
          <w:szCs w:val="18"/>
        </w:rPr>
        <w:t>Realizacja projektu nie jest uzależniona od działań legislacyjnych.</w:t>
      </w:r>
    </w:p>
    <w:p w14:paraId="147B986C" w14:textId="7DF867C4" w:rsidR="003C7325" w:rsidRPr="00D07BD7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D07BD7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D07BD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07BD7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D07BD7" w:rsidRPr="00D07BD7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D07BD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D07BD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D07BD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D07BD7" w:rsidRPr="00D07BD7" w14:paraId="59735F91" w14:textId="77777777" w:rsidTr="00795AFA">
        <w:tc>
          <w:tcPr>
            <w:tcW w:w="2972" w:type="dxa"/>
          </w:tcPr>
          <w:p w14:paraId="077C8D26" w14:textId="3FC1526B" w:rsidR="00907F6D" w:rsidRPr="00D07BD7" w:rsidRDefault="009D7322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60,6</w:t>
            </w:r>
            <w:r w:rsidR="00D335E9" w:rsidRPr="00D07BD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355CEE2C" w14:textId="0269150E" w:rsidR="006B5117" w:rsidRPr="00D07BD7" w:rsidRDefault="00393252" w:rsidP="00CC7E21">
            <w:pPr>
              <w:rPr>
                <w:rFonts w:ascii="Arial" w:hAnsi="Arial" w:cs="Arial"/>
                <w:sz w:val="18"/>
                <w:szCs w:val="20"/>
              </w:rPr>
            </w:pPr>
            <w:r w:rsidRPr="00393252">
              <w:rPr>
                <w:rFonts w:ascii="Arial" w:hAnsi="Arial" w:cs="Arial"/>
                <w:sz w:val="18"/>
                <w:szCs w:val="20"/>
              </w:rPr>
              <w:t>54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Pr="00393252">
              <w:rPr>
                <w:rFonts w:ascii="Arial" w:hAnsi="Arial" w:cs="Arial"/>
                <w:sz w:val="18"/>
                <w:szCs w:val="20"/>
              </w:rPr>
              <w:t xml:space="preserve">3% </w:t>
            </w:r>
          </w:p>
          <w:p w14:paraId="4929DAC9" w14:textId="2AD8ACE6" w:rsidR="00907F6D" w:rsidRPr="00D07BD7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3896B8BF" w:rsidR="00907F6D" w:rsidRPr="00D07BD7" w:rsidRDefault="00327F6D" w:rsidP="00327F6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97</w:t>
            </w:r>
            <w:r w:rsidR="001D500F" w:rsidRPr="00D07BD7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9</w:t>
            </w:r>
            <w:r w:rsidR="001D500F" w:rsidRPr="00D07BD7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78C2C617" w14:textId="7FCEF9BD" w:rsidR="00E42938" w:rsidRPr="00D07BD7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D07BD7">
        <w:rPr>
          <w:rFonts w:ascii="Arial" w:hAnsi="Arial" w:cs="Arial"/>
          <w:color w:val="auto"/>
        </w:rPr>
        <w:t xml:space="preserve"> </w:t>
      </w:r>
      <w:r w:rsidR="00B41415" w:rsidRPr="00D07BD7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D07BD7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D07BD7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D07BD7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4DDDB42C" w:rsidR="00CF2E64" w:rsidRPr="00D07BD7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D07BD7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85"/>
        <w:gridCol w:w="1559"/>
        <w:gridCol w:w="1134"/>
        <w:gridCol w:w="992"/>
        <w:gridCol w:w="3969"/>
      </w:tblGrid>
      <w:tr w:rsidR="00D07BD7" w:rsidRPr="00D07BD7" w14:paraId="55961592" w14:textId="77777777" w:rsidTr="008A6291">
        <w:trPr>
          <w:trHeight w:val="769"/>
          <w:tblHeader/>
        </w:trPr>
        <w:tc>
          <w:tcPr>
            <w:tcW w:w="1985" w:type="dxa"/>
            <w:shd w:val="clear" w:color="auto" w:fill="D0CECE" w:themeFill="background2" w:themeFillShade="E6"/>
          </w:tcPr>
          <w:p w14:paraId="7B450A2E" w14:textId="77777777" w:rsidR="004350B8" w:rsidRPr="00D07BD7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07BD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D07BD7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D07B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D07BD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D07BD7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992" w:type="dxa"/>
            <w:shd w:val="clear" w:color="auto" w:fill="D0CECE" w:themeFill="background2" w:themeFillShade="E6"/>
          </w:tcPr>
          <w:p w14:paraId="10659A37" w14:textId="77777777" w:rsidR="004350B8" w:rsidRPr="00D07BD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D07BD7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3969" w:type="dxa"/>
            <w:shd w:val="clear" w:color="auto" w:fill="D0CECE" w:themeFill="background2" w:themeFillShade="E6"/>
          </w:tcPr>
          <w:p w14:paraId="24D9E0E9" w14:textId="77777777" w:rsidR="004350B8" w:rsidRPr="00D07BD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D07BD7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D07BD7" w:rsidRPr="00D07BD7" w14:paraId="16FF20BB" w14:textId="77777777" w:rsidTr="008A6291">
        <w:trPr>
          <w:trHeight w:val="779"/>
        </w:trPr>
        <w:tc>
          <w:tcPr>
            <w:tcW w:w="1985" w:type="dxa"/>
          </w:tcPr>
          <w:p w14:paraId="242D4CC7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Przygotowanie dokumentacji przetargowej na wyłonienie Wsparcia Projektu</w:t>
            </w:r>
          </w:p>
        </w:tc>
        <w:tc>
          <w:tcPr>
            <w:tcW w:w="1559" w:type="dxa"/>
          </w:tcPr>
          <w:p w14:paraId="78E73552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F5927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12-2017</w:t>
            </w:r>
          </w:p>
        </w:tc>
        <w:tc>
          <w:tcPr>
            <w:tcW w:w="992" w:type="dxa"/>
          </w:tcPr>
          <w:p w14:paraId="60017716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12-2017</w:t>
            </w:r>
          </w:p>
        </w:tc>
        <w:tc>
          <w:tcPr>
            <w:tcW w:w="3969" w:type="dxa"/>
          </w:tcPr>
          <w:p w14:paraId="3342713E" w14:textId="2CF6CF10" w:rsidR="008A6291" w:rsidRPr="00D07BD7" w:rsidRDefault="00D9766E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D07BD7" w:rsidRPr="00D07BD7" w14:paraId="7902F82D" w14:textId="77777777" w:rsidTr="008A6291">
        <w:tc>
          <w:tcPr>
            <w:tcW w:w="1985" w:type="dxa"/>
          </w:tcPr>
          <w:p w14:paraId="54976B2B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Wyłonienie Wsparcia Projektu</w:t>
            </w:r>
          </w:p>
        </w:tc>
        <w:tc>
          <w:tcPr>
            <w:tcW w:w="1559" w:type="dxa"/>
          </w:tcPr>
          <w:p w14:paraId="4FF7242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334D67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02-2018</w:t>
            </w:r>
          </w:p>
        </w:tc>
        <w:tc>
          <w:tcPr>
            <w:tcW w:w="992" w:type="dxa"/>
          </w:tcPr>
          <w:p w14:paraId="662D42B4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3969" w:type="dxa"/>
          </w:tcPr>
          <w:p w14:paraId="7164EEDF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482CC80A" w14:textId="57C660ED" w:rsidR="008A6291" w:rsidRPr="00D07BD7" w:rsidRDefault="008A6291" w:rsidP="00D1474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Na przekroczenie terminu nałożyły się dwie przyczyny: 1. Czas procedowania zamówienia</w:t>
            </w:r>
            <w:r w:rsidR="00C84A83">
              <w:rPr>
                <w:rFonts w:ascii="Arial" w:hAnsi="Arial" w:cs="Arial"/>
                <w:sz w:val="18"/>
                <w:szCs w:val="18"/>
              </w:rPr>
              <w:t xml:space="preserve"> wynikający z ustawowo określonych terminów oraz stopnia skomplikowania zamówienia</w:t>
            </w:r>
            <w:r w:rsidRPr="00D07BD7">
              <w:rPr>
                <w:rFonts w:ascii="Arial" w:hAnsi="Arial" w:cs="Arial"/>
                <w:sz w:val="18"/>
                <w:szCs w:val="18"/>
              </w:rPr>
              <w:t>.</w:t>
            </w:r>
            <w:r w:rsidR="00E101F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101FD" w:rsidRPr="00D07BD7">
              <w:rPr>
                <w:rFonts w:ascii="Arial" w:hAnsi="Arial" w:cs="Arial"/>
                <w:sz w:val="18"/>
                <w:szCs w:val="18"/>
              </w:rPr>
              <w:t xml:space="preserve">Faktyczny okres </w:t>
            </w:r>
            <w:r w:rsidR="00E101FD">
              <w:rPr>
                <w:rFonts w:ascii="Arial" w:hAnsi="Arial" w:cs="Arial"/>
                <w:sz w:val="18"/>
                <w:szCs w:val="18"/>
              </w:rPr>
              <w:t xml:space="preserve">przygotowania przez komisję przetargową pełnej dokumentacji </w:t>
            </w:r>
            <w:r w:rsidR="00D1474E">
              <w:rPr>
                <w:rFonts w:ascii="Arial" w:hAnsi="Arial" w:cs="Arial"/>
                <w:sz w:val="18"/>
                <w:szCs w:val="18"/>
              </w:rPr>
              <w:t xml:space="preserve">przekroczył zakładany na to czas w projekcie. </w:t>
            </w:r>
            <w:r w:rsidR="00E101FD" w:rsidRPr="00D07BD7">
              <w:rPr>
                <w:rFonts w:ascii="Arial" w:hAnsi="Arial" w:cs="Arial"/>
                <w:sz w:val="18"/>
                <w:szCs w:val="18"/>
              </w:rPr>
              <w:t>Był to czynnik niezależny od Jednostki Realizującej Pro</w:t>
            </w:r>
            <w:r w:rsidR="00E101FD">
              <w:rPr>
                <w:rFonts w:ascii="Arial" w:hAnsi="Arial" w:cs="Arial"/>
                <w:sz w:val="18"/>
                <w:szCs w:val="18"/>
              </w:rPr>
              <w:lastRenderedPageBreak/>
              <w:t>jekt.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2. W wyniku publikacji ogłoszenia o zamówieniu otrzymano trzy oferty, z czego najtańsza budziła zastrzeżenia pod kątem jej rzetelności. W związku z powyższym: MGMiŻŚ dwukrotnie zwrócił się pisemnie do oferenta z prośbą o wyjaśnienia oraz zwrócił się pisemnie do Obiorców projektów wskazanych w ww. ofercie jako projekty spełniające kryteria dodatkowe z prośbą o przekazanie stosownych informacji. W rezultacie ww. działań oferta otrzymała 0 punktów za spełnienie kryteriów dodatkowych co potwierdziło zastrzeżenia pod kątem jej rzetelności.</w:t>
            </w:r>
          </w:p>
        </w:tc>
      </w:tr>
      <w:tr w:rsidR="00D07BD7" w:rsidRPr="00D07BD7" w14:paraId="4BD31515" w14:textId="77777777" w:rsidTr="008A6291">
        <w:tc>
          <w:tcPr>
            <w:tcW w:w="1985" w:type="dxa"/>
          </w:tcPr>
          <w:p w14:paraId="01F7E0AB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Opracowanie dokumentacji przetargowej tj. Specyfikacji Istotnych Warunków Zamówienia (SIWZ)</w:t>
            </w:r>
          </w:p>
        </w:tc>
        <w:tc>
          <w:tcPr>
            <w:tcW w:w="1559" w:type="dxa"/>
          </w:tcPr>
          <w:p w14:paraId="1D72BF96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62CB190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992" w:type="dxa"/>
          </w:tcPr>
          <w:p w14:paraId="0BA4CA84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3969" w:type="dxa"/>
          </w:tcPr>
          <w:p w14:paraId="4BF9DE54" w14:textId="1DB6B690" w:rsidR="008A6291" w:rsidRPr="00D07BD7" w:rsidRDefault="00AF1E8A" w:rsidP="00D9766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D07BD7" w:rsidRPr="00D07BD7" w14:paraId="2506B32E" w14:textId="77777777" w:rsidTr="008A6291">
        <w:tc>
          <w:tcPr>
            <w:tcW w:w="1985" w:type="dxa"/>
          </w:tcPr>
          <w:p w14:paraId="7BDC94ED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</w:p>
        </w:tc>
        <w:tc>
          <w:tcPr>
            <w:tcW w:w="1559" w:type="dxa"/>
          </w:tcPr>
          <w:p w14:paraId="584A412E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3B36FEE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992" w:type="dxa"/>
          </w:tcPr>
          <w:p w14:paraId="05D9DEB9" w14:textId="11CE52C9" w:rsidR="008A6291" w:rsidRPr="00D07BD7" w:rsidRDefault="00294667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3969" w:type="dxa"/>
          </w:tcPr>
          <w:p w14:paraId="7BAC46B3" w14:textId="77777777" w:rsidR="00294667" w:rsidRDefault="00294667" w:rsidP="009519D0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FC96319" w14:textId="425BBB70" w:rsidR="00D25256" w:rsidRDefault="00D25256" w:rsidP="00D252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14 marca 2019 roku podpisano trzecią umowę (ostatnią) w ramach kamienia milowego, na </w:t>
            </w:r>
            <w:r w:rsidRPr="00D25256">
              <w:rPr>
                <w:rFonts w:ascii="Arial" w:hAnsi="Arial" w:cs="Arial"/>
                <w:sz w:val="18"/>
                <w:szCs w:val="18"/>
              </w:rPr>
              <w:t>"Zapr</w:t>
            </w:r>
            <w:r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5205917" w14:textId="617FFCC8" w:rsidR="00A72B27" w:rsidRPr="00D07BD7" w:rsidRDefault="00EC0162" w:rsidP="006902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Zadanie </w:t>
            </w:r>
            <w:r w:rsidRPr="00D07BD7">
              <w:rPr>
                <w:rFonts w:ascii="Arial" w:hAnsi="Arial" w:cs="Arial"/>
                <w:sz w:val="18"/>
                <w:szCs w:val="18"/>
              </w:rPr>
              <w:t>nie został</w:t>
            </w:r>
            <w:r>
              <w:rPr>
                <w:rFonts w:ascii="Arial" w:hAnsi="Arial" w:cs="Arial"/>
                <w:sz w:val="18"/>
                <w:szCs w:val="18"/>
              </w:rPr>
              <w:t>o zrealizowane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w planowanym terminie ze względu na zdecydowanie dłuższy niż zakładano rzeczywisty czas niezbędny do przeprowadzenia postępowań o udzielenie zamówień publicznych.</w:t>
            </w:r>
            <w:r w:rsidR="00294667" w:rsidRPr="00D07BD7">
              <w:rPr>
                <w:rFonts w:ascii="Arial" w:hAnsi="Arial" w:cs="Arial"/>
                <w:sz w:val="18"/>
                <w:szCs w:val="18"/>
              </w:rPr>
              <w:t xml:space="preserve"> 1. Czas procedowania zamówienia </w:t>
            </w:r>
            <w:r w:rsidR="00C84A83">
              <w:rPr>
                <w:rFonts w:ascii="Arial" w:hAnsi="Arial" w:cs="Arial"/>
                <w:sz w:val="18"/>
                <w:szCs w:val="18"/>
              </w:rPr>
              <w:t xml:space="preserve">przez </w:t>
            </w:r>
            <w:r w:rsidR="00294667" w:rsidRPr="00D07BD7">
              <w:rPr>
                <w:rFonts w:ascii="Arial" w:hAnsi="Arial" w:cs="Arial"/>
                <w:sz w:val="18"/>
                <w:szCs w:val="18"/>
              </w:rPr>
              <w:t>Komisj</w:t>
            </w:r>
            <w:r w:rsidR="00C84A83">
              <w:rPr>
                <w:rFonts w:ascii="Arial" w:hAnsi="Arial" w:cs="Arial"/>
                <w:sz w:val="18"/>
                <w:szCs w:val="18"/>
              </w:rPr>
              <w:t>ę</w:t>
            </w:r>
            <w:r w:rsidR="00294667" w:rsidRPr="00D07BD7">
              <w:rPr>
                <w:rFonts w:ascii="Arial" w:hAnsi="Arial" w:cs="Arial"/>
                <w:sz w:val="18"/>
                <w:szCs w:val="18"/>
              </w:rPr>
              <w:t xml:space="preserve"> Przetargow</w:t>
            </w:r>
            <w:r w:rsidR="00C84A83">
              <w:rPr>
                <w:rFonts w:ascii="Arial" w:hAnsi="Arial" w:cs="Arial"/>
                <w:sz w:val="18"/>
                <w:szCs w:val="18"/>
              </w:rPr>
              <w:t>ą wynikający z ustawowo określonych terminów oraz stopnia skomplikowania zamówienia</w:t>
            </w:r>
            <w:r w:rsidR="00E101FD">
              <w:rPr>
                <w:rFonts w:ascii="Arial" w:hAnsi="Arial" w:cs="Arial"/>
                <w:sz w:val="18"/>
                <w:szCs w:val="18"/>
              </w:rPr>
              <w:t>.</w:t>
            </w:r>
            <w:r w:rsidR="00C84A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44BEE" w:rsidRPr="00D07BD7">
              <w:rPr>
                <w:rFonts w:ascii="Arial" w:hAnsi="Arial" w:cs="Arial"/>
                <w:sz w:val="18"/>
                <w:szCs w:val="18"/>
              </w:rPr>
              <w:t xml:space="preserve">Faktyczny okres </w:t>
            </w:r>
            <w:r w:rsidR="00144BEE">
              <w:rPr>
                <w:rFonts w:ascii="Arial" w:hAnsi="Arial" w:cs="Arial"/>
                <w:sz w:val="18"/>
                <w:szCs w:val="18"/>
              </w:rPr>
              <w:t xml:space="preserve">przygotowania przez komisję przetargową pełnej dokumentacji </w:t>
            </w:r>
            <w:r w:rsidR="00E101FD">
              <w:rPr>
                <w:rFonts w:ascii="Arial" w:hAnsi="Arial" w:cs="Arial"/>
                <w:sz w:val="18"/>
                <w:szCs w:val="18"/>
              </w:rPr>
              <w:t>przekroczył zakładany na to czas w projekcie</w:t>
            </w:r>
            <w:r w:rsidR="00144BEE" w:rsidRPr="00D07BD7">
              <w:rPr>
                <w:rFonts w:ascii="Arial" w:hAnsi="Arial" w:cs="Arial"/>
                <w:sz w:val="18"/>
                <w:szCs w:val="18"/>
              </w:rPr>
              <w:t>. Był to czynnik niezależny od Jednostki Realizującej Pro</w:t>
            </w:r>
            <w:r w:rsidR="00144BEE">
              <w:rPr>
                <w:rFonts w:ascii="Arial" w:hAnsi="Arial" w:cs="Arial"/>
                <w:sz w:val="18"/>
                <w:szCs w:val="18"/>
              </w:rPr>
              <w:t>jekt.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4667" w:rsidRPr="00D07BD7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EC0162">
              <w:rPr>
                <w:rFonts w:ascii="Arial" w:hAnsi="Arial" w:cs="Arial"/>
                <w:sz w:val="18"/>
                <w:szCs w:val="18"/>
              </w:rPr>
              <w:t>W wyniku publikacji ogłoszenia o zamó</w:t>
            </w:r>
            <w:r w:rsidR="006902D4">
              <w:rPr>
                <w:rFonts w:ascii="Arial" w:hAnsi="Arial" w:cs="Arial"/>
                <w:sz w:val="18"/>
                <w:szCs w:val="18"/>
              </w:rPr>
              <w:t>wieniu otrzymano trzy oferty dla</w:t>
            </w:r>
            <w:r w:rsidR="00C84A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02D4">
              <w:rPr>
                <w:rFonts w:ascii="Arial" w:hAnsi="Arial" w:cs="Arial"/>
                <w:sz w:val="18"/>
                <w:szCs w:val="18"/>
              </w:rPr>
              <w:t xml:space="preserve">których </w:t>
            </w:r>
            <w:r w:rsidR="00C84A83">
              <w:rPr>
                <w:rFonts w:ascii="Arial" w:hAnsi="Arial" w:cs="Arial"/>
                <w:sz w:val="18"/>
                <w:szCs w:val="18"/>
              </w:rPr>
              <w:t>konieczn</w:t>
            </w:r>
            <w:r w:rsidR="006902D4">
              <w:rPr>
                <w:rFonts w:ascii="Arial" w:hAnsi="Arial" w:cs="Arial"/>
                <w:sz w:val="18"/>
                <w:szCs w:val="18"/>
              </w:rPr>
              <w:t>e było</w:t>
            </w:r>
            <w:r w:rsidR="00C84A83">
              <w:rPr>
                <w:rFonts w:ascii="Arial" w:hAnsi="Arial" w:cs="Arial"/>
                <w:sz w:val="18"/>
                <w:szCs w:val="18"/>
              </w:rPr>
              <w:t xml:space="preserve"> przeprowadzenia niezbędnych dodatkowych czynności, co </w:t>
            </w:r>
            <w:r w:rsidRPr="00EC0162">
              <w:rPr>
                <w:rFonts w:ascii="Arial" w:hAnsi="Arial" w:cs="Arial"/>
                <w:sz w:val="18"/>
                <w:szCs w:val="18"/>
              </w:rPr>
              <w:t>również</w:t>
            </w:r>
            <w:r w:rsidR="00C84A83">
              <w:rPr>
                <w:rFonts w:ascii="Arial" w:hAnsi="Arial" w:cs="Arial"/>
                <w:sz w:val="18"/>
                <w:szCs w:val="18"/>
              </w:rPr>
              <w:t xml:space="preserve"> doprowadziło do</w:t>
            </w:r>
            <w:r w:rsidRPr="00EC0162">
              <w:rPr>
                <w:rFonts w:ascii="Arial" w:hAnsi="Arial" w:cs="Arial"/>
                <w:sz w:val="18"/>
                <w:szCs w:val="18"/>
              </w:rPr>
              <w:t xml:space="preserve"> przekrocz</w:t>
            </w:r>
            <w:r w:rsidR="00C84A83">
              <w:rPr>
                <w:rFonts w:ascii="Arial" w:hAnsi="Arial" w:cs="Arial"/>
                <w:sz w:val="18"/>
                <w:szCs w:val="18"/>
              </w:rPr>
              <w:t>enia</w:t>
            </w:r>
            <w:r w:rsidRPr="00EC0162">
              <w:rPr>
                <w:rFonts w:ascii="Arial" w:hAnsi="Arial" w:cs="Arial"/>
                <w:sz w:val="18"/>
                <w:szCs w:val="18"/>
              </w:rPr>
              <w:t xml:space="preserve"> zakładan</w:t>
            </w:r>
            <w:r w:rsidR="00C84A83">
              <w:rPr>
                <w:rFonts w:ascii="Arial" w:hAnsi="Arial" w:cs="Arial"/>
                <w:sz w:val="18"/>
                <w:szCs w:val="18"/>
              </w:rPr>
              <w:t>ego</w:t>
            </w:r>
            <w:r w:rsidRPr="00EC0162">
              <w:rPr>
                <w:rFonts w:ascii="Arial" w:hAnsi="Arial" w:cs="Arial"/>
                <w:sz w:val="18"/>
                <w:szCs w:val="18"/>
              </w:rPr>
              <w:t xml:space="preserve"> czas</w:t>
            </w:r>
            <w:r w:rsidR="00C84A83">
              <w:rPr>
                <w:rFonts w:ascii="Arial" w:hAnsi="Arial" w:cs="Arial"/>
                <w:sz w:val="18"/>
                <w:szCs w:val="18"/>
              </w:rPr>
              <w:t>u</w:t>
            </w:r>
            <w:r w:rsidRPr="00EC0162">
              <w:rPr>
                <w:rFonts w:ascii="Arial" w:hAnsi="Arial" w:cs="Arial"/>
                <w:sz w:val="18"/>
                <w:szCs w:val="18"/>
              </w:rPr>
              <w:t xml:space="preserve"> na to zadanie.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07BD7" w:rsidRPr="00D07BD7" w14:paraId="2D791628" w14:textId="77777777" w:rsidTr="008A6291">
        <w:tc>
          <w:tcPr>
            <w:tcW w:w="1985" w:type="dxa"/>
          </w:tcPr>
          <w:p w14:paraId="68EBF20D" w14:textId="576151D8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Zakup, instalacja i konfiguracja sprzętu teleinformatycznego (z wyłączeniem zakupu serwerów SIPAM)</w:t>
            </w:r>
          </w:p>
        </w:tc>
        <w:tc>
          <w:tcPr>
            <w:tcW w:w="1559" w:type="dxa"/>
          </w:tcPr>
          <w:p w14:paraId="3EB1C45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4C66C30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992" w:type="dxa"/>
          </w:tcPr>
          <w:p w14:paraId="0B314FD2" w14:textId="65782422" w:rsidR="008A6291" w:rsidRPr="00D07BD7" w:rsidRDefault="008B3CBD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3969" w:type="dxa"/>
          </w:tcPr>
          <w:p w14:paraId="130FEAC8" w14:textId="77777777" w:rsidR="007E1E3A" w:rsidRPr="00D07BD7" w:rsidRDefault="000651D8" w:rsidP="008B7B20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  <w:r w:rsidR="008B7B20" w:rsidRPr="00D07BD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DCFF1B8" w14:textId="6057CC13" w:rsidR="008A6291" w:rsidRPr="00D07BD7" w:rsidRDefault="00B33261" w:rsidP="00B332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Wyłonienie wykonawcy/wykonawców oraz dostawców sprzętu i </w:t>
            </w:r>
            <w:r>
              <w:rPr>
                <w:rFonts w:ascii="Arial" w:hAnsi="Arial" w:cs="Arial"/>
                <w:sz w:val="18"/>
                <w:szCs w:val="18"/>
              </w:rPr>
              <w:t>oprogramowania na potrzeby SIPAM.</w:t>
            </w:r>
            <w:r w:rsidR="00D47B01" w:rsidRPr="00D07BD7">
              <w:rPr>
                <w:rFonts w:ascii="Arial" w:hAnsi="Arial" w:cs="Arial"/>
                <w:sz w:val="18"/>
                <w:szCs w:val="18"/>
              </w:rPr>
              <w:t xml:space="preserve"> Umowę w ramach zamówienia na Dostawa i instalacja infrastruktury sprzętowo-programowej na potrzeby wdrożenia projektu „System Informacji Przestrzennej Administracji Morskiej (SIPAM)” podpisano </w:t>
            </w:r>
            <w:r w:rsidR="007E1E3A" w:rsidRPr="00D07BD7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D47B01" w:rsidRPr="00D07BD7">
              <w:rPr>
                <w:rFonts w:ascii="Arial" w:hAnsi="Arial" w:cs="Arial"/>
                <w:sz w:val="18"/>
                <w:szCs w:val="18"/>
              </w:rPr>
              <w:t>31 października 2018 roku.</w:t>
            </w:r>
          </w:p>
        </w:tc>
      </w:tr>
      <w:tr w:rsidR="00D07BD7" w:rsidRPr="00D07BD7" w14:paraId="0EA017F0" w14:textId="77777777" w:rsidTr="008A6291">
        <w:tc>
          <w:tcPr>
            <w:tcW w:w="1985" w:type="dxa"/>
          </w:tcPr>
          <w:p w14:paraId="1953CF2E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Przebudowa pomieszczeń serwerowych jednostek administracji morskiej w zależności od potrzeb</w:t>
            </w:r>
          </w:p>
        </w:tc>
        <w:tc>
          <w:tcPr>
            <w:tcW w:w="1559" w:type="dxa"/>
          </w:tcPr>
          <w:p w14:paraId="3F3FD89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654AF7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992" w:type="dxa"/>
          </w:tcPr>
          <w:p w14:paraId="3BF98FFE" w14:textId="1350420C" w:rsidR="008A6291" w:rsidRPr="00D07BD7" w:rsidRDefault="008B3CBD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3969" w:type="dxa"/>
          </w:tcPr>
          <w:p w14:paraId="53A9681A" w14:textId="77777777" w:rsidR="008A6291" w:rsidRPr="00D07BD7" w:rsidRDefault="000651D8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7015C7D5" w14:textId="4582EC66" w:rsidR="007E1E3A" w:rsidRPr="00D07BD7" w:rsidRDefault="004D536C" w:rsidP="004D53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Wyłonienie wykonawcy/wykonawców oraz dostawców sprzętu i </w:t>
            </w:r>
            <w:r>
              <w:rPr>
                <w:rFonts w:ascii="Arial" w:hAnsi="Arial" w:cs="Arial"/>
                <w:sz w:val="18"/>
                <w:szCs w:val="18"/>
              </w:rPr>
              <w:t>oprogramowania na potrzeby SIPAM.</w:t>
            </w:r>
            <w:r w:rsidR="007E1E3A" w:rsidRPr="00D07BD7">
              <w:rPr>
                <w:rFonts w:ascii="Arial" w:hAnsi="Arial" w:cs="Arial"/>
                <w:sz w:val="18"/>
                <w:szCs w:val="18"/>
              </w:rPr>
              <w:t xml:space="preserve"> Umowę w ramach zamówienia na Dostawa i instalacja infrastruktury sprzętowo-programowej na potrzeby wdrożenia projektu „System Informacji </w:t>
            </w:r>
            <w:r w:rsidR="007E1E3A" w:rsidRPr="00D07BD7">
              <w:rPr>
                <w:rFonts w:ascii="Arial" w:hAnsi="Arial" w:cs="Arial"/>
                <w:sz w:val="18"/>
                <w:szCs w:val="18"/>
              </w:rPr>
              <w:lastRenderedPageBreak/>
              <w:t>Przestrzennej Administracji Morskiej (SIPAM)” podpisano w dniu 31 października 2018 roku.</w:t>
            </w:r>
          </w:p>
        </w:tc>
      </w:tr>
      <w:tr w:rsidR="00D07BD7" w:rsidRPr="00D07BD7" w14:paraId="02C75E0A" w14:textId="77777777" w:rsidTr="008A6291">
        <w:tc>
          <w:tcPr>
            <w:tcW w:w="1985" w:type="dxa"/>
          </w:tcPr>
          <w:p w14:paraId="2F8ADD64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Zakup serwerów dla węzłów systemu oraz ich wdrożenie i konfiguracja w środowisku docelowym SIPAM</w:t>
            </w:r>
          </w:p>
        </w:tc>
        <w:tc>
          <w:tcPr>
            <w:tcW w:w="1559" w:type="dxa"/>
          </w:tcPr>
          <w:p w14:paraId="7D5C06A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789095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992" w:type="dxa"/>
          </w:tcPr>
          <w:p w14:paraId="024F8278" w14:textId="452EA4EB" w:rsidR="008A6291" w:rsidRPr="00D07BD7" w:rsidRDefault="00D25256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3969" w:type="dxa"/>
          </w:tcPr>
          <w:p w14:paraId="34E8C297" w14:textId="77777777" w:rsidR="00D25256" w:rsidRDefault="00D25256" w:rsidP="00D25256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3F4CDD02" w14:textId="607DF990" w:rsidR="008A6291" w:rsidRPr="00D07BD7" w:rsidRDefault="00D25256" w:rsidP="00D25256">
            <w:pPr>
              <w:rPr>
                <w:rFonts w:ascii="Arial" w:hAnsi="Arial" w:cs="Arial"/>
                <w:sz w:val="18"/>
                <w:szCs w:val="18"/>
              </w:rPr>
            </w:pPr>
            <w:r w:rsidRPr="00D25256">
              <w:rPr>
                <w:rFonts w:ascii="Arial" w:hAnsi="Arial" w:cs="Arial"/>
                <w:sz w:val="18"/>
                <w:szCs w:val="18"/>
              </w:rPr>
              <w:t xml:space="preserve">Brak urządzenia </w:t>
            </w: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D25256">
              <w:rPr>
                <w:rFonts w:ascii="Arial" w:hAnsi="Arial" w:cs="Arial"/>
                <w:sz w:val="18"/>
                <w:szCs w:val="18"/>
              </w:rPr>
              <w:t>Router brzegowy sieci typ 1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  <w:r w:rsidRPr="00D25256">
              <w:rPr>
                <w:rFonts w:ascii="Arial" w:hAnsi="Arial" w:cs="Arial"/>
                <w:sz w:val="18"/>
                <w:szCs w:val="18"/>
              </w:rPr>
              <w:t xml:space="preserve"> w polskiej dystrybucji do końca 2018 roku.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07BD7" w:rsidRPr="00D07BD7" w14:paraId="447683CA" w14:textId="77777777" w:rsidTr="008A6291">
        <w:tc>
          <w:tcPr>
            <w:tcW w:w="1985" w:type="dxa"/>
          </w:tcPr>
          <w:p w14:paraId="356F549D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Dostawa/konfiguracja/instalacja licencji na oprogramowanie systemowe serwerów SIPAM</w:t>
            </w:r>
          </w:p>
        </w:tc>
        <w:tc>
          <w:tcPr>
            <w:tcW w:w="1559" w:type="dxa"/>
          </w:tcPr>
          <w:p w14:paraId="0B0DE09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6E756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992" w:type="dxa"/>
          </w:tcPr>
          <w:p w14:paraId="5E9B8547" w14:textId="2D3AD453" w:rsidR="008A6291" w:rsidRPr="00D07BD7" w:rsidRDefault="00E52786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3969" w:type="dxa"/>
          </w:tcPr>
          <w:p w14:paraId="5776419C" w14:textId="77777777" w:rsidR="00D25256" w:rsidRDefault="00D25256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0F54D4DB" w14:textId="5706C6C8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7BD7" w:rsidRPr="00D07BD7" w14:paraId="31F0B8A4" w14:textId="77777777" w:rsidTr="008A6291">
        <w:tc>
          <w:tcPr>
            <w:tcW w:w="1985" w:type="dxa"/>
          </w:tcPr>
          <w:p w14:paraId="7B29E99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Dostawa/konfiguracja/instalacja licencji na oprogramowanie serwerowe typu GIS węzłów SIPAM</w:t>
            </w:r>
          </w:p>
        </w:tc>
        <w:tc>
          <w:tcPr>
            <w:tcW w:w="1559" w:type="dxa"/>
          </w:tcPr>
          <w:p w14:paraId="11F3951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8AC16D5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992" w:type="dxa"/>
          </w:tcPr>
          <w:p w14:paraId="0CF4C40C" w14:textId="09A97792" w:rsidR="008A6291" w:rsidRPr="00D07BD7" w:rsidRDefault="00C978FB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3969" w:type="dxa"/>
          </w:tcPr>
          <w:p w14:paraId="1E7BDF43" w14:textId="77777777" w:rsidR="006922C1" w:rsidRDefault="006922C1" w:rsidP="006922C1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2511AB98" w14:textId="5E2391F6" w:rsidR="008A6291" w:rsidRPr="00B82FDA" w:rsidRDefault="00E663EC" w:rsidP="006922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Wyłonienie wykonawcy/wykonawców oraz dostawców sprzętu i </w:t>
            </w:r>
            <w:r w:rsidR="00343F99">
              <w:rPr>
                <w:rFonts w:ascii="Arial" w:hAnsi="Arial" w:cs="Arial"/>
                <w:sz w:val="18"/>
                <w:szCs w:val="18"/>
              </w:rPr>
              <w:t>oprogramowania na potrzeby SIPAM.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 W dniu 14 marca 2019 roku podpisano umowę na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"Zapr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07BD7" w:rsidRPr="00D07BD7" w14:paraId="51BF4AD3" w14:textId="77777777" w:rsidTr="008A6291">
        <w:tc>
          <w:tcPr>
            <w:tcW w:w="1985" w:type="dxa"/>
          </w:tcPr>
          <w:p w14:paraId="7AE83DEC" w14:textId="4109A040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Dostawa/instalacja licencji na oprogramowanie użytkowe typu GIS dla terminali klienckich systemu SIPAM</w:t>
            </w:r>
          </w:p>
        </w:tc>
        <w:tc>
          <w:tcPr>
            <w:tcW w:w="1559" w:type="dxa"/>
          </w:tcPr>
          <w:p w14:paraId="3A9C787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FC6AFF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992" w:type="dxa"/>
          </w:tcPr>
          <w:p w14:paraId="24599A28" w14:textId="752C4218" w:rsidR="008A6291" w:rsidRPr="00D07BD7" w:rsidRDefault="00C978FB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3969" w:type="dxa"/>
          </w:tcPr>
          <w:p w14:paraId="7A21902E" w14:textId="77777777" w:rsidR="006922C1" w:rsidRDefault="006922C1" w:rsidP="006922C1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1C7BBAF0" w14:textId="08F0BFDA" w:rsidR="008A6291" w:rsidRPr="008C20A2" w:rsidRDefault="00343F99" w:rsidP="006922C1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W dniu 14 marca 2019 roku podpisano umowę na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"Zapr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07BD7" w:rsidRPr="00D07BD7" w14:paraId="281F7099" w14:textId="77777777" w:rsidTr="008A6291">
        <w:tc>
          <w:tcPr>
            <w:tcW w:w="1985" w:type="dxa"/>
          </w:tcPr>
          <w:p w14:paraId="0BEB47D2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Zakup i dostawa jednostek komputerowych dla pracowników jednostek administracji morskiej</w:t>
            </w:r>
          </w:p>
        </w:tc>
        <w:tc>
          <w:tcPr>
            <w:tcW w:w="1559" w:type="dxa"/>
          </w:tcPr>
          <w:p w14:paraId="5C2F0320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297D98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992" w:type="dxa"/>
          </w:tcPr>
          <w:p w14:paraId="668140B9" w14:textId="74BC2A6C" w:rsidR="008A6291" w:rsidRPr="00D07BD7" w:rsidRDefault="008B3CBD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3969" w:type="dxa"/>
          </w:tcPr>
          <w:p w14:paraId="5E8AE65C" w14:textId="77777777" w:rsidR="008A6291" w:rsidRPr="00D07BD7" w:rsidRDefault="000651D8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079CDEE3" w14:textId="66770D76" w:rsidR="006643BE" w:rsidRPr="00D07BD7" w:rsidRDefault="001030C4" w:rsidP="009E74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Wyłonienie wykonawcy/wykonawców oraz dostawców sprzętu i </w:t>
            </w:r>
            <w:r>
              <w:rPr>
                <w:rFonts w:ascii="Arial" w:hAnsi="Arial" w:cs="Arial"/>
                <w:sz w:val="18"/>
                <w:szCs w:val="18"/>
              </w:rPr>
              <w:t xml:space="preserve">oprogramowania na potrzeby SIPAM. </w:t>
            </w:r>
            <w:r w:rsidR="006643BE" w:rsidRPr="00D07BD7">
              <w:rPr>
                <w:rFonts w:ascii="Arial" w:hAnsi="Arial" w:cs="Arial"/>
                <w:sz w:val="18"/>
                <w:szCs w:val="18"/>
              </w:rPr>
              <w:t>Umowę w ramach zamówienia na Dostawa i instalacja infrastruktury sprzętowo-programowej na potrzeby wdrożenia projektu „System Informacji Przestrzennej Administracji Morskiej (SIPAM)” podpisano w dniu 31 października 2018 roku.</w:t>
            </w:r>
          </w:p>
        </w:tc>
      </w:tr>
      <w:tr w:rsidR="00D07BD7" w:rsidRPr="00D07BD7" w14:paraId="22AEE701" w14:textId="77777777" w:rsidTr="008A6291">
        <w:tc>
          <w:tcPr>
            <w:tcW w:w="1985" w:type="dxa"/>
          </w:tcPr>
          <w:p w14:paraId="2B2CC027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Digitalizacja dokumentów administracji morskiej i wprowadzenie do opracowanej infrastruktury SIPAM</w:t>
            </w:r>
          </w:p>
        </w:tc>
        <w:tc>
          <w:tcPr>
            <w:tcW w:w="1559" w:type="dxa"/>
          </w:tcPr>
          <w:p w14:paraId="6ED469D6" w14:textId="34AE783C" w:rsidR="008A6291" w:rsidRPr="00D07BD7" w:rsidRDefault="00680820" w:rsidP="008A6291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3 410,00;</w:t>
            </w:r>
          </w:p>
        </w:tc>
        <w:tc>
          <w:tcPr>
            <w:tcW w:w="1134" w:type="dxa"/>
          </w:tcPr>
          <w:p w14:paraId="65ED367E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992" w:type="dxa"/>
          </w:tcPr>
          <w:p w14:paraId="58507470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2E1F44B6" w14:textId="77777777" w:rsidR="008A6291" w:rsidRDefault="00583F7E" w:rsidP="00343F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218FBF69" w14:textId="48106919" w:rsidR="00DA52CC" w:rsidRPr="004F73C8" w:rsidRDefault="00DA52CC" w:rsidP="00343F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7BD7" w:rsidRPr="00D07BD7" w14:paraId="7FB964C3" w14:textId="77777777" w:rsidTr="008A6291">
        <w:tc>
          <w:tcPr>
            <w:tcW w:w="1985" w:type="dxa"/>
          </w:tcPr>
          <w:p w14:paraId="2C6E408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jednolitych modeli danych dla zbiorów danych objętych projektem</w:t>
            </w:r>
          </w:p>
        </w:tc>
        <w:tc>
          <w:tcPr>
            <w:tcW w:w="1559" w:type="dxa"/>
          </w:tcPr>
          <w:p w14:paraId="1CAE8B6F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27E120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992" w:type="dxa"/>
          </w:tcPr>
          <w:p w14:paraId="67F468DE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309842F3" w14:textId="77777777" w:rsidR="00583F7E" w:rsidRDefault="00583F7E" w:rsidP="00583F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266805F6" w14:textId="7A92259C" w:rsidR="008A6291" w:rsidRPr="009E37DE" w:rsidRDefault="00DA52CC" w:rsidP="00CE11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W dniu 14 marca 2019 roku podpisano umowę na </w:t>
            </w:r>
            <w:r w:rsidRPr="00D25256">
              <w:rPr>
                <w:rFonts w:ascii="Arial" w:hAnsi="Arial" w:cs="Arial"/>
                <w:sz w:val="18"/>
                <w:szCs w:val="18"/>
              </w:rPr>
              <w:t>"Zapr</w:t>
            </w:r>
            <w:r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>
              <w:rPr>
                <w:rFonts w:ascii="Arial" w:hAnsi="Arial" w:cs="Arial"/>
                <w:sz w:val="18"/>
                <w:szCs w:val="18"/>
              </w:rPr>
              <w:t xml:space="preserve"> Planowany termin osiągnięcia kamienia to 24 luty 2020 roku.</w:t>
            </w:r>
            <w:r w:rsidR="009E37D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113A">
              <w:rPr>
                <w:rFonts w:ascii="Arial" w:hAnsi="Arial" w:cs="Arial"/>
                <w:sz w:val="18"/>
                <w:szCs w:val="18"/>
              </w:rPr>
              <w:t>Z</w:t>
            </w:r>
            <w:r w:rsidR="00CE113A" w:rsidRPr="009E37DE">
              <w:rPr>
                <w:rFonts w:ascii="Arial" w:hAnsi="Arial" w:cs="Arial"/>
                <w:sz w:val="18"/>
                <w:szCs w:val="18"/>
              </w:rPr>
              <w:t>adani</w:t>
            </w:r>
            <w:r w:rsidR="00CE113A">
              <w:rPr>
                <w:rFonts w:ascii="Arial" w:hAnsi="Arial" w:cs="Arial"/>
                <w:sz w:val="18"/>
                <w:szCs w:val="18"/>
              </w:rPr>
              <w:t>e</w:t>
            </w:r>
            <w:r w:rsidR="00CE113A" w:rsidRPr="009E37D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113A">
              <w:rPr>
                <w:rFonts w:ascii="Arial" w:hAnsi="Arial" w:cs="Arial"/>
                <w:sz w:val="18"/>
                <w:szCs w:val="18"/>
              </w:rPr>
              <w:t>„</w:t>
            </w:r>
            <w:r w:rsidR="00CE113A" w:rsidRPr="009E37DE">
              <w:rPr>
                <w:rFonts w:ascii="Arial" w:hAnsi="Arial" w:cs="Arial"/>
                <w:sz w:val="18"/>
                <w:szCs w:val="18"/>
              </w:rPr>
              <w:t>Przetworzenie, harmonizacja i udostępnienie istniejących zbio</w:t>
            </w:r>
            <w:r w:rsidR="00CE113A" w:rsidRPr="009E37DE">
              <w:rPr>
                <w:rFonts w:ascii="Arial" w:hAnsi="Arial" w:cs="Arial"/>
                <w:sz w:val="18"/>
                <w:szCs w:val="18"/>
              </w:rPr>
              <w:lastRenderedPageBreak/>
              <w:t>rów danych przestrzennych administracji mors</w:t>
            </w:r>
            <w:r w:rsidR="00CE113A">
              <w:rPr>
                <w:rFonts w:ascii="Arial" w:hAnsi="Arial" w:cs="Arial"/>
                <w:sz w:val="18"/>
                <w:szCs w:val="18"/>
              </w:rPr>
              <w:t xml:space="preserve">kiej” składa się z dwóch kamieni milowych: </w:t>
            </w:r>
            <w:r w:rsidR="00CE113A" w:rsidRPr="00D07BD7">
              <w:rPr>
                <w:rFonts w:ascii="Arial" w:hAnsi="Arial" w:cs="Arial"/>
                <w:sz w:val="18"/>
                <w:szCs w:val="18"/>
              </w:rPr>
              <w:t>Opracowanie jednolitych modeli danych dla zbiorów danych objętych projektem</w:t>
            </w:r>
            <w:r w:rsidR="00CE113A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CE113A" w:rsidRPr="00D07BD7">
              <w:rPr>
                <w:rFonts w:ascii="Arial" w:hAnsi="Arial" w:cs="Arial"/>
                <w:sz w:val="18"/>
                <w:szCs w:val="18"/>
              </w:rPr>
              <w:t>Pozyskanie, przetworzenie i harmonizacja danych objętych Projektem, ich wł</w:t>
            </w:r>
            <w:r w:rsidR="00CE113A">
              <w:rPr>
                <w:rFonts w:ascii="Arial" w:hAnsi="Arial" w:cs="Arial"/>
                <w:sz w:val="18"/>
                <w:szCs w:val="18"/>
              </w:rPr>
              <w:t xml:space="preserve">ączenie do SIPAM i udostępnienie. Zgodnie z ww. umową </w:t>
            </w:r>
            <w:r w:rsidR="00CE113A" w:rsidRPr="009E37DE">
              <w:rPr>
                <w:rFonts w:ascii="Arial" w:hAnsi="Arial" w:cs="Arial"/>
                <w:sz w:val="18"/>
                <w:szCs w:val="18"/>
              </w:rPr>
              <w:t>Wykonaw</w:t>
            </w:r>
            <w:r w:rsidR="00CE113A">
              <w:rPr>
                <w:rFonts w:ascii="Arial" w:hAnsi="Arial" w:cs="Arial"/>
                <w:sz w:val="18"/>
                <w:szCs w:val="18"/>
              </w:rPr>
              <w:t xml:space="preserve">ca zobowiązał się do wykonania </w:t>
            </w:r>
            <w:r w:rsidR="00CE113A" w:rsidRPr="009E37DE">
              <w:rPr>
                <w:rFonts w:ascii="Arial" w:hAnsi="Arial" w:cs="Arial"/>
                <w:sz w:val="18"/>
                <w:szCs w:val="18"/>
              </w:rPr>
              <w:t>całości zadania</w:t>
            </w:r>
            <w:r w:rsidR="00CE113A">
              <w:rPr>
                <w:rFonts w:ascii="Arial" w:hAnsi="Arial" w:cs="Arial"/>
                <w:sz w:val="18"/>
                <w:szCs w:val="18"/>
              </w:rPr>
              <w:t xml:space="preserve"> w terminie 24 luty 2020r. </w:t>
            </w:r>
            <w:r w:rsidR="009E37DE" w:rsidRPr="009E37DE">
              <w:rPr>
                <w:rFonts w:ascii="Arial" w:hAnsi="Arial" w:cs="Arial"/>
                <w:sz w:val="18"/>
                <w:szCs w:val="18"/>
              </w:rPr>
              <w:t xml:space="preserve">Prace związane z opracowaniem jednolitych modeli danych dla zbiorów danych objętych projektem </w:t>
            </w:r>
            <w:r w:rsidR="009E37DE">
              <w:rPr>
                <w:rFonts w:ascii="Arial" w:hAnsi="Arial" w:cs="Arial"/>
                <w:sz w:val="18"/>
                <w:szCs w:val="18"/>
              </w:rPr>
              <w:t xml:space="preserve">są </w:t>
            </w:r>
            <w:r w:rsidR="00CE113A">
              <w:rPr>
                <w:rFonts w:ascii="Arial" w:hAnsi="Arial" w:cs="Arial"/>
                <w:sz w:val="18"/>
                <w:szCs w:val="18"/>
              </w:rPr>
              <w:t xml:space="preserve">ściśle powiązane i </w:t>
            </w:r>
            <w:r w:rsidR="009E37DE">
              <w:rPr>
                <w:rFonts w:ascii="Arial" w:hAnsi="Arial" w:cs="Arial"/>
                <w:sz w:val="18"/>
                <w:szCs w:val="18"/>
              </w:rPr>
              <w:t>obecnie</w:t>
            </w:r>
            <w:r w:rsidR="00CE113A">
              <w:rPr>
                <w:rFonts w:ascii="Arial" w:hAnsi="Arial" w:cs="Arial"/>
                <w:sz w:val="18"/>
                <w:szCs w:val="18"/>
              </w:rPr>
              <w:t xml:space="preserve"> realizowane równolegle wraz z </w:t>
            </w:r>
            <w:r w:rsidR="009E37DE" w:rsidRPr="009E37DE">
              <w:rPr>
                <w:rFonts w:ascii="Arial" w:hAnsi="Arial" w:cs="Arial"/>
                <w:sz w:val="18"/>
                <w:szCs w:val="18"/>
              </w:rPr>
              <w:t xml:space="preserve">pozyskaniem, przetworzeniem i harmonizacją danych objętych </w:t>
            </w:r>
            <w:r w:rsidR="009E37DE">
              <w:rPr>
                <w:rFonts w:ascii="Arial" w:hAnsi="Arial" w:cs="Arial"/>
                <w:sz w:val="18"/>
                <w:szCs w:val="18"/>
              </w:rPr>
              <w:t>p</w:t>
            </w:r>
            <w:r w:rsidR="009E37DE" w:rsidRPr="009E37DE">
              <w:rPr>
                <w:rFonts w:ascii="Arial" w:hAnsi="Arial" w:cs="Arial"/>
                <w:sz w:val="18"/>
                <w:szCs w:val="18"/>
              </w:rPr>
              <w:t>rojektem. Ich włączenie do SIPAM i udostępnienie zaplanowane jest na 24 luty 2020 r. co jest praktycznie zgodne z pierw</w:t>
            </w:r>
            <w:r w:rsidR="009E37DE">
              <w:rPr>
                <w:rFonts w:ascii="Arial" w:hAnsi="Arial" w:cs="Arial"/>
                <w:sz w:val="18"/>
                <w:szCs w:val="18"/>
              </w:rPr>
              <w:t>otnym terminem</w:t>
            </w:r>
            <w:r w:rsidR="00CE113A">
              <w:rPr>
                <w:rFonts w:ascii="Arial" w:hAnsi="Arial" w:cs="Arial"/>
                <w:sz w:val="18"/>
                <w:szCs w:val="18"/>
              </w:rPr>
              <w:t xml:space="preserve"> założonym dla projektu</w:t>
            </w:r>
            <w:r w:rsidR="009E37DE">
              <w:rPr>
                <w:rFonts w:ascii="Arial" w:hAnsi="Arial" w:cs="Arial"/>
                <w:sz w:val="18"/>
                <w:szCs w:val="18"/>
              </w:rPr>
              <w:t xml:space="preserve"> tj. 10.02.2020r. </w:t>
            </w:r>
            <w:r w:rsidR="009E37DE" w:rsidRPr="009E37DE">
              <w:rPr>
                <w:rFonts w:ascii="Arial" w:hAnsi="Arial" w:cs="Arial"/>
                <w:sz w:val="18"/>
                <w:szCs w:val="18"/>
              </w:rPr>
              <w:t>Osiągnięcie celu projektu tj. digitalizacji i udostępnienia danych nie jest zagrożone.</w:t>
            </w:r>
            <w:r w:rsidR="00CE113A">
              <w:rPr>
                <w:rFonts w:ascii="Arial" w:hAnsi="Arial" w:cs="Arial"/>
                <w:sz w:val="18"/>
                <w:szCs w:val="18"/>
              </w:rPr>
              <w:t xml:space="preserve"> Wobec powyższego, nie ma potrzeby niwelować skutków opóźnienia </w:t>
            </w:r>
            <w:r w:rsidR="00CE113A" w:rsidRPr="00CE113A">
              <w:rPr>
                <w:rFonts w:ascii="Arial" w:hAnsi="Arial" w:cs="Arial"/>
                <w:sz w:val="18"/>
                <w:szCs w:val="18"/>
              </w:rPr>
              <w:t>w realizacji wskazanego kamienia.</w:t>
            </w:r>
          </w:p>
        </w:tc>
      </w:tr>
      <w:tr w:rsidR="00D07BD7" w:rsidRPr="00D07BD7" w14:paraId="022CBFB1" w14:textId="77777777" w:rsidTr="008A6291">
        <w:tc>
          <w:tcPr>
            <w:tcW w:w="1985" w:type="dxa"/>
          </w:tcPr>
          <w:p w14:paraId="065B881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Pozyskanie, przetworzenie i harmonizacja danych objętych Projektem, ich włączenie do SIPAM i udostępnienie</w:t>
            </w:r>
          </w:p>
        </w:tc>
        <w:tc>
          <w:tcPr>
            <w:tcW w:w="1559" w:type="dxa"/>
          </w:tcPr>
          <w:p w14:paraId="0080F948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EE7FC98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02-2020</w:t>
            </w:r>
          </w:p>
        </w:tc>
        <w:tc>
          <w:tcPr>
            <w:tcW w:w="992" w:type="dxa"/>
          </w:tcPr>
          <w:p w14:paraId="54D25153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38DFD2C8" w14:textId="77777777" w:rsidR="00583F7E" w:rsidRDefault="00583F7E" w:rsidP="00583F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2386B725" w14:textId="306C71CB" w:rsidR="008A6291" w:rsidRPr="009E747E" w:rsidRDefault="008A6291" w:rsidP="00583F7E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D07BD7" w:rsidRPr="00D07BD7" w14:paraId="5C2D1FB5" w14:textId="77777777" w:rsidTr="008A6291">
        <w:tc>
          <w:tcPr>
            <w:tcW w:w="1985" w:type="dxa"/>
          </w:tcPr>
          <w:p w14:paraId="2108EE5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Konwersja danych ISP do modelu RDF i publikacja plików w modelu RDF </w:t>
            </w:r>
          </w:p>
        </w:tc>
        <w:tc>
          <w:tcPr>
            <w:tcW w:w="1559" w:type="dxa"/>
          </w:tcPr>
          <w:p w14:paraId="6EAD1596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122175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992" w:type="dxa"/>
          </w:tcPr>
          <w:p w14:paraId="13E694EA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612A5D0F" w14:textId="77777777" w:rsidR="00583F7E" w:rsidRDefault="00583F7E" w:rsidP="00583F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0FEB97D9" w14:textId="58937BCA" w:rsidR="008A6291" w:rsidRPr="009E747E" w:rsidRDefault="008A6291" w:rsidP="00583F7E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D07BD7" w:rsidRPr="00D07BD7" w14:paraId="568EE8D6" w14:textId="77777777" w:rsidTr="008A6291">
        <w:tc>
          <w:tcPr>
            <w:tcW w:w="1985" w:type="dxa"/>
          </w:tcPr>
          <w:p w14:paraId="4A2649F8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Konwersja danych ISP do postaci HTML i publikacja stron HTML + RDF </w:t>
            </w:r>
          </w:p>
        </w:tc>
        <w:tc>
          <w:tcPr>
            <w:tcW w:w="1559" w:type="dxa"/>
          </w:tcPr>
          <w:p w14:paraId="39F07DC5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15BDC4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992" w:type="dxa"/>
          </w:tcPr>
          <w:p w14:paraId="0F1DE1D2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56049CF3" w14:textId="77777777" w:rsidR="00583F7E" w:rsidRDefault="00583F7E" w:rsidP="00583F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086CF20F" w14:textId="6D3858D8" w:rsidR="008A6291" w:rsidRPr="009E747E" w:rsidRDefault="008A6291" w:rsidP="00583F7E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D07BD7" w:rsidRPr="00D07BD7" w14:paraId="484B83F3" w14:textId="77777777" w:rsidTr="008A6291">
        <w:tc>
          <w:tcPr>
            <w:tcW w:w="1985" w:type="dxa"/>
          </w:tcPr>
          <w:p w14:paraId="43874D35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Zasilenie danymi repozytorium</w:t>
            </w:r>
          </w:p>
        </w:tc>
        <w:tc>
          <w:tcPr>
            <w:tcW w:w="1559" w:type="dxa"/>
          </w:tcPr>
          <w:p w14:paraId="38A9C092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4D8478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992" w:type="dxa"/>
          </w:tcPr>
          <w:p w14:paraId="2FDFCADC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125D4C70" w14:textId="77777777" w:rsidR="000D2DFB" w:rsidRDefault="000D2DFB" w:rsidP="000D2D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3776168A" w14:textId="16C78A98" w:rsidR="008A6291" w:rsidRPr="009E747E" w:rsidRDefault="008A6291" w:rsidP="000D2DFB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D07BD7" w:rsidRPr="00D07BD7" w14:paraId="268EC9A7" w14:textId="77777777" w:rsidTr="008A6291">
        <w:tc>
          <w:tcPr>
            <w:tcW w:w="1985" w:type="dxa"/>
          </w:tcPr>
          <w:p w14:paraId="0952C4E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Przeprowadzenie analizy przedwdrożeniowej</w:t>
            </w:r>
          </w:p>
        </w:tc>
        <w:tc>
          <w:tcPr>
            <w:tcW w:w="1559" w:type="dxa"/>
          </w:tcPr>
          <w:p w14:paraId="4758E17B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7CF066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992" w:type="dxa"/>
          </w:tcPr>
          <w:p w14:paraId="1C3635CD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005E2F7C" w14:textId="77777777" w:rsidR="000D2DFB" w:rsidRDefault="000D2DFB" w:rsidP="000D2D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66BAC7C5" w14:textId="43824F7E" w:rsidR="008A6291" w:rsidRPr="009E747E" w:rsidRDefault="00343F99" w:rsidP="00DA52CC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W dniu 14 marca 2019 roku podpisano umowę na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"Zapr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52CC">
              <w:rPr>
                <w:rFonts w:ascii="Arial" w:hAnsi="Arial" w:cs="Arial"/>
                <w:sz w:val="18"/>
                <w:szCs w:val="18"/>
              </w:rPr>
              <w:t xml:space="preserve">Projekt </w:t>
            </w:r>
            <w:r w:rsidR="00DA52CC" w:rsidRPr="00D07BD7">
              <w:rPr>
                <w:rFonts w:ascii="Arial" w:hAnsi="Arial" w:cs="Arial"/>
                <w:sz w:val="18"/>
                <w:szCs w:val="18"/>
              </w:rPr>
              <w:t>analizy przedwdrożeniowej</w:t>
            </w:r>
            <w:r w:rsidR="00DA52CC">
              <w:rPr>
                <w:rFonts w:ascii="Arial" w:hAnsi="Arial" w:cs="Arial"/>
                <w:sz w:val="18"/>
                <w:szCs w:val="18"/>
              </w:rPr>
              <w:t xml:space="preserve"> otrzymano w dniu </w:t>
            </w:r>
            <w:r w:rsidR="004B7675" w:rsidRPr="00F4451D">
              <w:rPr>
                <w:rFonts w:ascii="Arial" w:hAnsi="Arial" w:cs="Arial"/>
                <w:sz w:val="18"/>
                <w:szCs w:val="18"/>
              </w:rPr>
              <w:t>2019.06.14</w:t>
            </w:r>
            <w:r w:rsidR="004B7675">
              <w:rPr>
                <w:rFonts w:ascii="Arial" w:hAnsi="Arial" w:cs="Arial"/>
                <w:sz w:val="18"/>
                <w:szCs w:val="18"/>
              </w:rPr>
              <w:t>.</w:t>
            </w:r>
            <w:r w:rsidR="00DA52CC">
              <w:rPr>
                <w:rFonts w:ascii="Arial" w:hAnsi="Arial" w:cs="Arial"/>
                <w:sz w:val="18"/>
                <w:szCs w:val="18"/>
              </w:rPr>
              <w:t xml:space="preserve"> Obecnie projekt podlega uzgodnieniu z administracją morską. </w:t>
            </w:r>
          </w:p>
        </w:tc>
      </w:tr>
      <w:tr w:rsidR="00D07BD7" w:rsidRPr="00D07BD7" w14:paraId="3F0B2CD0" w14:textId="77777777" w:rsidTr="008A6291">
        <w:tc>
          <w:tcPr>
            <w:tcW w:w="1985" w:type="dxa"/>
          </w:tcPr>
          <w:p w14:paraId="4EDAD386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i przedstawienie do akceptacji planu prac wraz z harmonogramem realizacji Zamówienia</w:t>
            </w:r>
          </w:p>
        </w:tc>
        <w:tc>
          <w:tcPr>
            <w:tcW w:w="1559" w:type="dxa"/>
          </w:tcPr>
          <w:p w14:paraId="3BF19CF0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F1E742F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992" w:type="dxa"/>
          </w:tcPr>
          <w:p w14:paraId="0E5C167B" w14:textId="067D2454" w:rsidR="008A6291" w:rsidRPr="00D07BD7" w:rsidRDefault="006C606F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3969" w:type="dxa"/>
          </w:tcPr>
          <w:p w14:paraId="2CAAD4D2" w14:textId="77777777" w:rsidR="006C606F" w:rsidRDefault="006C606F" w:rsidP="006C606F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7DD71345" w14:textId="62976694" w:rsidR="008A6291" w:rsidRPr="00D07BD7" w:rsidRDefault="00343F99" w:rsidP="006C60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B82FD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07BD7" w:rsidRPr="00D07BD7" w14:paraId="5746CEE2" w14:textId="77777777" w:rsidTr="008A6291">
        <w:tc>
          <w:tcPr>
            <w:tcW w:w="1985" w:type="dxa"/>
          </w:tcPr>
          <w:p w14:paraId="2AC2ED06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projektu technicznego wdrożenia systemu i przedstawienie Zamawiającemu do akceptacji</w:t>
            </w:r>
          </w:p>
        </w:tc>
        <w:tc>
          <w:tcPr>
            <w:tcW w:w="1559" w:type="dxa"/>
          </w:tcPr>
          <w:p w14:paraId="130BC145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022F7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992" w:type="dxa"/>
          </w:tcPr>
          <w:p w14:paraId="7FE48375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1E33BD7F" w14:textId="77777777" w:rsidR="00A026AA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7C94106B" w14:textId="68654E2C" w:rsidR="008A6291" w:rsidRPr="00C1085B" w:rsidRDefault="00343F99" w:rsidP="00A026AA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W dniu 14 </w:t>
            </w:r>
            <w:r w:rsidR="004B7675">
              <w:rPr>
                <w:rFonts w:ascii="Arial" w:hAnsi="Arial" w:cs="Arial"/>
                <w:sz w:val="18"/>
                <w:szCs w:val="18"/>
              </w:rPr>
              <w:lastRenderedPageBreak/>
              <w:t xml:space="preserve">marca 2019 roku podpisano umowę na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"Zapr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52CC">
              <w:rPr>
                <w:rFonts w:ascii="Arial" w:hAnsi="Arial" w:cs="Arial"/>
                <w:sz w:val="18"/>
                <w:szCs w:val="18"/>
              </w:rPr>
              <w:t xml:space="preserve">Projekt </w:t>
            </w:r>
            <w:r w:rsidR="00DD3113" w:rsidRPr="00D07BD7">
              <w:rPr>
                <w:rFonts w:ascii="Arial" w:hAnsi="Arial" w:cs="Arial"/>
                <w:sz w:val="18"/>
                <w:szCs w:val="18"/>
              </w:rPr>
              <w:t>technicznego wdrożenia systemu</w:t>
            </w:r>
            <w:r w:rsidR="00DD31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52CC">
              <w:rPr>
                <w:rFonts w:ascii="Arial" w:hAnsi="Arial" w:cs="Arial"/>
                <w:sz w:val="18"/>
                <w:szCs w:val="18"/>
              </w:rPr>
              <w:t xml:space="preserve">otrzymano w dniu </w:t>
            </w:r>
            <w:r w:rsidR="00DA52CC" w:rsidRPr="00F4451D">
              <w:rPr>
                <w:rFonts w:ascii="Arial" w:hAnsi="Arial" w:cs="Arial"/>
                <w:sz w:val="18"/>
                <w:szCs w:val="18"/>
              </w:rPr>
              <w:t>2019.06.14</w:t>
            </w:r>
            <w:r w:rsidR="00DA52CC">
              <w:rPr>
                <w:rFonts w:ascii="Arial" w:hAnsi="Arial" w:cs="Arial"/>
                <w:sz w:val="18"/>
                <w:szCs w:val="18"/>
              </w:rPr>
              <w:t>. Obecnie projekt podlega uzgodnieniu z administracją morską.</w:t>
            </w:r>
          </w:p>
        </w:tc>
      </w:tr>
      <w:tr w:rsidR="00D07BD7" w:rsidRPr="00D07BD7" w14:paraId="125CD901" w14:textId="77777777" w:rsidTr="008A6291">
        <w:tc>
          <w:tcPr>
            <w:tcW w:w="1985" w:type="dxa"/>
          </w:tcPr>
          <w:p w14:paraId="527B913D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Budowa dedykowanego oprogramowania</w:t>
            </w:r>
          </w:p>
        </w:tc>
        <w:tc>
          <w:tcPr>
            <w:tcW w:w="1559" w:type="dxa"/>
          </w:tcPr>
          <w:p w14:paraId="697FA288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08B1F4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992" w:type="dxa"/>
          </w:tcPr>
          <w:p w14:paraId="543C123A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2EDF1A98" w14:textId="77777777" w:rsidR="00A026AA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1F942BB1" w14:textId="7535FDDE" w:rsidR="008A6291" w:rsidRPr="009E747E" w:rsidRDefault="008A6291" w:rsidP="00A026AA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0BA72425" w14:textId="77777777" w:rsidTr="008A6291">
        <w:tc>
          <w:tcPr>
            <w:tcW w:w="1985" w:type="dxa"/>
          </w:tcPr>
          <w:p w14:paraId="0EFDBB9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Dostarczenie, instalacja, konfiguracja oprogramowania</w:t>
            </w:r>
          </w:p>
        </w:tc>
        <w:tc>
          <w:tcPr>
            <w:tcW w:w="1559" w:type="dxa"/>
          </w:tcPr>
          <w:p w14:paraId="3711E9CB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42E018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992" w:type="dxa"/>
          </w:tcPr>
          <w:p w14:paraId="319BE045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43F791F4" w14:textId="1EB7CF06" w:rsidR="00A026AA" w:rsidRPr="004F73C8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</w:tc>
      </w:tr>
      <w:tr w:rsidR="00A026AA" w:rsidRPr="00D07BD7" w14:paraId="09D21D70" w14:textId="77777777" w:rsidTr="008A6291">
        <w:trPr>
          <w:trHeight w:val="488"/>
        </w:trPr>
        <w:tc>
          <w:tcPr>
            <w:tcW w:w="1985" w:type="dxa"/>
          </w:tcPr>
          <w:p w14:paraId="26226580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Utworzenie interfejsów programowania API </w:t>
            </w:r>
          </w:p>
        </w:tc>
        <w:tc>
          <w:tcPr>
            <w:tcW w:w="1559" w:type="dxa"/>
          </w:tcPr>
          <w:p w14:paraId="109CB2F9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68ABB4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992" w:type="dxa"/>
          </w:tcPr>
          <w:p w14:paraId="733F2479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70DC2C1B" w14:textId="77777777" w:rsidR="00A026AA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58673110" w14:textId="75F28DD5" w:rsidR="00A026AA" w:rsidRPr="009E747E" w:rsidRDefault="00A026AA" w:rsidP="00A026AA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7BC32E79" w14:textId="77777777" w:rsidTr="008A6291">
        <w:tc>
          <w:tcPr>
            <w:tcW w:w="1985" w:type="dxa"/>
          </w:tcPr>
          <w:p w14:paraId="66B0B160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Wdrożenie węzła publicznego SIPAM</w:t>
            </w:r>
          </w:p>
        </w:tc>
        <w:tc>
          <w:tcPr>
            <w:tcW w:w="1559" w:type="dxa"/>
          </w:tcPr>
          <w:p w14:paraId="6AF46A70" w14:textId="5CF751DA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4;</w:t>
            </w:r>
          </w:p>
          <w:p w14:paraId="17BAA8DA" w14:textId="7E1D223B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3 638,00;</w:t>
            </w:r>
          </w:p>
          <w:p w14:paraId="2555C26C" w14:textId="634DEB81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4;</w:t>
            </w:r>
          </w:p>
          <w:p w14:paraId="5A0D0E31" w14:textId="3E7340EB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16;</w:t>
            </w:r>
          </w:p>
          <w:p w14:paraId="1B550E51" w14:textId="4D7D36DB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50 000;</w:t>
            </w:r>
          </w:p>
          <w:p w14:paraId="57AE45CD" w14:textId="4E078E10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0,01;</w:t>
            </w:r>
          </w:p>
          <w:p w14:paraId="070610F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14,77;</w:t>
            </w:r>
          </w:p>
          <w:p w14:paraId="23919F85" w14:textId="5C7C6273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3;</w:t>
            </w:r>
          </w:p>
        </w:tc>
        <w:tc>
          <w:tcPr>
            <w:tcW w:w="1134" w:type="dxa"/>
          </w:tcPr>
          <w:p w14:paraId="24A17D8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992" w:type="dxa"/>
          </w:tcPr>
          <w:p w14:paraId="625926BD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7EF8B813" w14:textId="77777777" w:rsidR="00A026AA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11300F2F" w14:textId="0F4F3445" w:rsidR="00A026AA" w:rsidRPr="009E747E" w:rsidRDefault="00A026AA" w:rsidP="00A026AA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44B4800D" w14:textId="77777777" w:rsidTr="008A6291">
        <w:tc>
          <w:tcPr>
            <w:tcW w:w="1985" w:type="dxa"/>
          </w:tcPr>
          <w:p w14:paraId="09DAE533" w14:textId="10B87592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Testy funkcjonalne i wydajnościowe w środowisku docelowym</w:t>
            </w:r>
          </w:p>
        </w:tc>
        <w:tc>
          <w:tcPr>
            <w:tcW w:w="1559" w:type="dxa"/>
          </w:tcPr>
          <w:p w14:paraId="2D979824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BB462EA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992" w:type="dxa"/>
          </w:tcPr>
          <w:p w14:paraId="42436993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5B6D7704" w14:textId="77777777" w:rsidR="0073499C" w:rsidRDefault="0073499C" w:rsidP="007349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2F35F994" w14:textId="7B4B4A56" w:rsidR="00A026AA" w:rsidRPr="009E747E" w:rsidRDefault="00A026AA" w:rsidP="0073499C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64F2AA7C" w14:textId="77777777" w:rsidTr="008A6291">
        <w:tc>
          <w:tcPr>
            <w:tcW w:w="1985" w:type="dxa"/>
          </w:tcPr>
          <w:p w14:paraId="5BA15208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Przeprowadzenie szkoleń z zakresu posługiwania się i administrowania opracowanym SIPAM</w:t>
            </w:r>
          </w:p>
        </w:tc>
        <w:tc>
          <w:tcPr>
            <w:tcW w:w="1559" w:type="dxa"/>
          </w:tcPr>
          <w:p w14:paraId="56D4D88B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E842BF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992" w:type="dxa"/>
          </w:tcPr>
          <w:p w14:paraId="6F971936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37463C8C" w14:textId="77777777" w:rsidR="0073499C" w:rsidRDefault="0073499C" w:rsidP="007349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12AF2A33" w14:textId="2B9DDC3A" w:rsidR="00A026AA" w:rsidRPr="009E747E" w:rsidRDefault="00A026AA" w:rsidP="0073499C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7755F5AC" w14:textId="77777777" w:rsidTr="008A6291">
        <w:tc>
          <w:tcPr>
            <w:tcW w:w="1985" w:type="dxa"/>
          </w:tcPr>
          <w:p w14:paraId="2A55B992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Stworzenie dokumentacji powdrożeniowej systemu</w:t>
            </w:r>
          </w:p>
        </w:tc>
        <w:tc>
          <w:tcPr>
            <w:tcW w:w="1559" w:type="dxa"/>
          </w:tcPr>
          <w:p w14:paraId="35BCF294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CB2D7C2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992" w:type="dxa"/>
          </w:tcPr>
          <w:p w14:paraId="640BE599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48745FBF" w14:textId="77777777" w:rsidR="0073499C" w:rsidRDefault="0073499C" w:rsidP="007349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3773FA4C" w14:textId="621658DD" w:rsidR="00A026AA" w:rsidRPr="009E747E" w:rsidRDefault="00A026AA" w:rsidP="0073499C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58960E71" w14:textId="77777777" w:rsidTr="008A6291">
        <w:tc>
          <w:tcPr>
            <w:tcW w:w="1985" w:type="dxa"/>
          </w:tcPr>
          <w:p w14:paraId="0B00172F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wybranych materiałów promocyjnych i informacyjnych o Projekcie</w:t>
            </w:r>
          </w:p>
        </w:tc>
        <w:tc>
          <w:tcPr>
            <w:tcW w:w="1559" w:type="dxa"/>
          </w:tcPr>
          <w:p w14:paraId="1D86197A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C8C2806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992" w:type="dxa"/>
          </w:tcPr>
          <w:p w14:paraId="67E84BB0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55AC9326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026AA" w:rsidRPr="00D07BD7" w14:paraId="2418D97D" w14:textId="77777777" w:rsidTr="008A6291">
        <w:tc>
          <w:tcPr>
            <w:tcW w:w="1985" w:type="dxa"/>
          </w:tcPr>
          <w:p w14:paraId="6B55A5E0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Monitorowanie, raportowanie, nadzór nad stanem realizacji poszczególnych zadań oraz odbiór Projektu</w:t>
            </w:r>
          </w:p>
        </w:tc>
        <w:tc>
          <w:tcPr>
            <w:tcW w:w="1559" w:type="dxa"/>
          </w:tcPr>
          <w:p w14:paraId="4FC96967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CDD64F6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992" w:type="dxa"/>
          </w:tcPr>
          <w:p w14:paraId="54773BAF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7D398E66" w14:textId="48C89B65" w:rsidR="00A026AA" w:rsidRPr="00D07BD7" w:rsidRDefault="00343F99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</w:tc>
      </w:tr>
      <w:tr w:rsidR="00A026AA" w:rsidRPr="00D07BD7" w14:paraId="087F2F9D" w14:textId="77777777" w:rsidTr="008A6291">
        <w:tc>
          <w:tcPr>
            <w:tcW w:w="1985" w:type="dxa"/>
          </w:tcPr>
          <w:p w14:paraId="685C62C1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Rozliczanie finansowe projektu</w:t>
            </w:r>
          </w:p>
        </w:tc>
        <w:tc>
          <w:tcPr>
            <w:tcW w:w="1559" w:type="dxa"/>
          </w:tcPr>
          <w:p w14:paraId="3B4577DB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13DC0E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992" w:type="dxa"/>
          </w:tcPr>
          <w:p w14:paraId="5BEDFA92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53B2AC0C" w14:textId="005C1766" w:rsidR="00A026AA" w:rsidRPr="00D07BD7" w:rsidRDefault="00E77AE4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</w:tc>
      </w:tr>
      <w:tr w:rsidR="00A026AA" w:rsidRPr="00D07BD7" w14:paraId="6E22DDA0" w14:textId="77777777" w:rsidTr="008A6291">
        <w:tc>
          <w:tcPr>
            <w:tcW w:w="1985" w:type="dxa"/>
          </w:tcPr>
          <w:p w14:paraId="0BADFD7F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Studium Wykonalności jako załącznika do wniosku o dofinansowanie</w:t>
            </w:r>
          </w:p>
        </w:tc>
        <w:tc>
          <w:tcPr>
            <w:tcW w:w="1559" w:type="dxa"/>
          </w:tcPr>
          <w:p w14:paraId="2CE29FE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D1CD4DC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12-2016</w:t>
            </w:r>
          </w:p>
        </w:tc>
        <w:tc>
          <w:tcPr>
            <w:tcW w:w="992" w:type="dxa"/>
          </w:tcPr>
          <w:p w14:paraId="261EA609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12-2016</w:t>
            </w:r>
          </w:p>
        </w:tc>
        <w:tc>
          <w:tcPr>
            <w:tcW w:w="3969" w:type="dxa"/>
          </w:tcPr>
          <w:p w14:paraId="00D45DE5" w14:textId="1D042206" w:rsidR="00A026AA" w:rsidRPr="00D07BD7" w:rsidRDefault="00AE6D78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A026AA" w:rsidRPr="00D07BD7">
              <w:rPr>
                <w:rFonts w:ascii="Arial" w:hAnsi="Arial" w:cs="Arial"/>
                <w:sz w:val="18"/>
                <w:szCs w:val="18"/>
              </w:rPr>
              <w:t>siągnięty.</w:t>
            </w:r>
          </w:p>
        </w:tc>
      </w:tr>
    </w:tbl>
    <w:p w14:paraId="64ADCCB0" w14:textId="7027336B" w:rsidR="00141A92" w:rsidRPr="00D07BD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07BD7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D07BD7" w:rsidRPr="00D07BD7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D07BD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D07BD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D07BD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D07BD7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D07BD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D07BD7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D07BD7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D07BD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D07BD7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D07BD7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D07BD7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07BD7" w:rsidRPr="00D07BD7" w14:paraId="7624204D" w14:textId="77777777" w:rsidTr="00047D9D">
        <w:tc>
          <w:tcPr>
            <w:tcW w:w="2545" w:type="dxa"/>
          </w:tcPr>
          <w:p w14:paraId="05FC23D4" w14:textId="77777777" w:rsidR="00095F74" w:rsidRPr="00D07BD7" w:rsidRDefault="00095F74" w:rsidP="00095F7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Liczba podmiotów, które udostępniły on-line informacje sektora</w:t>
            </w:r>
          </w:p>
          <w:p w14:paraId="6A838B70" w14:textId="7AE4D569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publicznego </w:t>
            </w:r>
          </w:p>
        </w:tc>
        <w:tc>
          <w:tcPr>
            <w:tcW w:w="1278" w:type="dxa"/>
          </w:tcPr>
          <w:p w14:paraId="53893276" w14:textId="37DC2630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5161AC7D" w14:textId="29901867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2B230629" w14:textId="5C7D24A4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79B0290F" w14:textId="159134C4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46220D4F" w14:textId="77777777" w:rsidTr="00047D9D">
        <w:tc>
          <w:tcPr>
            <w:tcW w:w="2545" w:type="dxa"/>
          </w:tcPr>
          <w:p w14:paraId="57B21046" w14:textId="77777777" w:rsidR="00095F74" w:rsidRPr="00D07BD7" w:rsidRDefault="00095F74" w:rsidP="00095F7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Liczba </w:t>
            </w:r>
            <w:proofErr w:type="spellStart"/>
            <w:r w:rsidRPr="00D07BD7">
              <w:rPr>
                <w:rFonts w:cs="Arial"/>
                <w:sz w:val="18"/>
                <w:szCs w:val="18"/>
                <w:lang w:val="pl-PL" w:eastAsia="pl-PL"/>
              </w:rPr>
              <w:t>zdigitalizowanych</w:t>
            </w:r>
            <w:proofErr w:type="spellEnd"/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informacje</w:t>
            </w:r>
          </w:p>
          <w:p w14:paraId="1E38DDE0" w14:textId="2C50CFA2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sektora publicznego </w:t>
            </w:r>
          </w:p>
        </w:tc>
        <w:tc>
          <w:tcPr>
            <w:tcW w:w="1278" w:type="dxa"/>
          </w:tcPr>
          <w:p w14:paraId="06A48DA1" w14:textId="333A539E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71DA1641" w14:textId="16676ED4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3 410,00</w:t>
            </w:r>
          </w:p>
        </w:tc>
        <w:tc>
          <w:tcPr>
            <w:tcW w:w="1701" w:type="dxa"/>
          </w:tcPr>
          <w:p w14:paraId="5694A15D" w14:textId="51FAD321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268" w:type="dxa"/>
          </w:tcPr>
          <w:p w14:paraId="1EFF6067" w14:textId="1D6EABFD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6CA28158" w14:textId="77777777" w:rsidTr="00047D9D">
        <w:tc>
          <w:tcPr>
            <w:tcW w:w="2545" w:type="dxa"/>
          </w:tcPr>
          <w:p w14:paraId="7993B4E8" w14:textId="77777777" w:rsidR="00095F74" w:rsidRPr="00D07BD7" w:rsidRDefault="00095F74" w:rsidP="00095F7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Liczba udostępnionych on-line dokumentów zawierających</w:t>
            </w:r>
          </w:p>
          <w:p w14:paraId="78BCB626" w14:textId="77F07B8F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7AA4D95F" w14:textId="5FC10732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2133FE3C" w14:textId="42C157AC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3 638,00</w:t>
            </w:r>
          </w:p>
        </w:tc>
        <w:tc>
          <w:tcPr>
            <w:tcW w:w="1701" w:type="dxa"/>
          </w:tcPr>
          <w:p w14:paraId="62AD0CDA" w14:textId="440EB922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23D2E4DC" w14:textId="6BEC1A08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474DDD39" w14:textId="77777777" w:rsidTr="00047D9D">
        <w:tc>
          <w:tcPr>
            <w:tcW w:w="2545" w:type="dxa"/>
          </w:tcPr>
          <w:p w14:paraId="3148FA5E" w14:textId="75CBDE10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Liczba utworzonych API </w:t>
            </w:r>
          </w:p>
        </w:tc>
        <w:tc>
          <w:tcPr>
            <w:tcW w:w="1278" w:type="dxa"/>
          </w:tcPr>
          <w:p w14:paraId="57B9A31E" w14:textId="2913069F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07B38DDE" w14:textId="7944F632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0E563A92" w14:textId="4D737D3F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1D119A01" w14:textId="773A5DD6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45668008" w14:textId="77777777" w:rsidTr="00047D9D">
        <w:tc>
          <w:tcPr>
            <w:tcW w:w="2545" w:type="dxa"/>
          </w:tcPr>
          <w:p w14:paraId="1D8BC414" w14:textId="4CE5E019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15EDF535" w14:textId="29D2ECB6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64E49FBC" w14:textId="5A14524C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31D0D2F4" w14:textId="002F1953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3339A472" w14:textId="77777777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07BD7" w:rsidRPr="00D07BD7" w14:paraId="0DC362F4" w14:textId="77777777" w:rsidTr="00047D9D">
        <w:tc>
          <w:tcPr>
            <w:tcW w:w="2545" w:type="dxa"/>
          </w:tcPr>
          <w:p w14:paraId="0BAE0783" w14:textId="77777777" w:rsidR="00095F74" w:rsidRPr="00D07BD7" w:rsidRDefault="00095F74" w:rsidP="00095F7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Liczba pobrań/</w:t>
            </w:r>
            <w:proofErr w:type="spellStart"/>
            <w:r w:rsidRPr="00D07BD7">
              <w:rPr>
                <w:rFonts w:cs="Arial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informacje</w:t>
            </w:r>
          </w:p>
          <w:p w14:paraId="084A8BDA" w14:textId="2529C537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sektora publicznego</w:t>
            </w:r>
          </w:p>
        </w:tc>
        <w:tc>
          <w:tcPr>
            <w:tcW w:w="1278" w:type="dxa"/>
          </w:tcPr>
          <w:p w14:paraId="2EE3CE9D" w14:textId="4E7F89B9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747A1B26" w14:textId="602CEAE4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50 000,00</w:t>
            </w:r>
          </w:p>
        </w:tc>
        <w:tc>
          <w:tcPr>
            <w:tcW w:w="1701" w:type="dxa"/>
          </w:tcPr>
          <w:p w14:paraId="0B7070E7" w14:textId="638D6C48" w:rsidR="00095F74" w:rsidRPr="00D07BD7" w:rsidRDefault="00095F74" w:rsidP="00095F7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3A7F733" w14:textId="6E98AFAF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2D6587DB" w14:textId="77777777" w:rsidTr="00047D9D">
        <w:tc>
          <w:tcPr>
            <w:tcW w:w="2545" w:type="dxa"/>
          </w:tcPr>
          <w:p w14:paraId="1BB7F532" w14:textId="4D4CC0BE" w:rsidR="00095F74" w:rsidRPr="00D07BD7" w:rsidRDefault="00095F7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Rozmiar </w:t>
            </w:r>
            <w:proofErr w:type="spellStart"/>
            <w:r w:rsidRPr="00D07BD7">
              <w:rPr>
                <w:rFonts w:cs="Arial"/>
                <w:sz w:val="18"/>
                <w:szCs w:val="18"/>
                <w:lang w:val="pl-PL" w:eastAsia="pl-PL"/>
              </w:rPr>
              <w:t>zdigitalizowanej</w:t>
            </w:r>
            <w:proofErr w:type="spellEnd"/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7B464EBC" w14:textId="0B661350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53477EC0" w14:textId="6D1F4E7A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</w:tcPr>
          <w:p w14:paraId="78D680B6" w14:textId="06F1E1F0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5814B4B6" w14:textId="769DCBC5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6076E312" w14:textId="77777777" w:rsidTr="00047D9D">
        <w:tc>
          <w:tcPr>
            <w:tcW w:w="2545" w:type="dxa"/>
          </w:tcPr>
          <w:p w14:paraId="2B1998F4" w14:textId="575C0D17" w:rsidR="00095F74" w:rsidRPr="00D07BD7" w:rsidRDefault="00095F7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100D8B8E" w14:textId="016F0499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2AF81ED" w14:textId="5510D8D2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14,77</w:t>
            </w:r>
          </w:p>
        </w:tc>
        <w:tc>
          <w:tcPr>
            <w:tcW w:w="1701" w:type="dxa"/>
          </w:tcPr>
          <w:p w14:paraId="52185BE8" w14:textId="6C626632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0B8AA209" w14:textId="690BBEF2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3FD42E01" w14:textId="77777777" w:rsidTr="00047D9D">
        <w:tc>
          <w:tcPr>
            <w:tcW w:w="2545" w:type="dxa"/>
          </w:tcPr>
          <w:p w14:paraId="25159D1D" w14:textId="392925F7" w:rsidR="00095F74" w:rsidRPr="00D07BD7" w:rsidRDefault="00095F7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493924D2" w14:textId="68663F87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30466A7A" w14:textId="35A00598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86F8A29" w14:textId="1EE390BC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0A141772" w14:textId="5703731B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D07BD7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D07BD7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D07BD7">
        <w:rPr>
          <w:rFonts w:ascii="Arial" w:hAnsi="Arial" w:cs="Arial"/>
          <w:color w:val="auto"/>
          <w:sz w:val="20"/>
          <w:szCs w:val="20"/>
        </w:rPr>
        <w:t>&lt;</w:t>
      </w:r>
      <w:r w:rsidR="00B41415" w:rsidRPr="00D07BD7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D07BD7">
        <w:rPr>
          <w:rFonts w:ascii="Arial" w:hAnsi="Arial" w:cs="Arial"/>
          <w:color w:val="auto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D07BD7" w:rsidRPr="00D07BD7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D07BD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D07BD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D07BD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D07BD7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D07BD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D07BD7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07BD7" w:rsidRPr="00D07BD7" w14:paraId="280C6A44" w14:textId="77777777" w:rsidTr="00517F12">
        <w:tc>
          <w:tcPr>
            <w:tcW w:w="2937" w:type="dxa"/>
          </w:tcPr>
          <w:p w14:paraId="732F9DD7" w14:textId="77777777" w:rsidR="00F07774" w:rsidRPr="00D07BD7" w:rsidRDefault="00F07774" w:rsidP="00F07774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Dostęp do danych administracji morskiej – wyszukiwanie i</w:t>
            </w:r>
          </w:p>
          <w:p w14:paraId="04C73CAB" w14:textId="77777777" w:rsidR="00F07774" w:rsidRPr="00D07BD7" w:rsidRDefault="00F07774" w:rsidP="00F07774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Pobieranie danych</w:t>
            </w:r>
          </w:p>
          <w:p w14:paraId="246B8107" w14:textId="6A6F0D76" w:rsidR="00F07774" w:rsidRPr="00D07BD7" w:rsidRDefault="00F07774" w:rsidP="00F07774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(usługi realizowane przede wszystkim przez standardy: WMS, WMTS, WFS, CSW)</w:t>
            </w:r>
          </w:p>
        </w:tc>
        <w:tc>
          <w:tcPr>
            <w:tcW w:w="1169" w:type="dxa"/>
          </w:tcPr>
          <w:p w14:paraId="4B41BCA3" w14:textId="2BED7AB3" w:rsidR="00F07774" w:rsidRPr="00D07BD7" w:rsidRDefault="00F07774" w:rsidP="00766566">
            <w:pPr>
              <w:rPr>
                <w:rFonts w:cs="Arial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66566" w:rsidRPr="00D07BD7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1134" w:type="dxa"/>
          </w:tcPr>
          <w:p w14:paraId="33EEA3EA" w14:textId="77777777" w:rsidR="00F07774" w:rsidRPr="00D07BD7" w:rsidRDefault="00F07774" w:rsidP="00C1106C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651314A8" w14:textId="62B2D8DE" w:rsidR="00F07774" w:rsidRPr="00D07BD7" w:rsidRDefault="00F0777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D07BD7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D07BD7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D07BD7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D07BD7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D07BD7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D07BD7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4248"/>
        <w:gridCol w:w="1701"/>
        <w:gridCol w:w="1843"/>
        <w:gridCol w:w="1842"/>
      </w:tblGrid>
      <w:tr w:rsidR="00D07BD7" w:rsidRPr="00D07BD7" w14:paraId="7ED4D618" w14:textId="77777777" w:rsidTr="00D50D7D">
        <w:trPr>
          <w:tblHeader/>
        </w:trPr>
        <w:tc>
          <w:tcPr>
            <w:tcW w:w="4248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D07BD7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07BD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D07BD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F5E2BA3" w14:textId="77777777" w:rsidR="00C6751B" w:rsidRPr="00D07BD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D07BD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07BD7" w:rsidRPr="00D07BD7" w14:paraId="23D46142" w14:textId="77777777" w:rsidTr="00D50D7D">
        <w:tc>
          <w:tcPr>
            <w:tcW w:w="4248" w:type="dxa"/>
          </w:tcPr>
          <w:p w14:paraId="34A2AE74" w14:textId="1EE57B1F" w:rsidR="00F21CCC" w:rsidRPr="00D07BD7" w:rsidRDefault="00F21CCC" w:rsidP="00F21CCC">
            <w:pPr>
              <w:ind w:left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 xml:space="preserve">Rodzaj i liczbę zbiorów objętych projektem </w:t>
            </w:r>
            <w:r w:rsidR="002424BF" w:rsidRPr="00D07BD7">
              <w:rPr>
                <w:rFonts w:ascii="Arial" w:hAnsi="Arial" w:cs="Arial"/>
                <w:sz w:val="18"/>
                <w:szCs w:val="20"/>
              </w:rPr>
              <w:t xml:space="preserve">(w zakresie zbiorów do udostępnienia jak i zbiorów do digitalizacji) </w:t>
            </w:r>
            <w:r w:rsidRPr="00D07BD7">
              <w:rPr>
                <w:rFonts w:ascii="Arial" w:hAnsi="Arial" w:cs="Arial"/>
                <w:sz w:val="18"/>
                <w:szCs w:val="20"/>
              </w:rPr>
              <w:t>określono w wyniku przeprowadzonej inwentaryzacji</w:t>
            </w:r>
            <w:r w:rsidR="00BE0111" w:rsidRPr="00D07BD7">
              <w:rPr>
                <w:rFonts w:ascii="Arial" w:hAnsi="Arial" w:cs="Arial"/>
                <w:sz w:val="18"/>
                <w:szCs w:val="20"/>
              </w:rPr>
              <w:t xml:space="preserve"> danych administracji morskiej</w:t>
            </w:r>
            <w:r w:rsidR="002424BF" w:rsidRPr="00D07BD7">
              <w:rPr>
                <w:rFonts w:ascii="Arial" w:hAnsi="Arial" w:cs="Arial"/>
                <w:sz w:val="18"/>
                <w:szCs w:val="20"/>
              </w:rPr>
              <w:t xml:space="preserve"> na etapie opracowania Studium Wykonalności dla projektu</w:t>
            </w:r>
            <w:r w:rsidR="00BE0111" w:rsidRPr="00D07BD7">
              <w:rPr>
                <w:rFonts w:ascii="Arial" w:hAnsi="Arial" w:cs="Arial"/>
                <w:sz w:val="18"/>
                <w:szCs w:val="20"/>
              </w:rPr>
              <w:t xml:space="preserve">. Aktualnie żaden ze zbiorów wymienionych w </w:t>
            </w:r>
            <w:r w:rsidR="002424BF" w:rsidRPr="00D07BD7">
              <w:rPr>
                <w:rFonts w:ascii="Arial" w:hAnsi="Arial" w:cs="Arial"/>
                <w:sz w:val="18"/>
                <w:szCs w:val="20"/>
              </w:rPr>
              <w:t xml:space="preserve">poniższym </w:t>
            </w:r>
            <w:r w:rsidR="00BE0111" w:rsidRPr="00D07BD7">
              <w:rPr>
                <w:rFonts w:ascii="Arial" w:hAnsi="Arial" w:cs="Arial"/>
                <w:sz w:val="18"/>
                <w:szCs w:val="20"/>
              </w:rPr>
              <w:t>zestawieniu nie jest kompleksowo udostępniany publicznie wraz z danymi przestrzennymi.</w:t>
            </w:r>
          </w:p>
          <w:p w14:paraId="3A059ED1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Strefy zamknięte dla żeglugi i rybołówstwa.</w:t>
            </w:r>
          </w:p>
          <w:p w14:paraId="04AA8122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lastRenderedPageBreak/>
              <w:t>Strefy niebezpieczne dla żeglugi i rybołówstwa (wraz z określeniem terminów uznania strefy za niebezpieczną).</w:t>
            </w:r>
          </w:p>
          <w:p w14:paraId="1C28BA96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System rozgraniczenia ruchu statków.</w:t>
            </w:r>
          </w:p>
          <w:p w14:paraId="618AE009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Ustanowione trasy przepływu i drogi morskie.</w:t>
            </w:r>
          </w:p>
          <w:p w14:paraId="27C1A76A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morskich wód wewnętrznych.</w:t>
            </w:r>
          </w:p>
          <w:p w14:paraId="4B4067CC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Granica morza terytorialnego RP.</w:t>
            </w:r>
          </w:p>
          <w:p w14:paraId="00DAD23B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Granica Wyłącznej Strefy Ekonomicznej RP.</w:t>
            </w:r>
          </w:p>
          <w:p w14:paraId="65BFE218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Granica morskiej strefy przyległej RP.</w:t>
            </w:r>
          </w:p>
          <w:p w14:paraId="0D51A98F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Strefy bezpieczeństwa wokół sztucznych wysp, konstrukcji i urządzeń ustanowione przez urząd morski.</w:t>
            </w:r>
          </w:p>
          <w:p w14:paraId="10E2950A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Lokalizacja pozwoleń na inwestycje w polskich obszarach morskich.</w:t>
            </w:r>
          </w:p>
          <w:p w14:paraId="5F7C5C0D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Osie podmorskich kabli i rurociągów.</w:t>
            </w:r>
          </w:p>
          <w:p w14:paraId="40E43A23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Wraki statków w polskich obszarach morskich oraz inne obiekty zabytkowe.</w:t>
            </w:r>
          </w:p>
          <w:p w14:paraId="0E971B46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pasa nadbrzeżnego (pas techniczny i pas ochronny).</w:t>
            </w:r>
          </w:p>
          <w:p w14:paraId="55FDF5A4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zakresu działania dyrektorów urzędów morskich.</w:t>
            </w:r>
          </w:p>
          <w:p w14:paraId="0AC56AAD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portów i ich red.</w:t>
            </w:r>
          </w:p>
          <w:p w14:paraId="529A1702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przystani morskich, kotwicowisk.</w:t>
            </w:r>
          </w:p>
          <w:p w14:paraId="7C718F59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Obiekty infrastruktury zapewniające dostęp do portów i przystani.</w:t>
            </w:r>
          </w:p>
          <w:p w14:paraId="2B95518E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 xml:space="preserve">Tory </w:t>
            </w:r>
            <w:proofErr w:type="spellStart"/>
            <w:r w:rsidRPr="00D07BD7">
              <w:rPr>
                <w:rFonts w:ascii="Arial" w:hAnsi="Arial" w:cs="Arial"/>
                <w:sz w:val="18"/>
                <w:szCs w:val="20"/>
              </w:rPr>
              <w:t>podejściowe</w:t>
            </w:r>
            <w:proofErr w:type="spellEnd"/>
            <w:r w:rsidRPr="00D07BD7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1A6670C2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Kilometraż wybrzeża morskiego.</w:t>
            </w:r>
          </w:p>
          <w:p w14:paraId="6700707B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Numeracja wejść na plażę.</w:t>
            </w:r>
          </w:p>
          <w:p w14:paraId="16E80CC2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Plany ochrony przyrody Natura 2000 na obszarach morskich.</w:t>
            </w:r>
          </w:p>
          <w:p w14:paraId="5F3E1B6F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Linia brzegu.</w:t>
            </w:r>
          </w:p>
          <w:p w14:paraId="6CAF4A90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Linia podstawowa.</w:t>
            </w:r>
          </w:p>
          <w:p w14:paraId="1BCC5CF8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Graniczna linia ochrony – z rozporządzenia.</w:t>
            </w:r>
          </w:p>
          <w:p w14:paraId="0A1743E1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Odcinki brzegu objęte programem ochrony brzegów morskich.</w:t>
            </w:r>
          </w:p>
          <w:p w14:paraId="3993C18A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Dane batymetryczne.</w:t>
            </w:r>
          </w:p>
          <w:p w14:paraId="7474AAD0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Dane z systemu LIDAR</w:t>
            </w:r>
          </w:p>
          <w:p w14:paraId="3AC9EC0B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D07BD7">
              <w:rPr>
                <w:rFonts w:ascii="Arial" w:hAnsi="Arial" w:cs="Arial"/>
                <w:sz w:val="18"/>
                <w:szCs w:val="20"/>
              </w:rPr>
              <w:t>Ortofotomapy</w:t>
            </w:r>
            <w:proofErr w:type="spellEnd"/>
            <w:r w:rsidRPr="00D07BD7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F712CD9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Zgoda na wykorzystanie terenów położonych w granicach pasa technicznego do celów innych niż utrzymanie brzegu w stanie zgodnym z wymogami bezpieczeństwa i ochrony środowiska (art. 37 ust 1 ustawy o obszarach morskich i administracji morskiej RP).</w:t>
            </w:r>
          </w:p>
          <w:p w14:paraId="63D26C47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Zgoda na zwolnienie z zakazów określonych w art. 88 l Prawa Wodnego (w brzmieniu obowiązującym do końca 2017 roku).</w:t>
            </w:r>
          </w:p>
          <w:p w14:paraId="1A90CBEB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Umowy użytkowania.</w:t>
            </w:r>
          </w:p>
          <w:p w14:paraId="3FEBADF8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 xml:space="preserve">Decyzje o trwałym zarządzie </w:t>
            </w:r>
            <w:proofErr w:type="spellStart"/>
            <w:r w:rsidRPr="00D07BD7">
              <w:rPr>
                <w:rFonts w:ascii="Arial" w:hAnsi="Arial" w:cs="Arial"/>
                <w:sz w:val="18"/>
                <w:szCs w:val="20"/>
              </w:rPr>
              <w:t>Wm</w:t>
            </w:r>
            <w:proofErr w:type="spellEnd"/>
            <w:r w:rsidRPr="00D07BD7">
              <w:rPr>
                <w:rFonts w:ascii="Arial" w:hAnsi="Arial" w:cs="Arial"/>
                <w:sz w:val="18"/>
                <w:szCs w:val="20"/>
              </w:rPr>
              <w:t xml:space="preserve"> (wody morskie)</w:t>
            </w:r>
          </w:p>
          <w:p w14:paraId="4F7DD464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Decyzje o trwałym zarządzie ląd</w:t>
            </w:r>
          </w:p>
          <w:p w14:paraId="2949DD3E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Plan Urządzenia Lasu Urzędów Morskich.</w:t>
            </w:r>
          </w:p>
          <w:p w14:paraId="47018482" w14:textId="0E56FBC6" w:rsidR="00F07774" w:rsidRPr="00D07BD7" w:rsidRDefault="00F07774" w:rsidP="00F07774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1" w:type="dxa"/>
          </w:tcPr>
          <w:p w14:paraId="24C3FAF1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6CEB2473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13E2421F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6A0F59EE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69F9E1EA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325CC1C6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2B8294C2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4B91A96C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2E1D70FF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3A84BB88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111B2288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590871E1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3405A09A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56EF01F2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2A2A7E20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3B3569F7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0B2F087E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20455655" w14:textId="51ABE81B" w:rsidR="00F07774" w:rsidRPr="008F0C2B" w:rsidRDefault="00D50D7D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F0C2B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 w:rsidRPr="008F0C2B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8F0C2B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1843" w:type="dxa"/>
          </w:tcPr>
          <w:p w14:paraId="1F0DC2F6" w14:textId="77777777" w:rsidR="00F07774" w:rsidRPr="00D07BD7" w:rsidRDefault="00F07774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1842" w:type="dxa"/>
          </w:tcPr>
          <w:p w14:paraId="6DFD272A" w14:textId="77777777" w:rsidR="00F07774" w:rsidRPr="00D07BD7" w:rsidRDefault="00F07774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D07BD7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07BD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07BD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07BD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07BD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07BD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07BD7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D07BD7">
        <w:rPr>
          <w:rFonts w:ascii="Arial" w:hAnsi="Arial" w:cs="Arial"/>
          <w:color w:val="auto"/>
        </w:rPr>
        <w:t xml:space="preserve"> </w:t>
      </w:r>
      <w:r w:rsidR="00B41415" w:rsidRPr="00D07BD7">
        <w:rPr>
          <w:rFonts w:ascii="Arial" w:hAnsi="Arial" w:cs="Arial"/>
          <w:color w:val="auto"/>
          <w:sz w:val="20"/>
          <w:szCs w:val="18"/>
        </w:rPr>
        <w:t>&lt;maksymalnie 20</w:t>
      </w:r>
      <w:r w:rsidRPr="00D07BD7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D07BD7" w:rsidRPr="00D07BD7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D07BD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D07BD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D07BD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D07BD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07BD7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07BD7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D07BD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7BD7" w:rsidRPr="00D07BD7" w14:paraId="50A66C72" w14:textId="77777777" w:rsidTr="009E747E">
        <w:tc>
          <w:tcPr>
            <w:tcW w:w="2547" w:type="dxa"/>
          </w:tcPr>
          <w:p w14:paraId="20B36869" w14:textId="7FA047F4" w:rsidR="00A86449" w:rsidRPr="00D07BD7" w:rsidRDefault="00787EE6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</w:rPr>
              <w:t>System Informacji Przestrzennej Administracji Morskiej (SIPAM)</w:t>
            </w:r>
          </w:p>
        </w:tc>
        <w:tc>
          <w:tcPr>
            <w:tcW w:w="1701" w:type="dxa"/>
          </w:tcPr>
          <w:p w14:paraId="1DB94B1B" w14:textId="73F2804A" w:rsidR="00A86449" w:rsidRPr="008F0C2B" w:rsidRDefault="00A53FE7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843" w:type="dxa"/>
          </w:tcPr>
          <w:p w14:paraId="6882FECF" w14:textId="668F33C7" w:rsidR="004C1D48" w:rsidRPr="00D07BD7" w:rsidRDefault="00D50D7D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85C120E" w14:textId="1D28DCDB" w:rsidR="004C1D48" w:rsidRPr="00D07BD7" w:rsidRDefault="001E4F0D" w:rsidP="001E4F0D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Geoportal2. Opracowanie cyfrowych, spójnych i zharmonizowanych zbiorów danych przestrzennych administracji mor</w:t>
            </w: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 xml:space="preserve">skiej, umożliwi włączenie ich i udostępnienie w </w:t>
            </w:r>
            <w:proofErr w:type="spellStart"/>
            <w:r w:rsidRPr="00D07BD7">
              <w:rPr>
                <w:rFonts w:ascii="Arial" w:hAnsi="Arial" w:cs="Arial"/>
                <w:sz w:val="18"/>
                <w:szCs w:val="18"/>
              </w:rPr>
              <w:t>Geoportalu</w:t>
            </w:r>
            <w:proofErr w:type="spellEnd"/>
            <w:r w:rsidRPr="00D07BD7">
              <w:rPr>
                <w:rFonts w:ascii="Arial" w:hAnsi="Arial" w:cs="Arial"/>
                <w:sz w:val="18"/>
                <w:szCs w:val="18"/>
              </w:rPr>
              <w:t xml:space="preserve">, za pomocą usług OGC. Urzędy Morskie przekazują Głównemu Geodecie Kraju posiadane informacje i zbiory danych przestrzennych dotyczące przebiegu granic: pasa technicznego, pasa ochronnego, pasa nadbrzeżnego, portów, przystani morskich, red, morskiej linii brzegowej, linii podstawowej morza terytorialnego, morza terytorialnego, wyłącznej strefy ekonomicznej, morskich wód wewnętrznych. Dzięki produktom projektu SIPAM: opracowaniu zharmonizowanych zbiorów danych, utworzeniu interfejsów programistycznych (API) możliwa będzie aktualizacja on-line danych rejestru publicznego PRG, czyli ponowne ich wykorzystanie, a następnie publikacja aktualnych danych </w:t>
            </w:r>
            <w:r w:rsidR="0012005B" w:rsidRPr="00D07BD7">
              <w:rPr>
                <w:rFonts w:ascii="Arial" w:hAnsi="Arial" w:cs="Arial"/>
                <w:sz w:val="18"/>
                <w:szCs w:val="18"/>
              </w:rPr>
              <w:t>na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geoportal.gov.pl </w:t>
            </w:r>
          </w:p>
          <w:p w14:paraId="43CDFE6D" w14:textId="19242BAC" w:rsidR="008E4D24" w:rsidRPr="00D07BD7" w:rsidRDefault="008E4D24" w:rsidP="0012005B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Projekt SIPAM będzie także komplementarny z </w:t>
            </w:r>
            <w:r w:rsidR="0012005B" w:rsidRPr="00D07BD7">
              <w:rPr>
                <w:rFonts w:ascii="Arial" w:hAnsi="Arial" w:cs="Arial"/>
                <w:sz w:val="18"/>
                <w:szCs w:val="18"/>
              </w:rPr>
              <w:t>opracowywanym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przez administrację morską</w:t>
            </w:r>
            <w:r w:rsidR="0012005B" w:rsidRPr="00D07B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005B" w:rsidRPr="00D07BD7">
              <w:rPr>
                <w:rFonts w:ascii="Arial" w:hAnsi="Arial" w:cs="Arial"/>
                <w:i/>
                <w:sz w:val="18"/>
                <w:szCs w:val="18"/>
              </w:rPr>
              <w:t>p</w:t>
            </w:r>
            <w:r w:rsidRPr="00D07BD7">
              <w:rPr>
                <w:rFonts w:ascii="Arial" w:hAnsi="Arial" w:cs="Arial"/>
                <w:i/>
                <w:sz w:val="18"/>
                <w:szCs w:val="18"/>
              </w:rPr>
              <w:t>rojektem planu zagospodaro</w:t>
            </w:r>
            <w:r w:rsidR="0012005B" w:rsidRPr="00D07BD7">
              <w:rPr>
                <w:rFonts w:ascii="Arial" w:hAnsi="Arial" w:cs="Arial"/>
                <w:i/>
                <w:sz w:val="18"/>
                <w:szCs w:val="18"/>
              </w:rPr>
              <w:t>wania przestrzennego p</w:t>
            </w:r>
            <w:r w:rsidRPr="00D07BD7">
              <w:rPr>
                <w:rFonts w:ascii="Arial" w:hAnsi="Arial" w:cs="Arial"/>
                <w:i/>
                <w:sz w:val="18"/>
                <w:szCs w:val="18"/>
              </w:rPr>
              <w:t>olskich obsza</w:t>
            </w:r>
            <w:r w:rsidR="0012005B" w:rsidRPr="00D07BD7">
              <w:rPr>
                <w:rFonts w:ascii="Arial" w:hAnsi="Arial" w:cs="Arial"/>
                <w:i/>
                <w:sz w:val="18"/>
                <w:szCs w:val="18"/>
              </w:rPr>
              <w:t>rów m</w:t>
            </w:r>
            <w:r w:rsidRPr="00D07BD7">
              <w:rPr>
                <w:rFonts w:ascii="Arial" w:hAnsi="Arial" w:cs="Arial"/>
                <w:i/>
                <w:sz w:val="18"/>
                <w:szCs w:val="18"/>
              </w:rPr>
              <w:t>or</w:t>
            </w:r>
            <w:r w:rsidR="0012005B" w:rsidRPr="00D07BD7">
              <w:rPr>
                <w:rFonts w:ascii="Arial" w:hAnsi="Arial" w:cs="Arial"/>
                <w:i/>
                <w:sz w:val="18"/>
                <w:szCs w:val="18"/>
              </w:rPr>
              <w:t>skich w skali 1 : 200 000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. Projekt SIPAM zapewni dostęp do aktualnych danych referencyjnych, które będą wspierać podejmowanie właściwych decyzji planistycznych. Po </w:t>
            </w:r>
            <w:r w:rsidR="0012005B" w:rsidRPr="00D07BD7">
              <w:rPr>
                <w:rFonts w:ascii="Arial" w:hAnsi="Arial" w:cs="Arial"/>
                <w:sz w:val="18"/>
                <w:szCs w:val="18"/>
              </w:rPr>
              <w:t xml:space="preserve">opracowaniu morskiego planu zagospodarowania przestrzennego, </w:t>
            </w:r>
            <w:r w:rsidRPr="00D07BD7">
              <w:rPr>
                <w:rFonts w:ascii="Arial" w:hAnsi="Arial" w:cs="Arial"/>
                <w:sz w:val="18"/>
                <w:szCs w:val="18"/>
              </w:rPr>
              <w:t>usługi zapewniające dostęp do rozstrzygnięć planu zostaną włączone do systemu informacji przestrzennej SIPAM, co zwiększy ich dostępność (możliwość szybkiej lokalizacji) i możliwość ponownego ich wykorzystania ("re-</w:t>
            </w:r>
            <w:proofErr w:type="spellStart"/>
            <w:r w:rsidRPr="00D07BD7">
              <w:rPr>
                <w:rFonts w:ascii="Arial" w:hAnsi="Arial" w:cs="Arial"/>
                <w:sz w:val="18"/>
                <w:szCs w:val="18"/>
              </w:rPr>
              <w:t>use</w:t>
            </w:r>
            <w:proofErr w:type="spellEnd"/>
            <w:r w:rsidRPr="00D07BD7">
              <w:rPr>
                <w:rFonts w:ascii="Arial" w:hAnsi="Arial" w:cs="Arial"/>
                <w:sz w:val="18"/>
                <w:szCs w:val="18"/>
              </w:rPr>
              <w:t>").</w:t>
            </w:r>
          </w:p>
        </w:tc>
      </w:tr>
      <w:tr w:rsidR="00D07BD7" w:rsidRPr="00D07BD7" w14:paraId="41A6864C" w14:textId="77777777" w:rsidTr="00DE1B02">
        <w:trPr>
          <w:trHeight w:val="1325"/>
        </w:trPr>
        <w:tc>
          <w:tcPr>
            <w:tcW w:w="2547" w:type="dxa"/>
          </w:tcPr>
          <w:p w14:paraId="0CFCC020" w14:textId="403CA96C" w:rsidR="00787EE6" w:rsidRPr="00D07BD7" w:rsidRDefault="00787EE6" w:rsidP="00787EE6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API</w:t>
            </w:r>
          </w:p>
        </w:tc>
        <w:tc>
          <w:tcPr>
            <w:tcW w:w="1701" w:type="dxa"/>
          </w:tcPr>
          <w:p w14:paraId="57633ECD" w14:textId="18957CB8" w:rsidR="00787EE6" w:rsidRPr="008F0C2B" w:rsidRDefault="00A53FE7" w:rsidP="00787EE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843" w:type="dxa"/>
          </w:tcPr>
          <w:p w14:paraId="156D1AA3" w14:textId="6CD38A79" w:rsidR="00787EE6" w:rsidRPr="00D07BD7" w:rsidRDefault="00787EE6" w:rsidP="00787EE6">
            <w:pPr>
              <w:rPr>
                <w:rFonts w:cs="Arial"/>
                <w:lang w:eastAsia="pl-PL"/>
              </w:rPr>
            </w:pPr>
            <w:r w:rsidRPr="00D07BD7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15A3A2BA" w14:textId="307AA71F" w:rsidR="00787EE6" w:rsidRPr="00D07BD7" w:rsidRDefault="005E7606" w:rsidP="00DE1B02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Ułatwienie (zwiększenie) dostępu do informacji sektora publicznego (ISP) i ich ponownego wykorzystania nastąpi także za pomocą interfejsów programistycznych (API). API umożliwi </w:t>
            </w:r>
            <w:r w:rsidR="00DE1B02" w:rsidRPr="00D07BD7">
              <w:rPr>
                <w:rFonts w:ascii="Arial" w:hAnsi="Arial" w:cs="Arial"/>
                <w:sz w:val="18"/>
                <w:szCs w:val="18"/>
              </w:rPr>
              <w:t xml:space="preserve">systemom zewnętrznym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dostęp do danych aplikacji. </w:t>
            </w:r>
          </w:p>
        </w:tc>
      </w:tr>
    </w:tbl>
    <w:p w14:paraId="2AC8CEEF" w14:textId="73D2E2F8" w:rsidR="00BB059E" w:rsidRPr="00D07BD7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D07BD7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D07BD7">
        <w:rPr>
          <w:rFonts w:ascii="Arial" w:hAnsi="Arial" w:cs="Arial"/>
        </w:rPr>
        <w:t xml:space="preserve"> </w:t>
      </w:r>
      <w:r w:rsidR="00B41415" w:rsidRPr="00D07BD7">
        <w:rPr>
          <w:rFonts w:ascii="Arial" w:hAnsi="Arial" w:cs="Arial"/>
        </w:rPr>
        <w:t xml:space="preserve"> </w:t>
      </w:r>
      <w:r w:rsidR="00DA34DF" w:rsidRPr="00D07BD7">
        <w:rPr>
          <w:rFonts w:ascii="Arial" w:hAnsi="Arial" w:cs="Arial"/>
          <w:sz w:val="20"/>
          <w:szCs w:val="20"/>
        </w:rPr>
        <w:t>&lt;</w:t>
      </w:r>
      <w:r w:rsidR="00B41415" w:rsidRPr="00D07BD7">
        <w:rPr>
          <w:rFonts w:ascii="Arial" w:hAnsi="Arial" w:cs="Arial"/>
          <w:sz w:val="20"/>
          <w:szCs w:val="20"/>
        </w:rPr>
        <w:t>maksymalnie 20</w:t>
      </w:r>
      <w:r w:rsidR="00DA34DF" w:rsidRPr="00D07BD7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D07BD7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D07BD7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D07BD7" w:rsidRPr="00D07BD7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D07BD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D07BD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D07BD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D07BD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07BD7" w:rsidRPr="00D07BD7" w14:paraId="21703F85" w14:textId="77777777" w:rsidTr="009E747E">
        <w:tc>
          <w:tcPr>
            <w:tcW w:w="3265" w:type="dxa"/>
            <w:vAlign w:val="bottom"/>
          </w:tcPr>
          <w:p w14:paraId="149B3B2A" w14:textId="26E7FD42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nieefektywnego zarządzania projektem</w:t>
            </w:r>
          </w:p>
        </w:tc>
        <w:tc>
          <w:tcPr>
            <w:tcW w:w="1697" w:type="dxa"/>
            <w:vAlign w:val="bottom"/>
          </w:tcPr>
          <w:p w14:paraId="22397F32" w14:textId="6D98857A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12D158D7" w14:textId="2C7E25A1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0449E203" w14:textId="14D90448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zmiana składu zespołu roboczego/ nagradzanie członków zespołu za efektywne zarządzanie projektem (działanie profilaktyczne)</w:t>
            </w:r>
          </w:p>
        </w:tc>
      </w:tr>
      <w:tr w:rsidR="00D07BD7" w:rsidRPr="00D07BD7" w14:paraId="2D4CB487" w14:textId="77777777" w:rsidTr="009E747E">
        <w:tc>
          <w:tcPr>
            <w:tcW w:w="3265" w:type="dxa"/>
            <w:vAlign w:val="bottom"/>
          </w:tcPr>
          <w:p w14:paraId="7FAE4E4A" w14:textId="2CEB9FD9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opóźnienia wykonywania poszczególnych etapów projektu</w:t>
            </w:r>
          </w:p>
        </w:tc>
        <w:tc>
          <w:tcPr>
            <w:tcW w:w="1697" w:type="dxa"/>
            <w:vAlign w:val="bottom"/>
          </w:tcPr>
          <w:p w14:paraId="5CFE7806" w14:textId="03248770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294F63DC" w14:textId="1D6DA818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  <w:vAlign w:val="bottom"/>
          </w:tcPr>
          <w:p w14:paraId="65B6B50E" w14:textId="6485EE8F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 xml:space="preserve">nałożenie kary finansowej dla podwykonawców odpowiedzialnych za opóźnienie </w:t>
            </w:r>
            <w:r w:rsidRPr="00D07BD7">
              <w:rPr>
                <w:rFonts w:ascii="Arial" w:hAnsi="Arial" w:cs="Arial"/>
                <w:sz w:val="18"/>
                <w:szCs w:val="20"/>
              </w:rPr>
              <w:lastRenderedPageBreak/>
              <w:t>projektu / zmiana podwykonawcy / tolerancja (w przypadku małych opóźnień nie zagrażających realizacji celów ogólnych</w:t>
            </w:r>
          </w:p>
        </w:tc>
      </w:tr>
      <w:tr w:rsidR="00D07BD7" w:rsidRPr="00D07BD7" w14:paraId="63490B5B" w14:textId="77777777" w:rsidTr="009E747E">
        <w:tc>
          <w:tcPr>
            <w:tcW w:w="3265" w:type="dxa"/>
            <w:vAlign w:val="bottom"/>
          </w:tcPr>
          <w:p w14:paraId="4B0F148E" w14:textId="66601D9F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lastRenderedPageBreak/>
              <w:t>Ryzyko wadliwego / niezgodnego ze specyfikacją działania systemów teleinformatycznych objętych projektem</w:t>
            </w:r>
          </w:p>
        </w:tc>
        <w:tc>
          <w:tcPr>
            <w:tcW w:w="1697" w:type="dxa"/>
            <w:vAlign w:val="bottom"/>
          </w:tcPr>
          <w:p w14:paraId="1C947BD5" w14:textId="7B08A80B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075F519B" w14:textId="2092E098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6ECA55C3" w14:textId="011DCAD4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nałożenie kary finansowej dla podwykonawców odpowiedzialnych za opóźnienie projektu / zmiana podwykonawcy</w:t>
            </w:r>
          </w:p>
        </w:tc>
      </w:tr>
      <w:tr w:rsidR="00D07BD7" w:rsidRPr="00D07BD7" w14:paraId="0DFBA2C5" w14:textId="77777777" w:rsidTr="009E747E">
        <w:tc>
          <w:tcPr>
            <w:tcW w:w="3265" w:type="dxa"/>
            <w:vAlign w:val="bottom"/>
          </w:tcPr>
          <w:p w14:paraId="04458318" w14:textId="105D5C25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Awaria elementów systemu teleinformatycznego spowodowana czynnikami niezależnymi</w:t>
            </w:r>
          </w:p>
        </w:tc>
        <w:tc>
          <w:tcPr>
            <w:tcW w:w="1697" w:type="dxa"/>
            <w:vAlign w:val="bottom"/>
          </w:tcPr>
          <w:p w14:paraId="79C2EBCF" w14:textId="708E5B7A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45DD57F7" w14:textId="60C9CE73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57846AA2" w14:textId="6EFAE98D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wprowadzenie działań zapobiegawczych na etapie realizacji projektu - ubezpieczenie sprzętu i serwerowni (uwzględnione w kosztach operacyjnych projektu w SW)</w:t>
            </w:r>
          </w:p>
        </w:tc>
      </w:tr>
      <w:tr w:rsidR="00D07BD7" w:rsidRPr="00D07BD7" w14:paraId="79CCA993" w14:textId="77777777" w:rsidTr="009E747E">
        <w:tc>
          <w:tcPr>
            <w:tcW w:w="3265" w:type="dxa"/>
            <w:vAlign w:val="bottom"/>
          </w:tcPr>
          <w:p w14:paraId="687FD1C6" w14:textId="68A4A2D3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braku posiadania odpowiednich kompetencji w zakresie koordynowania projektem</w:t>
            </w:r>
          </w:p>
        </w:tc>
        <w:tc>
          <w:tcPr>
            <w:tcW w:w="1697" w:type="dxa"/>
            <w:vAlign w:val="bottom"/>
          </w:tcPr>
          <w:p w14:paraId="0A9F7BB0" w14:textId="3D0D9CD6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2358D1DA" w14:textId="1E92A634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2177538A" w14:textId="2ADEAB74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Zatrudnienie osób posiadających odpowiednie kompetencje</w:t>
            </w:r>
          </w:p>
        </w:tc>
      </w:tr>
      <w:tr w:rsidR="00D07BD7" w:rsidRPr="00D07BD7" w14:paraId="40725C68" w14:textId="77777777" w:rsidTr="009E747E">
        <w:tc>
          <w:tcPr>
            <w:tcW w:w="3265" w:type="dxa"/>
            <w:vAlign w:val="bottom"/>
          </w:tcPr>
          <w:p w14:paraId="3B926171" w14:textId="0F075903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zmiany składu osobowego zespołu roboczego</w:t>
            </w:r>
          </w:p>
        </w:tc>
        <w:tc>
          <w:tcPr>
            <w:tcW w:w="1697" w:type="dxa"/>
            <w:vAlign w:val="bottom"/>
          </w:tcPr>
          <w:p w14:paraId="79B0FB66" w14:textId="7B4861EC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15A95F9C" w14:textId="1F4B9D49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1DC59859" w14:textId="3B644F71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Zatrudnienie osób posiadających odpowiednie kompetencje</w:t>
            </w:r>
          </w:p>
        </w:tc>
      </w:tr>
      <w:tr w:rsidR="00D07BD7" w:rsidRPr="00D07BD7" w14:paraId="1EF7AD6E" w14:textId="77777777" w:rsidTr="009E747E">
        <w:tc>
          <w:tcPr>
            <w:tcW w:w="3265" w:type="dxa"/>
            <w:vAlign w:val="bottom"/>
          </w:tcPr>
          <w:p w14:paraId="7E4FE5F5" w14:textId="27EE9232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Wzrost kosztów Projektu w stosunku do planu</w:t>
            </w:r>
          </w:p>
        </w:tc>
        <w:tc>
          <w:tcPr>
            <w:tcW w:w="1697" w:type="dxa"/>
            <w:vAlign w:val="bottom"/>
          </w:tcPr>
          <w:p w14:paraId="5A35E296" w14:textId="450A2F09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604274A0" w14:textId="4103E6EA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  <w:vAlign w:val="bottom"/>
          </w:tcPr>
          <w:p w14:paraId="7080F9AF" w14:textId="124874C6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Przeprowadzenie postępowań przetargowych z udziałem możliwie dużej liczby oferentów, precyzyjne określenie zakresu prac w ramach projektu, wykorzystanie rozwiązań Open Source.</w:t>
            </w:r>
          </w:p>
        </w:tc>
      </w:tr>
      <w:tr w:rsidR="00D07BD7" w:rsidRPr="00D07BD7" w14:paraId="2EB50A4A" w14:textId="77777777" w:rsidTr="009E747E">
        <w:tc>
          <w:tcPr>
            <w:tcW w:w="3265" w:type="dxa"/>
            <w:vAlign w:val="bottom"/>
          </w:tcPr>
          <w:p w14:paraId="1EC51C5F" w14:textId="066B544C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braku odpowiednich zasobów po stronie użytkowników końcowych SIPAM</w:t>
            </w:r>
          </w:p>
        </w:tc>
        <w:tc>
          <w:tcPr>
            <w:tcW w:w="1697" w:type="dxa"/>
            <w:vAlign w:val="bottom"/>
          </w:tcPr>
          <w:p w14:paraId="0ADE1FF6" w14:textId="531DBD2B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bottom"/>
          </w:tcPr>
          <w:p w14:paraId="067CE3BB" w14:textId="46E6CB9E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  <w:vAlign w:val="bottom"/>
          </w:tcPr>
          <w:p w14:paraId="00393BBA" w14:textId="00B497CA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Szczegółowe zidentyfikowanie stanu zasobów osobowych administracji morskiej, które będą użytkownikami systemu, zdefiniowanie planu szkoleń dla użytkowników systemu.</w:t>
            </w:r>
          </w:p>
        </w:tc>
      </w:tr>
      <w:tr w:rsidR="00D07BD7" w:rsidRPr="00D07BD7" w14:paraId="6AFAA2C2" w14:textId="77777777" w:rsidTr="009E747E">
        <w:tc>
          <w:tcPr>
            <w:tcW w:w="3265" w:type="dxa"/>
            <w:vAlign w:val="bottom"/>
          </w:tcPr>
          <w:p w14:paraId="79F28A36" w14:textId="5E8D89B3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przyjęcia nieprawidłowych założeń wynikające z braku kompletnej wiedzy na etapie przygotowania SW</w:t>
            </w:r>
          </w:p>
        </w:tc>
        <w:tc>
          <w:tcPr>
            <w:tcW w:w="1697" w:type="dxa"/>
            <w:vAlign w:val="bottom"/>
          </w:tcPr>
          <w:p w14:paraId="68AD3E50" w14:textId="06C95431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bottom"/>
          </w:tcPr>
          <w:p w14:paraId="593C7746" w14:textId="7D2005DB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7FB8AE10" w14:textId="2B2FDB47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Precyzyjne opisanie wymagań systemu SIPAM w SIWZ zabezpieczy interesy administracji morskiej w stosunku do niezbędnych standardów technologicznych, funkcjonalności oraz bezpieczeństwa systemu.</w:t>
            </w:r>
          </w:p>
        </w:tc>
      </w:tr>
      <w:tr w:rsidR="00D07BD7" w:rsidRPr="00D07BD7" w14:paraId="7E8A01DB" w14:textId="77777777" w:rsidTr="009E747E">
        <w:tc>
          <w:tcPr>
            <w:tcW w:w="3265" w:type="dxa"/>
            <w:vAlign w:val="bottom"/>
          </w:tcPr>
          <w:p w14:paraId="2C42CB90" w14:textId="52B55493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przekroczenia harmonogramu w wyniku trudności w prowadzeniu postępowań przetargowych</w:t>
            </w:r>
            <w:r w:rsidR="00D66E07">
              <w:rPr>
                <w:rFonts w:ascii="Arial" w:hAnsi="Arial" w:cs="Arial"/>
                <w:sz w:val="18"/>
                <w:szCs w:val="20"/>
              </w:rPr>
              <w:t xml:space="preserve"> (zamknięte)</w:t>
            </w:r>
          </w:p>
        </w:tc>
        <w:tc>
          <w:tcPr>
            <w:tcW w:w="1697" w:type="dxa"/>
            <w:vAlign w:val="bottom"/>
          </w:tcPr>
          <w:p w14:paraId="19881A1F" w14:textId="5723FED5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155EE3B1" w14:textId="2021B89C" w:rsidR="00F329E6" w:rsidRPr="00D07BD7" w:rsidRDefault="00E7176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  <w:vAlign w:val="bottom"/>
          </w:tcPr>
          <w:p w14:paraId="7451BB43" w14:textId="65FC03CA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Szczegółowe zaplanowanie postępowań przetargowych, w tym określenie liczby niezbędnych postępowań, czasu potrzebnego na przeprowadzenie każdego z nich oraz jego kosztu. Utworzenie rezerw czasowych i budżetowych związanych z postępowaniami przetargowymi.</w:t>
            </w:r>
          </w:p>
        </w:tc>
      </w:tr>
      <w:tr w:rsidR="00D07BD7" w:rsidRPr="00D07BD7" w14:paraId="32B9103F" w14:textId="77777777" w:rsidTr="009E747E">
        <w:tc>
          <w:tcPr>
            <w:tcW w:w="3265" w:type="dxa"/>
            <w:vAlign w:val="bottom"/>
          </w:tcPr>
          <w:p w14:paraId="0F762CF7" w14:textId="521C9883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nieodpowiedniego zabezpieczenia danych wrażliwych</w:t>
            </w:r>
          </w:p>
        </w:tc>
        <w:tc>
          <w:tcPr>
            <w:tcW w:w="1697" w:type="dxa"/>
            <w:vAlign w:val="bottom"/>
          </w:tcPr>
          <w:p w14:paraId="43A7C3B1" w14:textId="77ACA6CD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160B2D7A" w14:textId="66421238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45DC626F" w14:textId="102A4F4A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Przyjęcie w projekcie SIPAM optymalnych rozwiązań dotyczących zabezpieczenia danych oraz przewidzenie możliwości moder</w:t>
            </w:r>
            <w:r w:rsidRPr="00D07BD7">
              <w:rPr>
                <w:rFonts w:ascii="Arial" w:hAnsi="Arial" w:cs="Arial"/>
                <w:sz w:val="18"/>
                <w:szCs w:val="20"/>
              </w:rPr>
              <w:lastRenderedPageBreak/>
              <w:t>nizacji mechanizmów bezpieczeństwa bez konieczności szerokiej ingerencji w konstrukcję rozwiązania. Wdrożenie w ramach Projektu odpowiednich polityk i procedur zarządzania dostępem do danych wrażliwych.</w:t>
            </w:r>
          </w:p>
        </w:tc>
      </w:tr>
      <w:tr w:rsidR="00187B61" w:rsidRPr="00D07BD7" w14:paraId="45E268F5" w14:textId="77777777" w:rsidTr="00187B61">
        <w:tc>
          <w:tcPr>
            <w:tcW w:w="3265" w:type="dxa"/>
            <w:vAlign w:val="bottom"/>
          </w:tcPr>
          <w:p w14:paraId="4977A828" w14:textId="0DC14EDA" w:rsidR="00187B61" w:rsidRPr="00D07BD7" w:rsidRDefault="00187B61" w:rsidP="00187B61">
            <w:pPr>
              <w:rPr>
                <w:rFonts w:ascii="Arial" w:hAnsi="Arial" w:cs="Arial"/>
                <w:sz w:val="18"/>
                <w:szCs w:val="20"/>
              </w:rPr>
            </w:pPr>
            <w:r w:rsidRPr="005549C2">
              <w:rPr>
                <w:rFonts w:ascii="Arial" w:hAnsi="Arial" w:cs="Arial"/>
                <w:sz w:val="18"/>
                <w:szCs w:val="20"/>
              </w:rPr>
              <w:lastRenderedPageBreak/>
              <w:t>Wyłonienie wykonawcy/wykonawców oraz dostawców sprzętu i o</w:t>
            </w:r>
            <w:r>
              <w:rPr>
                <w:rFonts w:ascii="Arial" w:hAnsi="Arial" w:cs="Arial"/>
                <w:sz w:val="18"/>
                <w:szCs w:val="20"/>
              </w:rPr>
              <w:t>programowania na potrzeby SIPAM</w:t>
            </w:r>
          </w:p>
        </w:tc>
        <w:tc>
          <w:tcPr>
            <w:tcW w:w="1697" w:type="dxa"/>
            <w:vAlign w:val="bottom"/>
          </w:tcPr>
          <w:p w14:paraId="0E7AF368" w14:textId="52D8BB0E" w:rsidR="00187B61" w:rsidRPr="00D07BD7" w:rsidRDefault="00187B61" w:rsidP="00187B61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1DD88D56" w14:textId="3A594A4A" w:rsidR="00187B61" w:rsidRPr="00D07BD7" w:rsidRDefault="00187B61" w:rsidP="00187B61">
            <w:pPr>
              <w:rPr>
                <w:rFonts w:ascii="Arial" w:hAnsi="Arial" w:cs="Arial"/>
                <w:sz w:val="18"/>
                <w:szCs w:val="20"/>
              </w:rPr>
            </w:pPr>
            <w:r w:rsidRPr="00931E8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  <w:vAlign w:val="center"/>
          </w:tcPr>
          <w:p w14:paraId="17B2EAB2" w14:textId="4AC0BB13" w:rsidR="00187B61" w:rsidRPr="00D07BD7" w:rsidRDefault="00187B61" w:rsidP="00187B6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Status ryzyka: zamknięte.</w:t>
            </w:r>
          </w:p>
        </w:tc>
      </w:tr>
      <w:tr w:rsidR="00187B61" w:rsidRPr="00D07BD7" w14:paraId="64D7E8B0" w14:textId="77777777" w:rsidTr="00187B61">
        <w:tc>
          <w:tcPr>
            <w:tcW w:w="3265" w:type="dxa"/>
            <w:vAlign w:val="bottom"/>
          </w:tcPr>
          <w:p w14:paraId="19E164FC" w14:textId="46E542EB" w:rsidR="00187B61" w:rsidRPr="00D07BD7" w:rsidRDefault="00187B61" w:rsidP="00187B61">
            <w:pPr>
              <w:rPr>
                <w:rFonts w:ascii="Arial" w:hAnsi="Arial" w:cs="Arial"/>
                <w:sz w:val="18"/>
                <w:szCs w:val="20"/>
              </w:rPr>
            </w:pPr>
            <w:r w:rsidRPr="005549C2">
              <w:rPr>
                <w:rFonts w:ascii="Arial" w:hAnsi="Arial" w:cs="Arial"/>
                <w:sz w:val="18"/>
                <w:szCs w:val="20"/>
              </w:rPr>
              <w:t>Budowa i dostawa dedykowanego oprogramowania, przeprowad</w:t>
            </w:r>
            <w:r>
              <w:rPr>
                <w:rFonts w:ascii="Arial" w:hAnsi="Arial" w:cs="Arial"/>
                <w:sz w:val="18"/>
                <w:szCs w:val="20"/>
              </w:rPr>
              <w:t>zenie analizy przedwdrożeniowej</w:t>
            </w:r>
          </w:p>
        </w:tc>
        <w:tc>
          <w:tcPr>
            <w:tcW w:w="1697" w:type="dxa"/>
            <w:vAlign w:val="bottom"/>
          </w:tcPr>
          <w:p w14:paraId="76EBD330" w14:textId="287010F0" w:rsidR="00187B61" w:rsidRPr="00D07BD7" w:rsidRDefault="00187B61" w:rsidP="00187B61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5011C8C1" w14:textId="0E83D3D9" w:rsidR="00187B61" w:rsidRPr="00D07BD7" w:rsidRDefault="00187B61" w:rsidP="00187B61">
            <w:pPr>
              <w:rPr>
                <w:rFonts w:ascii="Arial" w:hAnsi="Arial" w:cs="Arial"/>
                <w:sz w:val="18"/>
                <w:szCs w:val="20"/>
              </w:rPr>
            </w:pPr>
            <w:r w:rsidRPr="00931E8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  <w:vAlign w:val="center"/>
          </w:tcPr>
          <w:p w14:paraId="554F78BE" w14:textId="1B8A0E48" w:rsidR="00187B61" w:rsidRPr="00D07BD7" w:rsidRDefault="003C6B0D" w:rsidP="00F545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14 marca 2019 roku podpisano umowę na </w:t>
            </w:r>
            <w:r w:rsidRPr="00D25256">
              <w:rPr>
                <w:rFonts w:ascii="Arial" w:hAnsi="Arial" w:cs="Arial"/>
                <w:sz w:val="18"/>
                <w:szCs w:val="18"/>
              </w:rPr>
              <w:t>"Zapr</w:t>
            </w:r>
            <w:r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 </w:t>
            </w:r>
            <w:r w:rsidRPr="00D07BD7">
              <w:rPr>
                <w:rFonts w:ascii="Arial" w:hAnsi="Arial" w:cs="Arial"/>
                <w:sz w:val="18"/>
                <w:szCs w:val="18"/>
              </w:rPr>
              <w:t>analizy przedwdrożeniowej</w:t>
            </w:r>
            <w:r>
              <w:rPr>
                <w:rFonts w:ascii="Arial" w:hAnsi="Arial" w:cs="Arial"/>
                <w:sz w:val="18"/>
                <w:szCs w:val="18"/>
              </w:rPr>
              <w:t xml:space="preserve"> otrzymano w dniu </w:t>
            </w:r>
            <w:r w:rsidRPr="00F4451D">
              <w:rPr>
                <w:rFonts w:ascii="Arial" w:hAnsi="Arial" w:cs="Arial"/>
                <w:sz w:val="18"/>
                <w:szCs w:val="18"/>
              </w:rPr>
              <w:t>2019.06.14</w:t>
            </w:r>
            <w:bookmarkStart w:id="1" w:name="_GoBack"/>
            <w:bookmarkEnd w:id="1"/>
            <w:r>
              <w:rPr>
                <w:rFonts w:ascii="Arial" w:hAnsi="Arial" w:cs="Arial"/>
                <w:sz w:val="18"/>
                <w:szCs w:val="18"/>
              </w:rPr>
              <w:t>. Obecnie projekt podlega uzgodnieniu z administracją morską.</w:t>
            </w:r>
          </w:p>
        </w:tc>
      </w:tr>
      <w:tr w:rsidR="00187B61" w:rsidRPr="00D07BD7" w14:paraId="555DFB2F" w14:textId="77777777" w:rsidTr="00187B61">
        <w:tc>
          <w:tcPr>
            <w:tcW w:w="3265" w:type="dxa"/>
            <w:vAlign w:val="bottom"/>
          </w:tcPr>
          <w:p w14:paraId="4A0695B5" w14:textId="1A6FF04E" w:rsidR="00187B61" w:rsidRPr="00D07BD7" w:rsidRDefault="00187B61" w:rsidP="00187B61">
            <w:pPr>
              <w:rPr>
                <w:rFonts w:ascii="Arial" w:hAnsi="Arial" w:cs="Arial"/>
                <w:sz w:val="18"/>
                <w:szCs w:val="20"/>
              </w:rPr>
            </w:pPr>
            <w:r w:rsidRPr="005549C2">
              <w:rPr>
                <w:rFonts w:ascii="Arial" w:hAnsi="Arial" w:cs="Arial"/>
                <w:sz w:val="18"/>
                <w:szCs w:val="20"/>
              </w:rPr>
              <w:t>Budowa i dostawa dedykowanego oprogramowania, opracowanie przez Wykonawcę i przedstawienie Zamawiającemu do uzgodnienia i akceptacji planu prac wraz z harmonogramem r</w:t>
            </w:r>
            <w:r>
              <w:rPr>
                <w:rFonts w:ascii="Arial" w:hAnsi="Arial" w:cs="Arial"/>
                <w:sz w:val="18"/>
                <w:szCs w:val="20"/>
              </w:rPr>
              <w:t>ealizacji przedmiotu Zamówienia</w:t>
            </w:r>
          </w:p>
        </w:tc>
        <w:tc>
          <w:tcPr>
            <w:tcW w:w="1697" w:type="dxa"/>
            <w:vAlign w:val="bottom"/>
          </w:tcPr>
          <w:p w14:paraId="79AA1E90" w14:textId="39F39B3A" w:rsidR="00187B61" w:rsidRPr="00D07BD7" w:rsidRDefault="00187B61" w:rsidP="00187B61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0E63640A" w14:textId="7262F2F0" w:rsidR="00187B61" w:rsidRPr="00D07BD7" w:rsidRDefault="00187B61" w:rsidP="00187B61">
            <w:pPr>
              <w:rPr>
                <w:rFonts w:ascii="Arial" w:hAnsi="Arial" w:cs="Arial"/>
                <w:sz w:val="18"/>
                <w:szCs w:val="20"/>
              </w:rPr>
            </w:pPr>
            <w:r w:rsidRPr="00931E8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  <w:vAlign w:val="center"/>
          </w:tcPr>
          <w:p w14:paraId="16019280" w14:textId="3290D2E9" w:rsidR="00187B61" w:rsidRPr="00D07BD7" w:rsidRDefault="00187B61" w:rsidP="00187B6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Status ryzyka: zamknięte.</w:t>
            </w:r>
          </w:p>
        </w:tc>
      </w:tr>
      <w:tr w:rsidR="00187B61" w:rsidRPr="00D07BD7" w14:paraId="59A02241" w14:textId="77777777" w:rsidTr="00187B61">
        <w:tc>
          <w:tcPr>
            <w:tcW w:w="3265" w:type="dxa"/>
            <w:vAlign w:val="bottom"/>
          </w:tcPr>
          <w:p w14:paraId="259E1176" w14:textId="1370B41E" w:rsidR="00187B61" w:rsidRPr="00D07BD7" w:rsidRDefault="00187B61" w:rsidP="00187B61">
            <w:pPr>
              <w:rPr>
                <w:rFonts w:ascii="Arial" w:hAnsi="Arial" w:cs="Arial"/>
                <w:sz w:val="18"/>
                <w:szCs w:val="20"/>
              </w:rPr>
            </w:pPr>
            <w:r w:rsidRPr="005549C2">
              <w:rPr>
                <w:rFonts w:ascii="Arial" w:hAnsi="Arial" w:cs="Arial"/>
                <w:sz w:val="18"/>
                <w:szCs w:val="20"/>
              </w:rPr>
              <w:t>Zakup, instalacja i konfiguracja sprzętu teleinformatycznego (z wył</w:t>
            </w:r>
            <w:r>
              <w:rPr>
                <w:rFonts w:ascii="Arial" w:hAnsi="Arial" w:cs="Arial"/>
                <w:sz w:val="18"/>
                <w:szCs w:val="20"/>
              </w:rPr>
              <w:t>ączeniem zakupu serwerów SIPAM)</w:t>
            </w:r>
          </w:p>
        </w:tc>
        <w:tc>
          <w:tcPr>
            <w:tcW w:w="1697" w:type="dxa"/>
            <w:vAlign w:val="bottom"/>
          </w:tcPr>
          <w:p w14:paraId="3C109304" w14:textId="2AFAB77B" w:rsidR="00187B61" w:rsidRPr="00D07BD7" w:rsidRDefault="00187B61" w:rsidP="00187B61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62E4CE4D" w14:textId="590EC97D" w:rsidR="00187B61" w:rsidRPr="00D07BD7" w:rsidRDefault="00187B61" w:rsidP="00187B61">
            <w:pPr>
              <w:rPr>
                <w:rFonts w:ascii="Arial" w:hAnsi="Arial" w:cs="Arial"/>
                <w:sz w:val="18"/>
                <w:szCs w:val="20"/>
              </w:rPr>
            </w:pPr>
            <w:r w:rsidRPr="00931E8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  <w:vAlign w:val="center"/>
          </w:tcPr>
          <w:p w14:paraId="7ECB559B" w14:textId="4B38F9A0" w:rsidR="00187B61" w:rsidRPr="00D07BD7" w:rsidRDefault="00187B61" w:rsidP="00187B6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Status ryzyka: zamknięte.</w:t>
            </w:r>
          </w:p>
        </w:tc>
      </w:tr>
      <w:tr w:rsidR="00187B61" w:rsidRPr="00D07BD7" w14:paraId="5B67FE3B" w14:textId="77777777" w:rsidTr="00187B61">
        <w:tc>
          <w:tcPr>
            <w:tcW w:w="3265" w:type="dxa"/>
            <w:vAlign w:val="bottom"/>
          </w:tcPr>
          <w:p w14:paraId="6F4EF6B2" w14:textId="09A0C76D" w:rsidR="00187B61" w:rsidRPr="00D07BD7" w:rsidRDefault="00187B61" w:rsidP="00187B61">
            <w:pPr>
              <w:rPr>
                <w:rFonts w:ascii="Arial" w:hAnsi="Arial" w:cs="Arial"/>
                <w:sz w:val="18"/>
                <w:szCs w:val="20"/>
              </w:rPr>
            </w:pPr>
            <w:r w:rsidRPr="005549C2">
              <w:rPr>
                <w:rFonts w:ascii="Arial" w:hAnsi="Arial" w:cs="Arial"/>
                <w:sz w:val="18"/>
                <w:szCs w:val="20"/>
              </w:rPr>
              <w:t>Przebudowa pomieszczeń serwerowych jednostek administracji m</w:t>
            </w:r>
            <w:r>
              <w:rPr>
                <w:rFonts w:ascii="Arial" w:hAnsi="Arial" w:cs="Arial"/>
                <w:sz w:val="18"/>
                <w:szCs w:val="20"/>
              </w:rPr>
              <w:t>orskiej w zależności od potrzeb</w:t>
            </w:r>
          </w:p>
        </w:tc>
        <w:tc>
          <w:tcPr>
            <w:tcW w:w="1697" w:type="dxa"/>
            <w:vAlign w:val="bottom"/>
          </w:tcPr>
          <w:p w14:paraId="435AF7C3" w14:textId="130A0C92" w:rsidR="00187B61" w:rsidRPr="00D07BD7" w:rsidRDefault="00187B61" w:rsidP="00187B61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13DFB94D" w14:textId="27549442" w:rsidR="00187B61" w:rsidRPr="00D07BD7" w:rsidRDefault="00187B61" w:rsidP="00187B61">
            <w:pPr>
              <w:rPr>
                <w:rFonts w:ascii="Arial" w:hAnsi="Arial" w:cs="Arial"/>
                <w:sz w:val="18"/>
                <w:szCs w:val="20"/>
              </w:rPr>
            </w:pPr>
            <w:r w:rsidRPr="00931E8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  <w:vAlign w:val="center"/>
          </w:tcPr>
          <w:p w14:paraId="08D48110" w14:textId="6BC8F8E1" w:rsidR="00187B61" w:rsidRPr="00D07BD7" w:rsidRDefault="00187B61" w:rsidP="00187B6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Status ryzyka: zamknięte.</w:t>
            </w:r>
          </w:p>
        </w:tc>
      </w:tr>
      <w:tr w:rsidR="00187B61" w:rsidRPr="00D07BD7" w14:paraId="001D0399" w14:textId="77777777" w:rsidTr="00187B61">
        <w:tc>
          <w:tcPr>
            <w:tcW w:w="3265" w:type="dxa"/>
            <w:vAlign w:val="bottom"/>
          </w:tcPr>
          <w:p w14:paraId="3F90F8D9" w14:textId="1FF432C2" w:rsidR="00187B61" w:rsidRPr="00D07BD7" w:rsidRDefault="00187B61" w:rsidP="00187B61">
            <w:pPr>
              <w:rPr>
                <w:rFonts w:ascii="Arial" w:hAnsi="Arial" w:cs="Arial"/>
                <w:sz w:val="18"/>
                <w:szCs w:val="20"/>
              </w:rPr>
            </w:pPr>
            <w:r w:rsidRPr="005549C2">
              <w:rPr>
                <w:rFonts w:ascii="Arial" w:hAnsi="Arial" w:cs="Arial"/>
                <w:sz w:val="18"/>
                <w:szCs w:val="20"/>
              </w:rPr>
              <w:t>Zakup serwerów dla węzłów systemu oraz ich wdrożenie i konfiguracja w środowisku docelowym SIPAM</w:t>
            </w:r>
          </w:p>
        </w:tc>
        <w:tc>
          <w:tcPr>
            <w:tcW w:w="1697" w:type="dxa"/>
            <w:vAlign w:val="bottom"/>
          </w:tcPr>
          <w:p w14:paraId="37A76763" w14:textId="389AA67F" w:rsidR="00187B61" w:rsidRPr="00D07BD7" w:rsidRDefault="00187B61" w:rsidP="00187B61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2C36108A" w14:textId="72C86544" w:rsidR="00187B61" w:rsidRPr="00D07BD7" w:rsidRDefault="00187B61" w:rsidP="00187B61">
            <w:pPr>
              <w:rPr>
                <w:rFonts w:ascii="Arial" w:hAnsi="Arial" w:cs="Arial"/>
                <w:sz w:val="18"/>
                <w:szCs w:val="20"/>
              </w:rPr>
            </w:pPr>
            <w:r w:rsidRPr="00931E8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  <w:vAlign w:val="center"/>
          </w:tcPr>
          <w:p w14:paraId="3125543A" w14:textId="5E53D4AA" w:rsidR="00187B61" w:rsidRPr="00D07BD7" w:rsidRDefault="00187B61" w:rsidP="00187B6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Status ryzyka: zamknięte.</w:t>
            </w:r>
          </w:p>
        </w:tc>
      </w:tr>
    </w:tbl>
    <w:p w14:paraId="409CCC0F" w14:textId="77777777" w:rsidR="003B633E" w:rsidRDefault="003B633E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D07BD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07BD7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D07BD7" w:rsidRPr="00D07BD7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D07BD7" w:rsidRDefault="0091332C" w:rsidP="009E747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D07BD7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D07BD7" w:rsidRDefault="0091332C" w:rsidP="009E747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D07BD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D07BD7" w:rsidRDefault="0091332C" w:rsidP="009E747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7BD7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D07BD7" w:rsidRDefault="0091332C" w:rsidP="009E747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D07BD7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07BD7" w:rsidRPr="00D07BD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79AF3B8A" w:rsidR="0091332C" w:rsidRPr="00D07BD7" w:rsidRDefault="0091332C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F0B777F" w14:textId="0D365D8A" w:rsidR="0091332C" w:rsidRPr="00D07BD7" w:rsidRDefault="0091332C" w:rsidP="009E747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65F40333" w14:textId="6E960B24" w:rsidR="0091332C" w:rsidRPr="00D07BD7" w:rsidRDefault="0091332C" w:rsidP="009E747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5D2BA0FB" w14:textId="7A5D7673" w:rsidR="0091332C" w:rsidRPr="00D07BD7" w:rsidRDefault="0091332C" w:rsidP="009E747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537D37CF" w14:textId="6AA71FD7" w:rsidR="0091332C" w:rsidRPr="00D07BD7" w:rsidRDefault="00A53FE7" w:rsidP="00141A92">
      <w:pPr>
        <w:spacing w:before="240" w:after="120"/>
        <w:rPr>
          <w:rFonts w:ascii="Arial" w:hAnsi="Arial" w:cs="Arial"/>
        </w:rPr>
      </w:pPr>
      <w:r w:rsidRPr="00D07BD7">
        <w:rPr>
          <w:rFonts w:ascii="Arial" w:hAnsi="Arial" w:cs="Arial"/>
          <w:sz w:val="18"/>
          <w:szCs w:val="20"/>
        </w:rPr>
        <w:t>Brak na tym etapie realizacji.</w:t>
      </w:r>
    </w:p>
    <w:p w14:paraId="0FA2F07F" w14:textId="7F97B73C" w:rsidR="00BB059E" w:rsidRPr="00D07BD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18"/>
        </w:rPr>
      </w:pPr>
      <w:r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D07BD7">
        <w:rPr>
          <w:rFonts w:ascii="Arial" w:hAnsi="Arial" w:cs="Arial"/>
          <w:b/>
        </w:rPr>
        <w:t xml:space="preserve"> </w:t>
      </w:r>
      <w:r w:rsidR="00550C19" w:rsidRPr="00D07BD7">
        <w:rPr>
          <w:rFonts w:ascii="Arial" w:hAnsi="Arial" w:cs="Arial"/>
          <w:sz w:val="18"/>
        </w:rPr>
        <w:t xml:space="preserve">Kamil Rybka, Departament Gospodarki Morskiej, </w:t>
      </w:r>
      <w:hyperlink r:id="rId8" w:history="1">
        <w:r w:rsidR="00550C19" w:rsidRPr="00D07BD7">
          <w:rPr>
            <w:rStyle w:val="Hipercze"/>
            <w:rFonts w:ascii="Arial" w:hAnsi="Arial" w:cs="Arial"/>
            <w:color w:val="auto"/>
            <w:sz w:val="18"/>
          </w:rPr>
          <w:t>Kamil.Rybka@mgm.gov.pl</w:t>
        </w:r>
      </w:hyperlink>
      <w:r w:rsidR="00550C19" w:rsidRPr="00D07BD7">
        <w:rPr>
          <w:rFonts w:ascii="Arial" w:hAnsi="Arial" w:cs="Arial"/>
          <w:sz w:val="18"/>
        </w:rPr>
        <w:t xml:space="preserve">, </w:t>
      </w:r>
      <w:r w:rsidR="00550C19" w:rsidRPr="00D07BD7">
        <w:rPr>
          <w:rFonts w:ascii="Arial" w:hAnsi="Arial" w:cs="Arial"/>
          <w:sz w:val="18"/>
        </w:rPr>
        <w:br/>
        <w:t xml:space="preserve">Tel. (22) 583-58-68 </w:t>
      </w:r>
    </w:p>
    <w:sectPr w:rsidR="00BB059E" w:rsidRPr="00D07BD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7BD429" w14:textId="77777777" w:rsidR="00E92230" w:rsidRDefault="00E92230" w:rsidP="00BB2420">
      <w:pPr>
        <w:spacing w:after="0" w:line="240" w:lineRule="auto"/>
      </w:pPr>
      <w:r>
        <w:separator/>
      </w:r>
    </w:p>
  </w:endnote>
  <w:endnote w:type="continuationSeparator" w:id="0">
    <w:p w14:paraId="59284A04" w14:textId="77777777" w:rsidR="00E92230" w:rsidRDefault="00E9223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363001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A9CDAF" w14:textId="5B45244C" w:rsidR="00C84A83" w:rsidRDefault="00C84A8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C6B0D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C6B0D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C84A83" w:rsidRDefault="00C84A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C6928D" w14:textId="77777777" w:rsidR="00E92230" w:rsidRDefault="00E92230" w:rsidP="00BB2420">
      <w:pPr>
        <w:spacing w:after="0" w:line="240" w:lineRule="auto"/>
      </w:pPr>
      <w:r>
        <w:separator/>
      </w:r>
    </w:p>
  </w:footnote>
  <w:footnote w:type="continuationSeparator" w:id="0">
    <w:p w14:paraId="42F9CA5A" w14:textId="77777777" w:rsidR="00E92230" w:rsidRDefault="00E9223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C84A83" w:rsidRDefault="00C84A8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F65FE"/>
    <w:multiLevelType w:val="multilevel"/>
    <w:tmpl w:val="00448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3"/>
  </w:num>
  <w:num w:numId="3">
    <w:abstractNumId w:val="20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2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0F10"/>
    <w:rsid w:val="00003CB0"/>
    <w:rsid w:val="00006E59"/>
    <w:rsid w:val="000167A9"/>
    <w:rsid w:val="00034D77"/>
    <w:rsid w:val="00043DD9"/>
    <w:rsid w:val="00044D68"/>
    <w:rsid w:val="00047D9D"/>
    <w:rsid w:val="000651D8"/>
    <w:rsid w:val="00070663"/>
    <w:rsid w:val="000745E0"/>
    <w:rsid w:val="00084E5B"/>
    <w:rsid w:val="00087231"/>
    <w:rsid w:val="00095944"/>
    <w:rsid w:val="00095F74"/>
    <w:rsid w:val="000A1DFB"/>
    <w:rsid w:val="000A2F32"/>
    <w:rsid w:val="000A3938"/>
    <w:rsid w:val="000B3E49"/>
    <w:rsid w:val="000C610D"/>
    <w:rsid w:val="000C74D2"/>
    <w:rsid w:val="000D2A8B"/>
    <w:rsid w:val="000D2DFB"/>
    <w:rsid w:val="000E0021"/>
    <w:rsid w:val="000E0060"/>
    <w:rsid w:val="000E1828"/>
    <w:rsid w:val="000E4BF8"/>
    <w:rsid w:val="000F20A9"/>
    <w:rsid w:val="000F307B"/>
    <w:rsid w:val="000F30B9"/>
    <w:rsid w:val="000F6981"/>
    <w:rsid w:val="001030C4"/>
    <w:rsid w:val="001120A7"/>
    <w:rsid w:val="00112EA0"/>
    <w:rsid w:val="0011693F"/>
    <w:rsid w:val="0012005B"/>
    <w:rsid w:val="0012138D"/>
    <w:rsid w:val="00122388"/>
    <w:rsid w:val="00124C3D"/>
    <w:rsid w:val="00141A92"/>
    <w:rsid w:val="00144BEE"/>
    <w:rsid w:val="00145E84"/>
    <w:rsid w:val="0015102C"/>
    <w:rsid w:val="00176FBB"/>
    <w:rsid w:val="00181E97"/>
    <w:rsid w:val="00182A08"/>
    <w:rsid w:val="00186892"/>
    <w:rsid w:val="00187B61"/>
    <w:rsid w:val="001A2EF2"/>
    <w:rsid w:val="001A7228"/>
    <w:rsid w:val="001B7D43"/>
    <w:rsid w:val="001C2D74"/>
    <w:rsid w:val="001C4265"/>
    <w:rsid w:val="001C7FAC"/>
    <w:rsid w:val="001D500F"/>
    <w:rsid w:val="001E0CAC"/>
    <w:rsid w:val="001E16A3"/>
    <w:rsid w:val="001E1DEA"/>
    <w:rsid w:val="001E4F0D"/>
    <w:rsid w:val="001E7199"/>
    <w:rsid w:val="001F24A0"/>
    <w:rsid w:val="001F67EC"/>
    <w:rsid w:val="0020330A"/>
    <w:rsid w:val="00214CA5"/>
    <w:rsid w:val="002254F8"/>
    <w:rsid w:val="00230915"/>
    <w:rsid w:val="00237279"/>
    <w:rsid w:val="00240D69"/>
    <w:rsid w:val="00240E54"/>
    <w:rsid w:val="00241B5E"/>
    <w:rsid w:val="002424BF"/>
    <w:rsid w:val="00246E59"/>
    <w:rsid w:val="00252087"/>
    <w:rsid w:val="00260A19"/>
    <w:rsid w:val="00276C00"/>
    <w:rsid w:val="00294667"/>
    <w:rsid w:val="00296FD3"/>
    <w:rsid w:val="002A3C02"/>
    <w:rsid w:val="002A5452"/>
    <w:rsid w:val="002B4889"/>
    <w:rsid w:val="002B50C0"/>
    <w:rsid w:val="002B6F21"/>
    <w:rsid w:val="002D19B2"/>
    <w:rsid w:val="002D3D4A"/>
    <w:rsid w:val="002D7ADA"/>
    <w:rsid w:val="002E0C3F"/>
    <w:rsid w:val="00300D4F"/>
    <w:rsid w:val="0030196F"/>
    <w:rsid w:val="00302775"/>
    <w:rsid w:val="00304D04"/>
    <w:rsid w:val="0031072A"/>
    <w:rsid w:val="00310D8E"/>
    <w:rsid w:val="00316238"/>
    <w:rsid w:val="00316613"/>
    <w:rsid w:val="003221F2"/>
    <w:rsid w:val="00322614"/>
    <w:rsid w:val="00327F6D"/>
    <w:rsid w:val="00331C36"/>
    <w:rsid w:val="00334A24"/>
    <w:rsid w:val="003410FE"/>
    <w:rsid w:val="00343F99"/>
    <w:rsid w:val="00345864"/>
    <w:rsid w:val="003508E7"/>
    <w:rsid w:val="003542F1"/>
    <w:rsid w:val="00356A3E"/>
    <w:rsid w:val="003642B8"/>
    <w:rsid w:val="00386117"/>
    <w:rsid w:val="00393252"/>
    <w:rsid w:val="003A4115"/>
    <w:rsid w:val="003B5B7A"/>
    <w:rsid w:val="003B633E"/>
    <w:rsid w:val="003C6B0D"/>
    <w:rsid w:val="003C7325"/>
    <w:rsid w:val="003D7DD0"/>
    <w:rsid w:val="003E3144"/>
    <w:rsid w:val="00405EA4"/>
    <w:rsid w:val="0041034F"/>
    <w:rsid w:val="004118A3"/>
    <w:rsid w:val="0042057C"/>
    <w:rsid w:val="00423A26"/>
    <w:rsid w:val="00425046"/>
    <w:rsid w:val="004350B8"/>
    <w:rsid w:val="00440989"/>
    <w:rsid w:val="00444AAB"/>
    <w:rsid w:val="00444CE6"/>
    <w:rsid w:val="00450089"/>
    <w:rsid w:val="00476ABB"/>
    <w:rsid w:val="00485646"/>
    <w:rsid w:val="00487538"/>
    <w:rsid w:val="00494FE8"/>
    <w:rsid w:val="004964D7"/>
    <w:rsid w:val="004A4B58"/>
    <w:rsid w:val="004B7675"/>
    <w:rsid w:val="004C1D48"/>
    <w:rsid w:val="004D536C"/>
    <w:rsid w:val="004D65CA"/>
    <w:rsid w:val="004D76C7"/>
    <w:rsid w:val="004E6D91"/>
    <w:rsid w:val="004F6E89"/>
    <w:rsid w:val="004F73C8"/>
    <w:rsid w:val="005108D2"/>
    <w:rsid w:val="00517F12"/>
    <w:rsid w:val="0052102C"/>
    <w:rsid w:val="005237EB"/>
    <w:rsid w:val="005240C6"/>
    <w:rsid w:val="00524E6C"/>
    <w:rsid w:val="005332D6"/>
    <w:rsid w:val="00544DFE"/>
    <w:rsid w:val="00550C19"/>
    <w:rsid w:val="005549C2"/>
    <w:rsid w:val="00561722"/>
    <w:rsid w:val="005734CE"/>
    <w:rsid w:val="00583F7E"/>
    <w:rsid w:val="00586664"/>
    <w:rsid w:val="00593290"/>
    <w:rsid w:val="005A0848"/>
    <w:rsid w:val="005A12F7"/>
    <w:rsid w:val="005A1B30"/>
    <w:rsid w:val="005B1A32"/>
    <w:rsid w:val="005B7E4D"/>
    <w:rsid w:val="005C0469"/>
    <w:rsid w:val="005C589B"/>
    <w:rsid w:val="005C6116"/>
    <w:rsid w:val="005C77BB"/>
    <w:rsid w:val="005D17CF"/>
    <w:rsid w:val="005D5AAB"/>
    <w:rsid w:val="005D6E12"/>
    <w:rsid w:val="005E0ED8"/>
    <w:rsid w:val="005E10CA"/>
    <w:rsid w:val="005E6ABD"/>
    <w:rsid w:val="005E7606"/>
    <w:rsid w:val="005E77FE"/>
    <w:rsid w:val="005F0AFD"/>
    <w:rsid w:val="005F3FF7"/>
    <w:rsid w:val="005F41FA"/>
    <w:rsid w:val="00600AE4"/>
    <w:rsid w:val="006054AA"/>
    <w:rsid w:val="0062054D"/>
    <w:rsid w:val="006334BF"/>
    <w:rsid w:val="00635A54"/>
    <w:rsid w:val="00661A62"/>
    <w:rsid w:val="006643BE"/>
    <w:rsid w:val="00667D2A"/>
    <w:rsid w:val="006731D9"/>
    <w:rsid w:val="00680820"/>
    <w:rsid w:val="006822BC"/>
    <w:rsid w:val="006902D4"/>
    <w:rsid w:val="006922C1"/>
    <w:rsid w:val="00694EA4"/>
    <w:rsid w:val="00697F9E"/>
    <w:rsid w:val="006A08E7"/>
    <w:rsid w:val="006A60AA"/>
    <w:rsid w:val="006B034F"/>
    <w:rsid w:val="006B5117"/>
    <w:rsid w:val="006C1EE0"/>
    <w:rsid w:val="006C606F"/>
    <w:rsid w:val="006E0CFA"/>
    <w:rsid w:val="006E6205"/>
    <w:rsid w:val="00700D80"/>
    <w:rsid w:val="00701800"/>
    <w:rsid w:val="00725708"/>
    <w:rsid w:val="0073499C"/>
    <w:rsid w:val="00740A47"/>
    <w:rsid w:val="00746ABD"/>
    <w:rsid w:val="007521D8"/>
    <w:rsid w:val="00766566"/>
    <w:rsid w:val="0077418F"/>
    <w:rsid w:val="00775C44"/>
    <w:rsid w:val="00787EE6"/>
    <w:rsid w:val="007924CE"/>
    <w:rsid w:val="007945E8"/>
    <w:rsid w:val="00795AFA"/>
    <w:rsid w:val="007A4742"/>
    <w:rsid w:val="007B0251"/>
    <w:rsid w:val="007B0E76"/>
    <w:rsid w:val="007C2624"/>
    <w:rsid w:val="007C2F7E"/>
    <w:rsid w:val="007C6235"/>
    <w:rsid w:val="007D1990"/>
    <w:rsid w:val="007D2C34"/>
    <w:rsid w:val="007D38BD"/>
    <w:rsid w:val="007D3F21"/>
    <w:rsid w:val="007E1E3A"/>
    <w:rsid w:val="007E341A"/>
    <w:rsid w:val="007F126F"/>
    <w:rsid w:val="007F7C6B"/>
    <w:rsid w:val="00806134"/>
    <w:rsid w:val="008070F5"/>
    <w:rsid w:val="00823CC8"/>
    <w:rsid w:val="00830B70"/>
    <w:rsid w:val="00840749"/>
    <w:rsid w:val="008447CE"/>
    <w:rsid w:val="008667C5"/>
    <w:rsid w:val="00871BAA"/>
    <w:rsid w:val="0087452F"/>
    <w:rsid w:val="00875528"/>
    <w:rsid w:val="00884686"/>
    <w:rsid w:val="008A1E13"/>
    <w:rsid w:val="008A332F"/>
    <w:rsid w:val="008A52F6"/>
    <w:rsid w:val="008A6291"/>
    <w:rsid w:val="008B3CBD"/>
    <w:rsid w:val="008B7B20"/>
    <w:rsid w:val="008C20A2"/>
    <w:rsid w:val="008C4BCD"/>
    <w:rsid w:val="008C6721"/>
    <w:rsid w:val="008D3826"/>
    <w:rsid w:val="008E4D24"/>
    <w:rsid w:val="008F0C2B"/>
    <w:rsid w:val="008F2D9B"/>
    <w:rsid w:val="00907F6D"/>
    <w:rsid w:val="00911190"/>
    <w:rsid w:val="0091332C"/>
    <w:rsid w:val="009256F2"/>
    <w:rsid w:val="00933BEC"/>
    <w:rsid w:val="00936729"/>
    <w:rsid w:val="0095183B"/>
    <w:rsid w:val="009519D0"/>
    <w:rsid w:val="00952126"/>
    <w:rsid w:val="00952617"/>
    <w:rsid w:val="009532F0"/>
    <w:rsid w:val="00960AE9"/>
    <w:rsid w:val="00964BBF"/>
    <w:rsid w:val="009663A6"/>
    <w:rsid w:val="00971A40"/>
    <w:rsid w:val="00976434"/>
    <w:rsid w:val="009817CD"/>
    <w:rsid w:val="009848B1"/>
    <w:rsid w:val="00984901"/>
    <w:rsid w:val="00985156"/>
    <w:rsid w:val="00992EA3"/>
    <w:rsid w:val="009967CA"/>
    <w:rsid w:val="009A17FF"/>
    <w:rsid w:val="009A51A9"/>
    <w:rsid w:val="009B29EE"/>
    <w:rsid w:val="009B4423"/>
    <w:rsid w:val="009B5A11"/>
    <w:rsid w:val="009C2DE7"/>
    <w:rsid w:val="009C6140"/>
    <w:rsid w:val="009D2FA4"/>
    <w:rsid w:val="009D7322"/>
    <w:rsid w:val="009D7D8A"/>
    <w:rsid w:val="009E37DE"/>
    <w:rsid w:val="009E4C67"/>
    <w:rsid w:val="009E747E"/>
    <w:rsid w:val="009F09BF"/>
    <w:rsid w:val="009F0F00"/>
    <w:rsid w:val="009F1DC8"/>
    <w:rsid w:val="009F437E"/>
    <w:rsid w:val="00A026AA"/>
    <w:rsid w:val="00A11788"/>
    <w:rsid w:val="00A227F6"/>
    <w:rsid w:val="00A2592C"/>
    <w:rsid w:val="00A30847"/>
    <w:rsid w:val="00A339D9"/>
    <w:rsid w:val="00A36AE2"/>
    <w:rsid w:val="00A41E3C"/>
    <w:rsid w:val="00A42C34"/>
    <w:rsid w:val="00A43E49"/>
    <w:rsid w:val="00A44EA2"/>
    <w:rsid w:val="00A53FE7"/>
    <w:rsid w:val="00A56D63"/>
    <w:rsid w:val="00A67685"/>
    <w:rsid w:val="00A6778C"/>
    <w:rsid w:val="00A728AE"/>
    <w:rsid w:val="00A72B27"/>
    <w:rsid w:val="00A804AE"/>
    <w:rsid w:val="00A822CA"/>
    <w:rsid w:val="00A86449"/>
    <w:rsid w:val="00A87C1C"/>
    <w:rsid w:val="00AA4CAB"/>
    <w:rsid w:val="00AA51AD"/>
    <w:rsid w:val="00AB2E01"/>
    <w:rsid w:val="00AC7E26"/>
    <w:rsid w:val="00AD45BB"/>
    <w:rsid w:val="00AE1643"/>
    <w:rsid w:val="00AE3A6C"/>
    <w:rsid w:val="00AE6D78"/>
    <w:rsid w:val="00AF09B8"/>
    <w:rsid w:val="00AF1E8A"/>
    <w:rsid w:val="00AF567D"/>
    <w:rsid w:val="00B02895"/>
    <w:rsid w:val="00B17709"/>
    <w:rsid w:val="00B33261"/>
    <w:rsid w:val="00B41415"/>
    <w:rsid w:val="00B440C3"/>
    <w:rsid w:val="00B50560"/>
    <w:rsid w:val="00B64B3C"/>
    <w:rsid w:val="00B673C6"/>
    <w:rsid w:val="00B74859"/>
    <w:rsid w:val="00B75E78"/>
    <w:rsid w:val="00B7613B"/>
    <w:rsid w:val="00B82FDA"/>
    <w:rsid w:val="00B87D3D"/>
    <w:rsid w:val="00BA3C39"/>
    <w:rsid w:val="00BA481C"/>
    <w:rsid w:val="00BB059E"/>
    <w:rsid w:val="00BB2420"/>
    <w:rsid w:val="00BB5ACE"/>
    <w:rsid w:val="00BC1BD2"/>
    <w:rsid w:val="00BC6BE4"/>
    <w:rsid w:val="00BE0111"/>
    <w:rsid w:val="00BE47CD"/>
    <w:rsid w:val="00BE5BF9"/>
    <w:rsid w:val="00C00310"/>
    <w:rsid w:val="00C1085B"/>
    <w:rsid w:val="00C1106C"/>
    <w:rsid w:val="00C11293"/>
    <w:rsid w:val="00C26361"/>
    <w:rsid w:val="00C302F1"/>
    <w:rsid w:val="00C42AEA"/>
    <w:rsid w:val="00C57985"/>
    <w:rsid w:val="00C6751B"/>
    <w:rsid w:val="00C84A83"/>
    <w:rsid w:val="00C978FB"/>
    <w:rsid w:val="00CA516B"/>
    <w:rsid w:val="00CB0FE3"/>
    <w:rsid w:val="00CC7E21"/>
    <w:rsid w:val="00CE113A"/>
    <w:rsid w:val="00CE26A7"/>
    <w:rsid w:val="00CE74F9"/>
    <w:rsid w:val="00CE7777"/>
    <w:rsid w:val="00CF2E64"/>
    <w:rsid w:val="00D07BD7"/>
    <w:rsid w:val="00D10CCA"/>
    <w:rsid w:val="00D1474E"/>
    <w:rsid w:val="00D1772B"/>
    <w:rsid w:val="00D17B2F"/>
    <w:rsid w:val="00D25256"/>
    <w:rsid w:val="00D25CFE"/>
    <w:rsid w:val="00D335E9"/>
    <w:rsid w:val="00D4607F"/>
    <w:rsid w:val="00D47B01"/>
    <w:rsid w:val="00D50D7D"/>
    <w:rsid w:val="00D57025"/>
    <w:rsid w:val="00D57765"/>
    <w:rsid w:val="00D64B79"/>
    <w:rsid w:val="00D66E07"/>
    <w:rsid w:val="00D77F50"/>
    <w:rsid w:val="00D859F4"/>
    <w:rsid w:val="00D85A52"/>
    <w:rsid w:val="00D86D51"/>
    <w:rsid w:val="00D86FEC"/>
    <w:rsid w:val="00D9766E"/>
    <w:rsid w:val="00DA34DF"/>
    <w:rsid w:val="00DA52CC"/>
    <w:rsid w:val="00DB69FD"/>
    <w:rsid w:val="00DC0A8A"/>
    <w:rsid w:val="00DC1705"/>
    <w:rsid w:val="00DC39A9"/>
    <w:rsid w:val="00DC4C79"/>
    <w:rsid w:val="00DD3113"/>
    <w:rsid w:val="00DD7474"/>
    <w:rsid w:val="00DE1B02"/>
    <w:rsid w:val="00DE6249"/>
    <w:rsid w:val="00DE731D"/>
    <w:rsid w:val="00DF4162"/>
    <w:rsid w:val="00E0076D"/>
    <w:rsid w:val="00E101FD"/>
    <w:rsid w:val="00E11B44"/>
    <w:rsid w:val="00E15DEB"/>
    <w:rsid w:val="00E1688D"/>
    <w:rsid w:val="00E203EB"/>
    <w:rsid w:val="00E21938"/>
    <w:rsid w:val="00E35401"/>
    <w:rsid w:val="00E375DB"/>
    <w:rsid w:val="00E41917"/>
    <w:rsid w:val="00E42938"/>
    <w:rsid w:val="00E47508"/>
    <w:rsid w:val="00E52786"/>
    <w:rsid w:val="00E55EB0"/>
    <w:rsid w:val="00E57BB7"/>
    <w:rsid w:val="00E61CB0"/>
    <w:rsid w:val="00E64978"/>
    <w:rsid w:val="00E663EC"/>
    <w:rsid w:val="00E71256"/>
    <w:rsid w:val="00E71766"/>
    <w:rsid w:val="00E71BCF"/>
    <w:rsid w:val="00E77AE4"/>
    <w:rsid w:val="00E81D7C"/>
    <w:rsid w:val="00E83FA4"/>
    <w:rsid w:val="00E86020"/>
    <w:rsid w:val="00E92230"/>
    <w:rsid w:val="00EA0B4F"/>
    <w:rsid w:val="00EA654F"/>
    <w:rsid w:val="00EB2CC2"/>
    <w:rsid w:val="00EC0162"/>
    <w:rsid w:val="00EC2AFC"/>
    <w:rsid w:val="00ED304A"/>
    <w:rsid w:val="00EF12A0"/>
    <w:rsid w:val="00EF6E9A"/>
    <w:rsid w:val="00F07774"/>
    <w:rsid w:val="00F138F7"/>
    <w:rsid w:val="00F2008A"/>
    <w:rsid w:val="00F21CCC"/>
    <w:rsid w:val="00F21D9E"/>
    <w:rsid w:val="00F25348"/>
    <w:rsid w:val="00F25B81"/>
    <w:rsid w:val="00F31240"/>
    <w:rsid w:val="00F329E6"/>
    <w:rsid w:val="00F4451D"/>
    <w:rsid w:val="00F45506"/>
    <w:rsid w:val="00F5450B"/>
    <w:rsid w:val="00F60062"/>
    <w:rsid w:val="00F613CC"/>
    <w:rsid w:val="00F76777"/>
    <w:rsid w:val="00F83F2F"/>
    <w:rsid w:val="00F86555"/>
    <w:rsid w:val="00F93B43"/>
    <w:rsid w:val="00F959DF"/>
    <w:rsid w:val="00FA0295"/>
    <w:rsid w:val="00FC3B03"/>
    <w:rsid w:val="00FC4C1C"/>
    <w:rsid w:val="00FF03A2"/>
    <w:rsid w:val="00FF22C4"/>
    <w:rsid w:val="00FF2D3A"/>
    <w:rsid w:val="00FF6C85"/>
    <w:rsid w:val="00FF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50C19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10CCA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47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mil.Rybka@mgm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B47F8-AEC4-4EE6-A8A3-B9779DB07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2960</Words>
  <Characters>17765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2019-07-09T10:11:00Z</dcterms:created>
  <dcterms:modified xsi:type="dcterms:W3CDTF">2019-08-02T07:17:00Z</dcterms:modified>
</cp:coreProperties>
</file>