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2B9451" w14:textId="77777777"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7796"/>
        <w:gridCol w:w="2410"/>
        <w:gridCol w:w="1643"/>
      </w:tblGrid>
      <w:tr w:rsidR="00833691" w:rsidRPr="00833691" w14:paraId="5E4B49D9" w14:textId="77777777" w:rsidTr="008B150B">
        <w:tc>
          <w:tcPr>
            <w:tcW w:w="15388" w:type="dxa"/>
            <w:gridSpan w:val="6"/>
            <w:shd w:val="clear" w:color="auto" w:fill="auto"/>
            <w:vAlign w:val="center"/>
          </w:tcPr>
          <w:p w14:paraId="4EE5BB32" w14:textId="77777777" w:rsidR="00A06425" w:rsidRPr="00833691" w:rsidRDefault="00A06425" w:rsidP="008C1499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0D7457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Raport za II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kwartał 20</w:t>
            </w:r>
            <w:r w:rsidR="000D7457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20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8C1499"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. </w:t>
            </w:r>
            <w:r w:rsidR="00FF3D90" w:rsidRPr="00833691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Elektroniczny System Centralnej Oceny Ryzyka (eSCOR) 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(wnioskodawca </w:t>
            </w:r>
            <w:r w:rsidR="00FF3D90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Ministerstwo Finansów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, beneficjent </w:t>
            </w:r>
            <w:r w:rsidR="00FF3D90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Ubezpieczeniowy Fundusz Gwarancyjny</w:t>
            </w:r>
            <w:r w:rsidR="007B79EA" w:rsidRPr="00833691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833691" w:rsidRPr="00833691" w14:paraId="1ED9FA91" w14:textId="77777777" w:rsidTr="00493597">
        <w:tc>
          <w:tcPr>
            <w:tcW w:w="562" w:type="dxa"/>
            <w:shd w:val="clear" w:color="auto" w:fill="auto"/>
            <w:vAlign w:val="center"/>
          </w:tcPr>
          <w:p w14:paraId="095CFE20" w14:textId="77777777"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8DC181" w14:textId="77777777"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C454E54" w14:textId="77777777"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7796" w:type="dxa"/>
            <w:shd w:val="clear" w:color="auto" w:fill="auto"/>
            <w:vAlign w:val="center"/>
          </w:tcPr>
          <w:p w14:paraId="59DAA589" w14:textId="77777777"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40D5B60" w14:textId="77777777"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643" w:type="dxa"/>
            <w:vAlign w:val="center"/>
          </w:tcPr>
          <w:p w14:paraId="7F774D36" w14:textId="77777777" w:rsidR="00A06425" w:rsidRPr="00833691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33691" w:rsidRPr="00833691" w14:paraId="6CBB4862" w14:textId="77777777" w:rsidTr="00493597">
        <w:tc>
          <w:tcPr>
            <w:tcW w:w="562" w:type="dxa"/>
            <w:shd w:val="clear" w:color="auto" w:fill="auto"/>
          </w:tcPr>
          <w:p w14:paraId="2B6E6086" w14:textId="77777777" w:rsidR="00576511" w:rsidRPr="00833691" w:rsidRDefault="005328CE" w:rsidP="008C149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4479B1F9" w14:textId="77777777" w:rsidR="00576511" w:rsidRPr="00833691" w:rsidRDefault="005328CE" w:rsidP="008C149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0BAD6744" w14:textId="77777777" w:rsidR="00576511" w:rsidRPr="00833691" w:rsidRDefault="00576511" w:rsidP="00576511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7796" w:type="dxa"/>
            <w:shd w:val="clear" w:color="auto" w:fill="auto"/>
          </w:tcPr>
          <w:p w14:paraId="165F4BF6" w14:textId="77777777" w:rsidR="00FF3D90" w:rsidRPr="00833691" w:rsidRDefault="00FF3D90" w:rsidP="00FF3D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W wierszu dot. źródeł finansowania wskazano, że projekt ZPUTFG jest współfinansowany ze środków POPC, natomiast przedmiotowy raport dotyczy projekt eSCOR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ab/>
              <w:t>Zamiast ZPUTFG powinno być eSCOR</w:t>
            </w:r>
          </w:p>
          <w:p w14:paraId="60F1CEF1" w14:textId="77777777" w:rsidR="00576511" w:rsidRPr="00833691" w:rsidRDefault="00576511" w:rsidP="00FF3D90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10" w:type="dxa"/>
            <w:shd w:val="clear" w:color="auto" w:fill="auto"/>
          </w:tcPr>
          <w:p w14:paraId="379CE4B1" w14:textId="77777777" w:rsidR="00576511" w:rsidRPr="00833691" w:rsidRDefault="00576511" w:rsidP="008C14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643" w:type="dxa"/>
            <w:vAlign w:val="center"/>
          </w:tcPr>
          <w:p w14:paraId="18FE3EC8" w14:textId="6660094D" w:rsidR="00576511" w:rsidRPr="00833691" w:rsidRDefault="00493597" w:rsidP="004935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Wprowadzono korektę do raportu</w:t>
            </w:r>
          </w:p>
        </w:tc>
      </w:tr>
      <w:tr w:rsidR="00833691" w:rsidRPr="00833691" w14:paraId="100BA61F" w14:textId="77777777" w:rsidTr="00493597">
        <w:tc>
          <w:tcPr>
            <w:tcW w:w="562" w:type="dxa"/>
            <w:shd w:val="clear" w:color="auto" w:fill="auto"/>
          </w:tcPr>
          <w:p w14:paraId="67D4CD9D" w14:textId="77777777" w:rsidR="005328CE" w:rsidRPr="00833691" w:rsidRDefault="005328CE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9E0DD2B" w14:textId="77777777" w:rsidR="005328CE" w:rsidRPr="00833691" w:rsidRDefault="005328CE" w:rsidP="00DD0E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291B25B" w14:textId="77777777" w:rsidR="00FF3D90" w:rsidRPr="00833691" w:rsidRDefault="00FF3D90" w:rsidP="00FF3D90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A7430F0" w14:textId="77777777" w:rsidR="005328CE" w:rsidRPr="00833691" w:rsidRDefault="00FF3D90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Część ogólna</w:t>
            </w:r>
          </w:p>
        </w:tc>
        <w:tc>
          <w:tcPr>
            <w:tcW w:w="7796" w:type="dxa"/>
            <w:shd w:val="clear" w:color="auto" w:fill="auto"/>
          </w:tcPr>
          <w:p w14:paraId="368645F9" w14:textId="77777777" w:rsidR="005328CE" w:rsidRPr="00833691" w:rsidRDefault="00FF3D90" w:rsidP="00FF3D90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W wierszu dot. okresu realizacji projektu Beneficjent wskazał datę 01.04.2020 – 31.03.2024 natomiast zgodnie z UoD projekt jest realizowany w  okresie 01.04.2020 – 31.03.2023</w:t>
            </w:r>
          </w:p>
        </w:tc>
        <w:tc>
          <w:tcPr>
            <w:tcW w:w="2410" w:type="dxa"/>
            <w:shd w:val="clear" w:color="auto" w:fill="auto"/>
          </w:tcPr>
          <w:p w14:paraId="583732AE" w14:textId="77777777" w:rsidR="005328CE" w:rsidRPr="00833691" w:rsidRDefault="005328CE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Proszę o analizę i korektę raportu</w:t>
            </w:r>
          </w:p>
        </w:tc>
        <w:tc>
          <w:tcPr>
            <w:tcW w:w="1643" w:type="dxa"/>
            <w:vAlign w:val="center"/>
          </w:tcPr>
          <w:p w14:paraId="58A01327" w14:textId="13A8C400" w:rsidR="005328CE" w:rsidRPr="00493597" w:rsidRDefault="00493597" w:rsidP="0049359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597">
              <w:rPr>
                <w:rFonts w:asciiTheme="minorHAnsi" w:hAnsiTheme="minorHAnsi" w:cstheme="minorHAnsi"/>
                <w:b/>
                <w:sz w:val="22"/>
                <w:szCs w:val="22"/>
              </w:rPr>
              <w:t>Wprowadzono korektę do raportu</w:t>
            </w:r>
          </w:p>
        </w:tc>
      </w:tr>
      <w:tr w:rsidR="00833691" w:rsidRPr="00833691" w14:paraId="7B7F6C35" w14:textId="77777777" w:rsidTr="00493597">
        <w:tc>
          <w:tcPr>
            <w:tcW w:w="562" w:type="dxa"/>
            <w:shd w:val="clear" w:color="auto" w:fill="auto"/>
          </w:tcPr>
          <w:p w14:paraId="29F0BCC5" w14:textId="77777777" w:rsidR="00F13E06" w:rsidRPr="00833691" w:rsidRDefault="005328CE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13868C50" w14:textId="77777777" w:rsidR="00F13E06" w:rsidRPr="00833691" w:rsidRDefault="00F13E06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BC19C20" w14:textId="77777777" w:rsidR="00F13E06" w:rsidRPr="00833691" w:rsidRDefault="00F13E06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3. Postęp rzeczowy.</w:t>
            </w:r>
          </w:p>
          <w:p w14:paraId="3D8F40E8" w14:textId="77777777" w:rsidR="00F13E06" w:rsidRPr="00833691" w:rsidRDefault="00F13E06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Kamienie milowe</w:t>
            </w:r>
          </w:p>
        </w:tc>
        <w:tc>
          <w:tcPr>
            <w:tcW w:w="7796" w:type="dxa"/>
            <w:shd w:val="clear" w:color="auto" w:fill="auto"/>
          </w:tcPr>
          <w:p w14:paraId="3BB9D07C" w14:textId="77777777" w:rsidR="00F13E06" w:rsidRPr="00833691" w:rsidRDefault="00250BD8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</w:t>
            </w:r>
            <w:r w:rsidR="00F13E06"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 kolumnie „Powiązane wskaźniki projektu”, należy podać: </w:t>
            </w:r>
          </w:p>
          <w:p w14:paraId="627FF478" w14:textId="77777777" w:rsidR="00F13E06" w:rsidRPr="00833691" w:rsidRDefault="00F13E06" w:rsidP="00040F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numer porządkowy KPI zgodnie z chronologię tabeli „Wskaźniki efektywności projektu (KPI)” </w:t>
            </w:r>
          </w:p>
          <w:p w14:paraId="61D28E1C" w14:textId="77777777" w:rsidR="00F13E06" w:rsidRPr="00833691" w:rsidRDefault="00F13E06" w:rsidP="00040F14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oraz jego wartość docelową jaką się planuje zrealizować w danym kamieniu </w:t>
            </w:r>
            <w:r w:rsidR="0055723A" w:rsidRPr="00833691">
              <w:rPr>
                <w:rFonts w:asciiTheme="minorHAnsi" w:hAnsiTheme="minorHAnsi" w:cstheme="minorHAnsi"/>
                <w:sz w:val="22"/>
                <w:szCs w:val="22"/>
              </w:rPr>
              <w:t>milowym.</w:t>
            </w:r>
          </w:p>
          <w:p w14:paraId="65A2C54D" w14:textId="77777777" w:rsidR="00040F14" w:rsidRPr="00833691" w:rsidRDefault="00040F14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Oznacza to, że</w:t>
            </w:r>
            <w:r w:rsidR="00AC3977"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 jednocześnie muszą zachodzić dwa warunki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  <w:p w14:paraId="307801DA" w14:textId="77777777" w:rsidR="00F13E06" w:rsidRPr="00833691" w:rsidRDefault="00040F14" w:rsidP="00040F14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wartość należy wpisać </w:t>
            </w:r>
            <w:r w:rsidR="00F13E06" w:rsidRPr="00833691">
              <w:rPr>
                <w:rFonts w:asciiTheme="minorHAnsi" w:hAnsiTheme="minorHAnsi" w:cstheme="minorHAnsi"/>
                <w:sz w:val="22"/>
                <w:szCs w:val="22"/>
              </w:rPr>
              <w:t>wyłącznie w tych kamieniach milowych, których osiągnięcie (osiągnięcie kamienia milowego) bezpośrednio i realnie wpłynie na zmianę wartości wskaźnika KPI osiągniętej od początku realizacji projektu,</w:t>
            </w:r>
          </w:p>
          <w:p w14:paraId="06EBCABC" w14:textId="77777777" w:rsidR="00040F14" w:rsidRPr="00833691" w:rsidRDefault="00040F14" w:rsidP="005328CE">
            <w:pPr>
              <w:pStyle w:val="Akapitzlist"/>
              <w:numPr>
                <w:ilvl w:val="0"/>
                <w:numId w:val="1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sumy wartości docelowych wprowadzonych w kolumnie „Powiązane wskaźniki projektu” dla poszczególnych KPI, nie mogą przekraczać wartości docelowych p</w:t>
            </w:r>
            <w:r w:rsidR="00362DC1" w:rsidRPr="00833691">
              <w:rPr>
                <w:rFonts w:asciiTheme="minorHAnsi" w:hAnsiTheme="minorHAnsi" w:cstheme="minorHAnsi"/>
                <w:sz w:val="22"/>
                <w:szCs w:val="22"/>
              </w:rPr>
              <w:t>odanych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 w tabeli „Wskaźniki efektywności projektu (KPI)”</w:t>
            </w:r>
          </w:p>
          <w:p w14:paraId="1ECD4D2A" w14:textId="77777777" w:rsidR="0055723A" w:rsidRPr="00833691" w:rsidRDefault="0055723A" w:rsidP="0055723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451606F2" w14:textId="77777777" w:rsidR="0055723A" w:rsidRPr="00833691" w:rsidRDefault="0055723A" w:rsidP="005572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Z prezentowanych informacji wynika, że m.in:</w:t>
            </w:r>
          </w:p>
          <w:p w14:paraId="79153EB6" w14:textId="77777777" w:rsidR="0055723A" w:rsidRPr="00833691" w:rsidRDefault="0055723A" w:rsidP="0055723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najpóźniej w kamieniu milowym „Odbiór końcowy Systemu” osiągnięty zostanie w docelowej wartości wskaźnik KPI 2</w:t>
            </w:r>
          </w:p>
          <w:p w14:paraId="3F13D34A" w14:textId="77777777" w:rsidR="0055723A" w:rsidRPr="00833691" w:rsidRDefault="0055723A" w:rsidP="0055723A">
            <w:pPr>
              <w:pStyle w:val="Akapitzlist"/>
              <w:numPr>
                <w:ilvl w:val="0"/>
                <w:numId w:val="1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najpóźniej w kamieniu milowym „Zakończenie etapu Szkolenia” osiągnięte zostaną w docelowej wartości wskaźniki KPI 3, KPI 4 i KPI 5</w:t>
            </w:r>
          </w:p>
        </w:tc>
        <w:tc>
          <w:tcPr>
            <w:tcW w:w="2410" w:type="dxa"/>
            <w:shd w:val="clear" w:color="auto" w:fill="auto"/>
          </w:tcPr>
          <w:p w14:paraId="769D8B6E" w14:textId="77777777" w:rsidR="00F13E06" w:rsidRPr="00833691" w:rsidRDefault="00F13E06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55723A"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wyjaśnienie lub 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korektę raportu.</w:t>
            </w:r>
          </w:p>
        </w:tc>
        <w:tc>
          <w:tcPr>
            <w:tcW w:w="1643" w:type="dxa"/>
          </w:tcPr>
          <w:p w14:paraId="14FAFB17" w14:textId="7F140BC4" w:rsidR="00F13E06" w:rsidRPr="00833691" w:rsidRDefault="00277A08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93597">
              <w:rPr>
                <w:rFonts w:asciiTheme="minorHAnsi" w:hAnsiTheme="minorHAnsi" w:cstheme="minorHAnsi"/>
                <w:b/>
                <w:sz w:val="22"/>
                <w:szCs w:val="22"/>
              </w:rPr>
              <w:t>Wprowadzono korektę do raportu</w:t>
            </w:r>
          </w:p>
        </w:tc>
      </w:tr>
      <w:tr w:rsidR="00833691" w:rsidRPr="00833691" w14:paraId="59F723B3" w14:textId="77777777" w:rsidTr="00277A08">
        <w:tc>
          <w:tcPr>
            <w:tcW w:w="562" w:type="dxa"/>
            <w:shd w:val="clear" w:color="auto" w:fill="auto"/>
          </w:tcPr>
          <w:p w14:paraId="626718B3" w14:textId="77777777" w:rsidR="005328CE" w:rsidRPr="00833691" w:rsidRDefault="00833691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282B7727" w14:textId="77777777" w:rsidR="005328CE" w:rsidRPr="00833691" w:rsidRDefault="005328CE" w:rsidP="00DD0E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2686CAC4" w14:textId="77777777" w:rsidR="005328CE" w:rsidRPr="00833691" w:rsidRDefault="005328CE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796" w:type="dxa"/>
            <w:shd w:val="clear" w:color="auto" w:fill="auto"/>
          </w:tcPr>
          <w:p w14:paraId="1C1D9281" w14:textId="77777777" w:rsidR="005328CE" w:rsidRPr="00833691" w:rsidRDefault="005328CE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W raporcie nie wymieniono wszystkich produktów zadeklarowanych w opisie założeń zaakceptowanym przez KRMC</w:t>
            </w:r>
          </w:p>
        </w:tc>
        <w:tc>
          <w:tcPr>
            <w:tcW w:w="2410" w:type="dxa"/>
            <w:shd w:val="clear" w:color="auto" w:fill="auto"/>
          </w:tcPr>
          <w:p w14:paraId="358A1569" w14:textId="77777777" w:rsidR="005328CE" w:rsidRPr="00833691" w:rsidRDefault="005328CE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Proszę o uzupełnienie raportu </w:t>
            </w:r>
          </w:p>
        </w:tc>
        <w:tc>
          <w:tcPr>
            <w:tcW w:w="1643" w:type="dxa"/>
          </w:tcPr>
          <w:p w14:paraId="47885913" w14:textId="0A092F03" w:rsidR="005328CE" w:rsidRPr="00CB6A8B" w:rsidRDefault="00FA7F27" w:rsidP="00277A08">
            <w:pPr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</w:pPr>
            <w:r w:rsidRPr="00CB6A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Przy realizacji projektu </w:t>
            </w:r>
            <w:r w:rsidRPr="00CB6A8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 xml:space="preserve">przyjęto, że jego efektem będzie jeden produkt końcowy: </w:t>
            </w:r>
            <w:r w:rsidR="00277A08" w:rsidRPr="00CB6A8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CB6A8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Elektroniczny System Centralnej Oceny Ryzyka (eSCOR)</w:t>
            </w:r>
            <w:r w:rsidRPr="00CB6A8B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.</w:t>
            </w:r>
            <w:r w:rsidR="00CB6A8B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Jeden produkt został również wskazany we Wniosku o dofinansowanie oraz Studium Wykonalności</w:t>
            </w:r>
          </w:p>
          <w:p w14:paraId="0D643FFA" w14:textId="067D6775" w:rsidR="00FA7F27" w:rsidRPr="00833691" w:rsidRDefault="00FA7F27" w:rsidP="00277A08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B6A8B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>Produkt wskazany w opisie założeń zaakceptowany przez KRMC</w:t>
            </w:r>
            <w:r w:rsidR="00CB6A8B" w:rsidRPr="00CB6A8B">
              <w:rPr>
                <w:rFonts w:asciiTheme="minorHAnsi" w:hAnsiTheme="minorHAnsi" w:cstheme="minorHAnsi"/>
                <w:b/>
                <w:iCs/>
                <w:sz w:val="22"/>
                <w:szCs w:val="22"/>
              </w:rPr>
              <w:t xml:space="preserve"> pn</w:t>
            </w:r>
            <w:r w:rsidR="00CB6A8B" w:rsidRPr="00CB6A8B">
              <w:rPr>
                <w:rFonts w:asciiTheme="minorHAnsi" w:hAnsiTheme="minorHAnsi" w:cstheme="minorHAnsi"/>
                <w:b/>
                <w:iCs/>
                <w:sz w:val="18"/>
                <w:szCs w:val="18"/>
              </w:rPr>
              <w:t>.</w:t>
            </w:r>
            <w:r w:rsidR="00CB6A8B" w:rsidRPr="00CB6A8B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</w:t>
            </w:r>
            <w:r w:rsidR="00CB6A8B" w:rsidRPr="00CB6A8B">
              <w:rPr>
                <w:rFonts w:asciiTheme="minorHAnsi" w:hAnsiTheme="minorHAnsi" w:cstheme="minorHAnsi"/>
                <w:b/>
                <w:i/>
                <w:iCs/>
                <w:sz w:val="21"/>
                <w:szCs w:val="21"/>
              </w:rPr>
              <w:t>API systemu do integracji e-usług przez Zakłady Ubezpieczeń</w:t>
            </w:r>
            <w:r w:rsidR="00CB6A8B" w:rsidRPr="00CB6A8B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, nie został ostatecznie ujęty jako produkt projektu i będzie on zrealizowana w ramach produktu </w:t>
            </w:r>
            <w:r w:rsidR="00CB6A8B" w:rsidRPr="00CB6A8B">
              <w:rPr>
                <w:b/>
                <w:sz w:val="21"/>
                <w:szCs w:val="21"/>
              </w:rPr>
              <w:t xml:space="preserve"> </w:t>
            </w:r>
            <w:r w:rsidR="00CB6A8B" w:rsidRPr="00CB6A8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Elektroniczny </w:t>
            </w:r>
            <w:r w:rsidR="00CB6A8B" w:rsidRPr="00CB6A8B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lastRenderedPageBreak/>
              <w:t>System Centralnej Oceny Ryzyka (eSCOR).</w:t>
            </w:r>
          </w:p>
        </w:tc>
      </w:tr>
      <w:tr w:rsidR="00833691" w:rsidRPr="00833691" w14:paraId="522A8494" w14:textId="77777777" w:rsidTr="00493597">
        <w:tc>
          <w:tcPr>
            <w:tcW w:w="562" w:type="dxa"/>
            <w:shd w:val="clear" w:color="auto" w:fill="auto"/>
          </w:tcPr>
          <w:p w14:paraId="7921679C" w14:textId="77777777" w:rsidR="0055723A" w:rsidRPr="00833691" w:rsidRDefault="00833691" w:rsidP="00DD0E47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5</w:t>
            </w:r>
          </w:p>
        </w:tc>
        <w:tc>
          <w:tcPr>
            <w:tcW w:w="1134" w:type="dxa"/>
            <w:shd w:val="clear" w:color="auto" w:fill="auto"/>
          </w:tcPr>
          <w:p w14:paraId="1190C6DB" w14:textId="77777777" w:rsidR="0055723A" w:rsidRPr="00833691" w:rsidRDefault="00314B0F" w:rsidP="00DD0E4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14:paraId="7A298AB5" w14:textId="77777777" w:rsidR="0055723A" w:rsidRPr="00833691" w:rsidRDefault="0055723A" w:rsidP="00DD0E47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796" w:type="dxa"/>
            <w:shd w:val="clear" w:color="auto" w:fill="auto"/>
          </w:tcPr>
          <w:p w14:paraId="26BB4914" w14:textId="77777777" w:rsidR="0055723A" w:rsidRPr="00833691" w:rsidRDefault="0055723A" w:rsidP="0055723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Planowana data wdrożenia produktu „Elektroniczny System Centralnej Oceny Ryzyka (eSCOR)” przekracza okres realizacji projektu</w:t>
            </w:r>
          </w:p>
        </w:tc>
        <w:tc>
          <w:tcPr>
            <w:tcW w:w="2410" w:type="dxa"/>
            <w:shd w:val="clear" w:color="auto" w:fill="auto"/>
          </w:tcPr>
          <w:p w14:paraId="79EF3989" w14:textId="77777777" w:rsidR="0055723A" w:rsidRPr="00833691" w:rsidRDefault="0055723A" w:rsidP="00DD0E47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43" w:type="dxa"/>
            <w:vAlign w:val="center"/>
          </w:tcPr>
          <w:p w14:paraId="697F4297" w14:textId="3B33F01E" w:rsidR="0055723A" w:rsidRPr="00833691" w:rsidRDefault="00FA7F27" w:rsidP="00FA7F2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93597">
              <w:rPr>
                <w:rFonts w:asciiTheme="minorHAnsi" w:hAnsiTheme="minorHAnsi" w:cstheme="minorHAnsi"/>
                <w:b/>
                <w:sz w:val="22"/>
                <w:szCs w:val="22"/>
              </w:rPr>
              <w:t>Wprowadzono korektę do raportu</w:t>
            </w:r>
          </w:p>
        </w:tc>
      </w:tr>
      <w:tr w:rsidR="00833691" w:rsidRPr="00833691" w14:paraId="40A792FC" w14:textId="77777777" w:rsidTr="00493597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D06EB" w14:textId="77777777" w:rsidR="00314B0F" w:rsidRPr="00833691" w:rsidRDefault="00833691" w:rsidP="006969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F4775" w14:textId="77777777" w:rsidR="00314B0F" w:rsidRPr="00833691" w:rsidRDefault="00314B0F" w:rsidP="00696978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4FE10" w14:textId="77777777" w:rsidR="00314B0F" w:rsidRPr="00833691" w:rsidRDefault="00314B0F" w:rsidP="0069697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6. Produkty końcowe projektu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638C3E" w14:textId="77777777" w:rsidR="00314B0F" w:rsidRPr="00833691" w:rsidRDefault="00314B0F" w:rsidP="00696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„Komplementarność względem produktów innych projektów” oprócz podania</w:t>
            </w:r>
          </w:p>
          <w:p w14:paraId="14081DF6" w14:textId="77777777" w:rsidR="00314B0F" w:rsidRPr="00833691" w:rsidRDefault="00314B0F" w:rsidP="00314B0F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nazwy systemu lub rejestru,</w:t>
            </w:r>
          </w:p>
          <w:p w14:paraId="16722E60" w14:textId="77777777" w:rsidR="00314B0F" w:rsidRPr="00833691" w:rsidRDefault="00314B0F" w:rsidP="00314B0F">
            <w:pPr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i opis zależności </w:t>
            </w:r>
          </w:p>
          <w:p w14:paraId="3569E1B5" w14:textId="77777777" w:rsidR="00314B0F" w:rsidRPr="00833691" w:rsidRDefault="00314B0F" w:rsidP="00696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 xml:space="preserve">należy opisać </w:t>
            </w:r>
            <w:r w:rsidRPr="00833691">
              <w:rPr>
                <w:rFonts w:asciiTheme="minorHAnsi" w:hAnsiTheme="minorHAnsi" w:cstheme="minorHAnsi"/>
                <w:b/>
                <w:sz w:val="22"/>
                <w:szCs w:val="22"/>
              </w:rPr>
              <w:t>odrębnie dla każdego systemu/rozwiązania</w:t>
            </w: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  <w:p w14:paraId="3A04A583" w14:textId="77777777" w:rsidR="00314B0F" w:rsidRPr="00833691" w:rsidRDefault="00314B0F" w:rsidP="00314B0F">
            <w:pPr>
              <w:pStyle w:val="Akapitzlist"/>
              <w:numPr>
                <w:ilvl w:val="0"/>
                <w:numId w:val="18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aktualny status integracji systemów/implementacji rozwiązania.</w:t>
            </w:r>
          </w:p>
          <w:p w14:paraId="5F4E5460" w14:textId="77777777" w:rsidR="00314B0F" w:rsidRPr="00833691" w:rsidRDefault="00314B0F" w:rsidP="00696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14:paraId="5B07D325" w14:textId="77777777"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Modelowanie biznesowe</w:t>
            </w:r>
          </w:p>
          <w:p w14:paraId="563C1E56" w14:textId="77777777"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Specyfikowanie wymagań</w:t>
            </w:r>
          </w:p>
          <w:p w14:paraId="5B64B8A9" w14:textId="77777777"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Analizowanie</w:t>
            </w:r>
          </w:p>
          <w:p w14:paraId="420D090E" w14:textId="77777777"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Projektowanie</w:t>
            </w:r>
          </w:p>
          <w:p w14:paraId="092139E0" w14:textId="77777777"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Implementowanie</w:t>
            </w:r>
          </w:p>
          <w:p w14:paraId="5AB60D68" w14:textId="77777777"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Testowanie</w:t>
            </w:r>
          </w:p>
          <w:p w14:paraId="152D301E" w14:textId="77777777" w:rsidR="00314B0F" w:rsidRPr="00833691" w:rsidRDefault="00314B0F" w:rsidP="00314B0F">
            <w:pPr>
              <w:numPr>
                <w:ilvl w:val="0"/>
                <w:numId w:val="19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Wdrażanie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9BA081" w14:textId="77777777" w:rsidR="00314B0F" w:rsidRPr="00833691" w:rsidRDefault="00314B0F" w:rsidP="00314B0F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833691">
              <w:rPr>
                <w:rFonts w:asciiTheme="minorHAnsi" w:hAnsiTheme="minorHAnsi" w:cstheme="minorHAnsi"/>
                <w:sz w:val="22"/>
                <w:szCs w:val="22"/>
              </w:rPr>
              <w:t>Proszę o analizę i uzupełnienie raportu.</w:t>
            </w:r>
          </w:p>
        </w:tc>
        <w:tc>
          <w:tcPr>
            <w:tcW w:w="1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931C8" w14:textId="223B4DF9" w:rsidR="00314B0F" w:rsidRPr="00833691" w:rsidRDefault="00277A08" w:rsidP="0069697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Uzupełniono raport.</w:t>
            </w:r>
          </w:p>
        </w:tc>
      </w:tr>
    </w:tbl>
    <w:p w14:paraId="77BE9DDE" w14:textId="77777777" w:rsidR="00C64B1B" w:rsidRDefault="00C64B1B" w:rsidP="00B102B2"/>
    <w:sectPr w:rsidR="00C64B1B" w:rsidSect="00A06425">
      <w:footerReference w:type="default" r:id="rId8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999630" w14:textId="77777777" w:rsidR="00A84C80" w:rsidRDefault="00A84C80" w:rsidP="000805CA">
      <w:r>
        <w:separator/>
      </w:r>
    </w:p>
  </w:endnote>
  <w:endnote w:type="continuationSeparator" w:id="0">
    <w:p w14:paraId="29A4397F" w14:textId="77777777" w:rsidR="00A84C80" w:rsidRDefault="00A84C80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11F1490" w14:textId="77777777"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4A725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1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4A725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064A976" w14:textId="77777777"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97452" w14:textId="77777777" w:rsidR="00A84C80" w:rsidRDefault="00A84C80" w:rsidP="000805CA">
      <w:r>
        <w:separator/>
      </w:r>
    </w:p>
  </w:footnote>
  <w:footnote w:type="continuationSeparator" w:id="0">
    <w:p w14:paraId="39655CA9" w14:textId="77777777" w:rsidR="00A84C80" w:rsidRDefault="00A84C80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C7317B4"/>
    <w:multiLevelType w:val="hybridMultilevel"/>
    <w:tmpl w:val="08C4CB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5"/>
  </w:num>
  <w:num w:numId="2">
    <w:abstractNumId w:val="4"/>
  </w:num>
  <w:num w:numId="3">
    <w:abstractNumId w:val="6"/>
  </w:num>
  <w:num w:numId="4">
    <w:abstractNumId w:val="3"/>
  </w:num>
  <w:num w:numId="5">
    <w:abstractNumId w:val="8"/>
  </w:num>
  <w:num w:numId="6">
    <w:abstractNumId w:val="13"/>
  </w:num>
  <w:num w:numId="7">
    <w:abstractNumId w:val="12"/>
  </w:num>
  <w:num w:numId="8">
    <w:abstractNumId w:val="5"/>
  </w:num>
  <w:num w:numId="9">
    <w:abstractNumId w:val="19"/>
  </w:num>
  <w:num w:numId="10">
    <w:abstractNumId w:val="0"/>
  </w:num>
  <w:num w:numId="11">
    <w:abstractNumId w:val="11"/>
  </w:num>
  <w:num w:numId="12">
    <w:abstractNumId w:val="2"/>
  </w:num>
  <w:num w:numId="13">
    <w:abstractNumId w:val="16"/>
  </w:num>
  <w:num w:numId="14">
    <w:abstractNumId w:val="9"/>
  </w:num>
  <w:num w:numId="15">
    <w:abstractNumId w:val="1"/>
  </w:num>
  <w:num w:numId="16">
    <w:abstractNumId w:val="7"/>
  </w:num>
  <w:num w:numId="17">
    <w:abstractNumId w:val="14"/>
  </w:num>
  <w:num w:numId="18">
    <w:abstractNumId w:val="18"/>
  </w:num>
  <w:num w:numId="19">
    <w:abstractNumId w:val="17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40F14"/>
    <w:rsid w:val="000805CA"/>
    <w:rsid w:val="000A1250"/>
    <w:rsid w:val="000D7457"/>
    <w:rsid w:val="0013461D"/>
    <w:rsid w:val="001368C1"/>
    <w:rsid w:val="00140BE8"/>
    <w:rsid w:val="0019648E"/>
    <w:rsid w:val="001A4021"/>
    <w:rsid w:val="002164C0"/>
    <w:rsid w:val="002479F8"/>
    <w:rsid w:val="00250BD8"/>
    <w:rsid w:val="002641CD"/>
    <w:rsid w:val="002715B2"/>
    <w:rsid w:val="00277A08"/>
    <w:rsid w:val="0029031C"/>
    <w:rsid w:val="00295057"/>
    <w:rsid w:val="003015FC"/>
    <w:rsid w:val="003124D1"/>
    <w:rsid w:val="00314B0F"/>
    <w:rsid w:val="00362DC1"/>
    <w:rsid w:val="00367FAD"/>
    <w:rsid w:val="003B2F6B"/>
    <w:rsid w:val="003B4105"/>
    <w:rsid w:val="003D3D26"/>
    <w:rsid w:val="0042635E"/>
    <w:rsid w:val="00434667"/>
    <w:rsid w:val="00493597"/>
    <w:rsid w:val="0049549A"/>
    <w:rsid w:val="004A725B"/>
    <w:rsid w:val="004D086F"/>
    <w:rsid w:val="005328CE"/>
    <w:rsid w:val="00541AF8"/>
    <w:rsid w:val="0055723A"/>
    <w:rsid w:val="00566F37"/>
    <w:rsid w:val="00576511"/>
    <w:rsid w:val="005A39DD"/>
    <w:rsid w:val="005F5234"/>
    <w:rsid w:val="005F6527"/>
    <w:rsid w:val="00601EB0"/>
    <w:rsid w:val="0061709B"/>
    <w:rsid w:val="006666DE"/>
    <w:rsid w:val="006705EC"/>
    <w:rsid w:val="006E16E9"/>
    <w:rsid w:val="00702BC6"/>
    <w:rsid w:val="007341DC"/>
    <w:rsid w:val="007A284C"/>
    <w:rsid w:val="007A5F6C"/>
    <w:rsid w:val="007B79EA"/>
    <w:rsid w:val="00807385"/>
    <w:rsid w:val="00833691"/>
    <w:rsid w:val="00864072"/>
    <w:rsid w:val="008B150B"/>
    <w:rsid w:val="008C1499"/>
    <w:rsid w:val="00944932"/>
    <w:rsid w:val="00945CED"/>
    <w:rsid w:val="0097721C"/>
    <w:rsid w:val="00977F74"/>
    <w:rsid w:val="009E5FDB"/>
    <w:rsid w:val="00A02048"/>
    <w:rsid w:val="00A06425"/>
    <w:rsid w:val="00A84C80"/>
    <w:rsid w:val="00A96A95"/>
    <w:rsid w:val="00AA15F9"/>
    <w:rsid w:val="00AC3977"/>
    <w:rsid w:val="00AC7796"/>
    <w:rsid w:val="00AF62AA"/>
    <w:rsid w:val="00B102B2"/>
    <w:rsid w:val="00B871B6"/>
    <w:rsid w:val="00C64B1B"/>
    <w:rsid w:val="00CB6A8B"/>
    <w:rsid w:val="00CD5EB0"/>
    <w:rsid w:val="00CD66DD"/>
    <w:rsid w:val="00D36466"/>
    <w:rsid w:val="00D8480D"/>
    <w:rsid w:val="00D8589A"/>
    <w:rsid w:val="00DB64BF"/>
    <w:rsid w:val="00DC530B"/>
    <w:rsid w:val="00E14C33"/>
    <w:rsid w:val="00E62F4E"/>
    <w:rsid w:val="00E70357"/>
    <w:rsid w:val="00E808AC"/>
    <w:rsid w:val="00EB40BC"/>
    <w:rsid w:val="00EC574D"/>
    <w:rsid w:val="00F13E06"/>
    <w:rsid w:val="00F54074"/>
    <w:rsid w:val="00FA64B4"/>
    <w:rsid w:val="00FA7F27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5B8BAAE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bb20e14d-be6a-46e8-ba22-12335b2c5146" origin="userSelected">
  <element uid="856aef6f-96ce-4ab7-b4a6-6eea3f362016" value=""/>
</sisl>
</file>

<file path=customXml/itemProps1.xml><?xml version="1.0" encoding="utf-8"?>
<ds:datastoreItem xmlns:ds="http://schemas.openxmlformats.org/officeDocument/2006/customXml" ds:itemID="{F69BD8DD-E29C-4A94-9937-1464F55789C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>#[Służbowe]#</cp:keywords>
  <dc:description/>
  <cp:lastModifiedBy>Wróbel Krzysztof</cp:lastModifiedBy>
  <cp:revision>2</cp:revision>
  <dcterms:created xsi:type="dcterms:W3CDTF">2020-08-14T07:12:00Z</dcterms:created>
  <dcterms:modified xsi:type="dcterms:W3CDTF">2020-08-14T07:12:00Z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35cd6564-dc42-433a-94ea-4574d783b875</vt:lpwstr>
  </property>
  <property fmtid="{D5CDD505-2E9C-101B-9397-08002B2CF9AE}" pid="3" name="bjSaver">
    <vt:lpwstr>bQ+xWI7TBK1hidOM2Kt9/DXQZuX18w8j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policy="bb20e14d-be6a-46e8-ba22-12335b2c5146" origin="userSelected" xmlns="http://www.boldonj</vt:lpwstr>
  </property>
  <property fmtid="{D5CDD505-2E9C-101B-9397-08002B2CF9AE}" pid="5" name="bjDocumentLabelXML-0">
    <vt:lpwstr>ames.com/2008/01/sie/internal/label"&gt;&lt;element uid="856aef6f-96ce-4ab7-b4a6-6eea3f362016" value="" /&gt;&lt;/sisl&gt;</vt:lpwstr>
  </property>
  <property fmtid="{D5CDD505-2E9C-101B-9397-08002B2CF9AE}" pid="6" name="bjDocumentSecurityLabel">
    <vt:lpwstr>[ Klasyfikacja: [Służbowe]]</vt:lpwstr>
  </property>
</Properties>
</file>