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6FCFC421" w:rsidR="00C46A76" w:rsidRPr="00160ED6" w:rsidRDefault="000B769D" w:rsidP="00C46A76">
      <w:pPr>
        <w:jc w:val="center"/>
        <w:rPr>
          <w:rFonts w:ascii="Arial" w:hAnsi="Arial" w:cs="Arial"/>
          <w:b/>
        </w:rPr>
      </w:pPr>
      <w:bookmarkStart w:id="0" w:name="_Hlk110945667"/>
      <w:r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6AD83E35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B70F06" w:rsidRPr="00B70F06">
        <w:rPr>
          <w:rFonts w:ascii="Arial" w:hAnsi="Arial" w:cs="Arial"/>
        </w:rPr>
        <w:t xml:space="preserve">(Dz. U. z 2022 r. poz. 2561, z </w:t>
      </w:r>
      <w:proofErr w:type="spellStart"/>
      <w:r w:rsidR="00B70F06" w:rsidRPr="00B70F06">
        <w:rPr>
          <w:rFonts w:ascii="Arial" w:hAnsi="Arial" w:cs="Arial"/>
        </w:rPr>
        <w:t>późn</w:t>
      </w:r>
      <w:proofErr w:type="spellEnd"/>
      <w:r w:rsidR="00B70F06" w:rsidRPr="00B70F06">
        <w:rPr>
          <w:rFonts w:ascii="Arial" w:hAnsi="Arial" w:cs="Arial"/>
        </w:rPr>
        <w:t>. zm.)</w:t>
      </w:r>
      <w:r w:rsidRPr="00160ED6">
        <w:rPr>
          <w:rFonts w:ascii="Arial" w:hAnsi="Arial" w:cs="Arial"/>
        </w:rPr>
        <w:t xml:space="preserve">, zwanej dalej „ustawą”, Minister Zdrowia ogłasza nabór na stanowisko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 xml:space="preserve">, zwanego dalej „Prezesem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4B84D050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445A2F65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0F06" w:rsidRPr="00B70F06">
        <w:rPr>
          <w:rFonts w:ascii="Arial" w:hAnsi="Arial" w:cs="Arial"/>
        </w:rPr>
        <w:t>Dz.</w:t>
      </w:r>
      <w:r w:rsidR="00B70F06">
        <w:rPr>
          <w:rFonts w:ascii="Arial" w:hAnsi="Arial" w:cs="Arial"/>
        </w:rPr>
        <w:t xml:space="preserve"> </w:t>
      </w:r>
      <w:r w:rsidR="00B70F06" w:rsidRPr="00B70F06">
        <w:rPr>
          <w:rFonts w:ascii="Arial" w:hAnsi="Arial" w:cs="Arial"/>
        </w:rPr>
        <w:t>U. z 2023 r. poz. 742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 xml:space="preserve">z </w:t>
      </w:r>
      <w:proofErr w:type="spellStart"/>
      <w:r w:rsidR="00B7427C">
        <w:rPr>
          <w:rFonts w:ascii="Arial" w:hAnsi="Arial" w:cs="Arial"/>
        </w:rPr>
        <w:t>późn</w:t>
      </w:r>
      <w:proofErr w:type="spellEnd"/>
      <w:r w:rsidR="00B7427C">
        <w:rPr>
          <w:rFonts w:ascii="Arial" w:hAnsi="Arial" w:cs="Arial"/>
        </w:rPr>
        <w:t>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24FEC64B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F677FE">
        <w:rPr>
          <w:rFonts w:ascii="Arial" w:hAnsi="Arial" w:cs="Arial"/>
        </w:rPr>
        <w:t>2 i 3</w:t>
      </w:r>
      <w:r w:rsidRPr="00160ED6">
        <w:rPr>
          <w:rFonts w:ascii="Arial" w:hAnsi="Arial" w:cs="Arial"/>
        </w:rPr>
        <w:t xml:space="preserve">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5B00375C" w14:textId="0E022772" w:rsidR="003D015C" w:rsidRPr="003D015C" w:rsidRDefault="003D015C" w:rsidP="003D015C">
      <w:pPr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kierowanie Agencją i reprezentowanie jej na zewnątrz;</w:t>
      </w:r>
    </w:p>
    <w:p w14:paraId="556AD4DE" w14:textId="7F031474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realizacja zleceń, o których mowa w art. 31c ust. 1 i art. 31f ust. 5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7E751FA3" w14:textId="78D63D8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rekomendacji, o których mowa w art. 48aa ust. 5 i 6 ustawy;</w:t>
      </w:r>
    </w:p>
    <w:p w14:paraId="6E4BABFE" w14:textId="0575CF69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opinii, o której mowa w art. 48a ust. 4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6812322C" w14:textId="7D32DD84" w:rsidR="003D015C" w:rsidRDefault="003D015C" w:rsidP="008439D1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ustalenie wykazów na podstawie art. 40a ust. 2 i 8 </w:t>
      </w:r>
      <w:r w:rsidR="008439D1" w:rsidRPr="008439D1">
        <w:rPr>
          <w:rFonts w:ascii="Arial" w:hAnsi="Arial" w:cs="Arial"/>
        </w:rPr>
        <w:t xml:space="preserve">ustawy z dnia 12 maja 2011 r. </w:t>
      </w:r>
      <w:r w:rsidR="008439D1">
        <w:rPr>
          <w:rFonts w:ascii="Arial" w:hAnsi="Arial" w:cs="Arial"/>
        </w:rPr>
        <w:br/>
      </w:r>
      <w:bookmarkStart w:id="1" w:name="_Hlk150777050"/>
      <w:r w:rsidR="008439D1" w:rsidRPr="008439D1">
        <w:rPr>
          <w:rFonts w:ascii="Arial" w:hAnsi="Arial" w:cs="Arial"/>
        </w:rPr>
        <w:t>o refundacji leków, środków spożywczych specjalnego przeznaczenia żywieniowego oraz wyrobów medycznych</w:t>
      </w:r>
      <w:bookmarkEnd w:id="1"/>
      <w:r w:rsidR="008439D1" w:rsidRPr="008439D1">
        <w:rPr>
          <w:rFonts w:ascii="Arial" w:hAnsi="Arial" w:cs="Arial"/>
        </w:rPr>
        <w:t xml:space="preserve"> (</w:t>
      </w:r>
      <w:r w:rsidR="008125F1" w:rsidRPr="008125F1">
        <w:rPr>
          <w:rFonts w:ascii="Arial" w:hAnsi="Arial" w:cs="Arial"/>
        </w:rPr>
        <w:t>Dz.</w:t>
      </w:r>
      <w:r w:rsidR="008125F1">
        <w:rPr>
          <w:rFonts w:ascii="Arial" w:hAnsi="Arial" w:cs="Arial"/>
        </w:rPr>
        <w:t xml:space="preserve"> </w:t>
      </w:r>
      <w:r w:rsidR="008125F1" w:rsidRPr="008125F1">
        <w:rPr>
          <w:rFonts w:ascii="Arial" w:hAnsi="Arial" w:cs="Arial"/>
        </w:rPr>
        <w:t>U. z 2023 r. poz. 826</w:t>
      </w:r>
      <w:r w:rsidR="008439D1" w:rsidRPr="008439D1">
        <w:rPr>
          <w:rFonts w:ascii="Arial" w:hAnsi="Arial" w:cs="Arial"/>
        </w:rPr>
        <w:t xml:space="preserve">, z </w:t>
      </w:r>
      <w:proofErr w:type="spellStart"/>
      <w:r w:rsidR="008439D1" w:rsidRPr="008439D1">
        <w:rPr>
          <w:rFonts w:ascii="Arial" w:hAnsi="Arial" w:cs="Arial"/>
        </w:rPr>
        <w:t>póź</w:t>
      </w:r>
      <w:r w:rsidR="008E6595">
        <w:rPr>
          <w:rFonts w:ascii="Arial" w:hAnsi="Arial" w:cs="Arial"/>
        </w:rPr>
        <w:t>n</w:t>
      </w:r>
      <w:proofErr w:type="spellEnd"/>
      <w:r w:rsidR="008439D1" w:rsidRPr="008439D1">
        <w:rPr>
          <w:rFonts w:ascii="Arial" w:hAnsi="Arial" w:cs="Arial"/>
        </w:rPr>
        <w:t>. zm.)</w:t>
      </w:r>
      <w:r w:rsidR="008439D1">
        <w:rPr>
          <w:rFonts w:ascii="Arial" w:hAnsi="Arial" w:cs="Arial"/>
        </w:rPr>
        <w:t>, zwanej dalej „</w:t>
      </w:r>
      <w:r w:rsidR="004D07CE">
        <w:rPr>
          <w:rFonts w:ascii="Arial" w:hAnsi="Arial" w:cs="Arial"/>
        </w:rPr>
        <w:t>ustawą o refundacji</w:t>
      </w:r>
      <w:r w:rsidR="008439D1">
        <w:rPr>
          <w:rFonts w:ascii="Arial" w:hAnsi="Arial" w:cs="Arial"/>
        </w:rPr>
        <w:t>”</w:t>
      </w:r>
      <w:r w:rsidRPr="008439D1">
        <w:rPr>
          <w:rFonts w:ascii="Arial" w:hAnsi="Arial" w:cs="Arial"/>
        </w:rPr>
        <w:t>;</w:t>
      </w:r>
    </w:p>
    <w:p w14:paraId="1D1BA86A" w14:textId="66D929FE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monitorowanie efektywności i jakości procesu farmakoterapii na podstawie danych otrzymanych od podmiotu zobowiązanego do finansowania świadczeń opieki zdrowotnej ze środków publicznych;</w:t>
      </w:r>
    </w:p>
    <w:p w14:paraId="4918A999" w14:textId="51F4DE36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opiniowanie projektu krajowego planu transformacji, o którym mowa w art. 95b ust. 1</w:t>
      </w:r>
      <w:r w:rsidR="004D07CE">
        <w:rPr>
          <w:rFonts w:ascii="Arial" w:hAnsi="Arial" w:cs="Arial"/>
        </w:rPr>
        <w:t xml:space="preserve"> ustawy</w:t>
      </w:r>
      <w:r w:rsidRPr="004D07CE">
        <w:rPr>
          <w:rFonts w:ascii="Arial" w:hAnsi="Arial" w:cs="Arial"/>
        </w:rPr>
        <w:t>;</w:t>
      </w:r>
    </w:p>
    <w:p w14:paraId="1098DF25" w14:textId="2E4AE761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przekazywanie obliczeń, o których mowa w art. 36 ust. 1 ustawy z dnia 9 marca 2023 r. o Krajowej Sieci Onkologicznej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U. z 2023 r. poz. 650), do</w:t>
      </w:r>
      <w:r>
        <w:rPr>
          <w:rFonts w:ascii="Arial" w:hAnsi="Arial" w:cs="Arial"/>
        </w:rPr>
        <w:t xml:space="preserve"> Narodowego</w:t>
      </w:r>
      <w:r w:rsidRPr="008125F1">
        <w:rPr>
          <w:rFonts w:ascii="Arial" w:hAnsi="Arial" w:cs="Arial"/>
        </w:rPr>
        <w:t xml:space="preserve"> Funduszu</w:t>
      </w:r>
      <w:r>
        <w:rPr>
          <w:rFonts w:ascii="Arial" w:hAnsi="Arial" w:cs="Arial"/>
        </w:rPr>
        <w:t xml:space="preserve"> Zdrowia;</w:t>
      </w:r>
    </w:p>
    <w:p w14:paraId="01CA558E" w14:textId="537E20B6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wydawanie opinii, o których mowa w art. 15 ust. 3</w:t>
      </w:r>
      <w:r>
        <w:rPr>
          <w:rFonts w:ascii="Arial" w:hAnsi="Arial" w:cs="Arial"/>
        </w:rPr>
        <w:t xml:space="preserve"> 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1984069A" w14:textId="3FFAC4A8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wydawanie opinii dotyczących opisów programów lekowych, o których mowa w art. 16a ust. 1 </w:t>
      </w:r>
      <w:bookmarkStart w:id="2" w:name="_Hlk150777667"/>
      <w:r>
        <w:rPr>
          <w:rFonts w:ascii="Arial" w:hAnsi="Arial" w:cs="Arial"/>
        </w:rPr>
        <w:t>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bookmarkEnd w:id="2"/>
      <w:r>
        <w:rPr>
          <w:rFonts w:ascii="Arial" w:hAnsi="Arial" w:cs="Arial"/>
        </w:rPr>
        <w:t>;</w:t>
      </w:r>
    </w:p>
    <w:p w14:paraId="373271EB" w14:textId="20FBBA15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przygotowanie wykazu, o którym mowa w art. 30a ust. 2 ww.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51F94EB3" w14:textId="49F081B2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ocena dokumentacji, o której mowa w art. 35 ust. 8c </w:t>
      </w:r>
      <w:bookmarkStart w:id="3" w:name="_Hlk150777374"/>
      <w:r w:rsidRPr="008125F1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3"/>
      <w:r>
        <w:rPr>
          <w:rFonts w:ascii="Arial" w:hAnsi="Arial" w:cs="Arial"/>
        </w:rPr>
        <w:t>;</w:t>
      </w:r>
    </w:p>
    <w:p w14:paraId="522F2A2C" w14:textId="7C1C3A3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 xml:space="preserve">współpraca z </w:t>
      </w:r>
      <w:r w:rsidR="004D07CE">
        <w:rPr>
          <w:rFonts w:ascii="Arial" w:hAnsi="Arial" w:cs="Arial"/>
        </w:rPr>
        <w:t xml:space="preserve">Narodowym </w:t>
      </w:r>
      <w:r w:rsidRPr="004D07CE">
        <w:rPr>
          <w:rFonts w:ascii="Arial" w:hAnsi="Arial" w:cs="Arial"/>
        </w:rPr>
        <w:t>Funduszem</w:t>
      </w:r>
      <w:r w:rsidR="004D07CE">
        <w:rPr>
          <w:rFonts w:ascii="Arial" w:hAnsi="Arial" w:cs="Arial"/>
        </w:rPr>
        <w:t xml:space="preserve"> Zdrowia</w:t>
      </w:r>
      <w:r w:rsidRPr="004D07CE">
        <w:rPr>
          <w:rFonts w:ascii="Arial" w:hAnsi="Arial" w:cs="Arial"/>
        </w:rPr>
        <w:t>, Urzędem Rejestracji Produktów Leczniczych, Wyrobów Medycznych i Produktów Biobójczych, organami administracji rządowej i samorządowej oraz podmiotami prowadzącymi w innych krajach działalność w zakresie oceny świadczeń opieki zdrowotnej;</w:t>
      </w:r>
    </w:p>
    <w:p w14:paraId="7671C0C8" w14:textId="28369E4B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wykonywanie czynności z zakresu prawa pracy w stosunku do pracowników Agencji;</w:t>
      </w:r>
    </w:p>
    <w:p w14:paraId="04FDC0F4" w14:textId="0DBD426C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wykonywanie innych zadań zleconych przez ministra właściwego do spraw zdrowia;</w:t>
      </w:r>
    </w:p>
    <w:p w14:paraId="15E013B4" w14:textId="6388EB10" w:rsidR="003D015C" w:rsidRPr="00B863F0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publikacja w Biuletynie Informacji Publicznej Agencji:</w:t>
      </w:r>
    </w:p>
    <w:p w14:paraId="5060A9AB" w14:textId="05385957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lastRenderedPageBreak/>
        <w:t>analiz weryfikacyjnych Agencji wraz z analizami wnioskodawcy, o których mowa w</w:t>
      </w:r>
      <w:r w:rsidR="005416F4" w:rsidRPr="00A60165">
        <w:rPr>
          <w:rFonts w:ascii="Arial" w:hAnsi="Arial" w:cs="Arial"/>
        </w:rPr>
        <w:t xml:space="preserve"> </w:t>
      </w:r>
      <w:r w:rsidRPr="00A60165">
        <w:rPr>
          <w:rFonts w:ascii="Arial" w:hAnsi="Arial" w:cs="Arial"/>
        </w:rPr>
        <w:t xml:space="preserve">art. 25 pkt 14 lit. c, art. 25a pkt 14 oraz art. 26 pkt 2 lit. h oraz i </w:t>
      </w:r>
      <w:r w:rsidR="00A60165"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r w:rsidRPr="00A60165">
        <w:rPr>
          <w:rFonts w:ascii="Arial" w:hAnsi="Arial" w:cs="Arial"/>
        </w:rPr>
        <w:t>,</w:t>
      </w:r>
    </w:p>
    <w:p w14:paraId="2759F7B0" w14:textId="7D00E3DF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stanowisk i opinii Rady Przejrzystości oraz Rady do spraw Taryfikacji,</w:t>
      </w:r>
    </w:p>
    <w:p w14:paraId="417FEA5D" w14:textId="5AEDFCF8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rekomendacji Prezesa Agencji,</w:t>
      </w:r>
    </w:p>
    <w:p w14:paraId="634EB9F0" w14:textId="2A97BA79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 w sprawie oceny świadczenia opieki zdrowotnej,</w:t>
      </w:r>
    </w:p>
    <w:p w14:paraId="3453910A" w14:textId="5D426123" w:rsid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o projektach programów polityki zdrowotnej,</w:t>
      </w:r>
    </w:p>
    <w:p w14:paraId="3CD459AB" w14:textId="0B53C25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protokołów z posiedzeń Rady Przejrzystości i Rady do spraw Taryfikacji,</w:t>
      </w:r>
    </w:p>
    <w:p w14:paraId="23FAE341" w14:textId="1CB49653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Rady Przejrzystości, o których mowa w art. 48aa ust. 4</w:t>
      </w:r>
      <w:r>
        <w:rPr>
          <w:rFonts w:ascii="Arial" w:hAnsi="Arial" w:cs="Arial"/>
        </w:rPr>
        <w:t>,</w:t>
      </w:r>
    </w:p>
    <w:p w14:paraId="79365EA9" w14:textId="68902EBB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raportów, o których mowa w art. 48aa ust. 1</w:t>
      </w:r>
      <w:r>
        <w:rPr>
          <w:rFonts w:ascii="Arial" w:hAnsi="Arial" w:cs="Arial"/>
        </w:rPr>
        <w:t>,</w:t>
      </w:r>
    </w:p>
    <w:p w14:paraId="69A34371" w14:textId="3AF6D01D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40a ust. 2 i 8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498478CC" w14:textId="04227D27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 xml:space="preserve">raportu, o którym mowa w art. 40a ust. 7 </w:t>
      </w:r>
      <w:bookmarkStart w:id="4" w:name="_Hlk150777813"/>
      <w:r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4"/>
      <w:r>
        <w:rPr>
          <w:rFonts w:ascii="Arial" w:hAnsi="Arial" w:cs="Arial"/>
        </w:rPr>
        <w:t>,</w:t>
      </w:r>
    </w:p>
    <w:p w14:paraId="1898E871" w14:textId="35BF473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zaktualizowanej wysokości opłaty, o której mowa w art. 35 ust. 3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71C67E2F" w14:textId="0A79AF94" w:rsidR="0028200C" w:rsidRP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30a ust. 2 ww. ustawy o refundacji leków, środków spożywczych specjalnego przeznaczenia żywieniowego oraz wyrobów medycznych</w:t>
      </w:r>
      <w:r w:rsidR="003D015C" w:rsidRPr="00A60165">
        <w:rPr>
          <w:rFonts w:ascii="Arial" w:hAnsi="Arial" w:cs="Arial"/>
        </w:rPr>
        <w:t>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lastRenderedPageBreak/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D60D6D5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</w:t>
      </w:r>
      <w:r w:rsidR="003441CC" w:rsidRPr="003441CC">
        <w:rPr>
          <w:color w:val="auto"/>
          <w:sz w:val="22"/>
          <w:szCs w:val="22"/>
        </w:rPr>
        <w:t>(Dz.</w:t>
      </w:r>
      <w:r w:rsidR="003441CC">
        <w:rPr>
          <w:color w:val="auto"/>
          <w:sz w:val="22"/>
          <w:szCs w:val="22"/>
        </w:rPr>
        <w:t xml:space="preserve"> </w:t>
      </w:r>
      <w:r w:rsidR="003441CC" w:rsidRPr="003441CC">
        <w:rPr>
          <w:color w:val="auto"/>
          <w:sz w:val="22"/>
          <w:szCs w:val="22"/>
        </w:rPr>
        <w:t>U. z 2023 r. poz. 756</w:t>
      </w:r>
      <w:r w:rsidR="003441CC">
        <w:rPr>
          <w:color w:val="auto"/>
          <w:sz w:val="22"/>
          <w:szCs w:val="22"/>
        </w:rPr>
        <w:t xml:space="preserve">, z </w:t>
      </w:r>
      <w:proofErr w:type="spellStart"/>
      <w:r w:rsidR="003441CC">
        <w:rPr>
          <w:color w:val="auto"/>
          <w:sz w:val="22"/>
          <w:szCs w:val="22"/>
        </w:rPr>
        <w:t>późn</w:t>
      </w:r>
      <w:proofErr w:type="spellEnd"/>
      <w:r w:rsidR="003441CC">
        <w:rPr>
          <w:color w:val="auto"/>
          <w:sz w:val="22"/>
          <w:szCs w:val="22"/>
        </w:rPr>
        <w:t>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0DC171EB" w14:textId="77777777" w:rsidR="000F4089" w:rsidRPr="000F4089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 xml:space="preserve">„NABÓR NA STANOWISKO PREZESA AGENCJI OCENY TECHNOLOGII MEDYCZNYCH </w:t>
      </w:r>
    </w:p>
    <w:p w14:paraId="5F2CD44D" w14:textId="513BF0CE" w:rsidR="00A01E0C" w:rsidRPr="00160ED6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3F1C1400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br/>
      </w:r>
      <w:r w:rsidR="00CC5451">
        <w:rPr>
          <w:b/>
          <w:color w:val="auto"/>
          <w:sz w:val="22"/>
          <w:szCs w:val="22"/>
        </w:rPr>
        <w:t>7</w:t>
      </w:r>
      <w:r w:rsidR="00FE5565">
        <w:rPr>
          <w:b/>
          <w:color w:val="auto"/>
          <w:sz w:val="22"/>
          <w:szCs w:val="22"/>
        </w:rPr>
        <w:t xml:space="preserve"> </w:t>
      </w:r>
      <w:r w:rsidR="00CC5451">
        <w:rPr>
          <w:b/>
          <w:color w:val="auto"/>
          <w:sz w:val="22"/>
          <w:szCs w:val="22"/>
        </w:rPr>
        <w:t>grudnia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3441CC">
        <w:rPr>
          <w:b/>
          <w:color w:val="auto"/>
          <w:sz w:val="22"/>
          <w:szCs w:val="22"/>
        </w:rPr>
        <w:t>3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lastRenderedPageBreak/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404BE46C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16666424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EF54C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8C5101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E502F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ECC72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72D3F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05F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ACF7E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C55F5D7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53FC1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7BE5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6095D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D23307F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0CFA102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7A087078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lastRenderedPageBreak/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20B0ACA5" w:rsidR="00D06629" w:rsidRPr="00EF5051" w:rsidRDefault="00D06629" w:rsidP="00D06629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12D4CBC7" w14:textId="73EF9B88" w:rsidR="00D06629" w:rsidRPr="00EF5051" w:rsidRDefault="00D06629" w:rsidP="00D06629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 j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est Minister Zdrowia, mający siedzibę w Warszawie przy ul. Miodowej 15, kod pocztowy: 00-952,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z którym można kontaktować się listownie, za pomocą e-mail: kancelaria@mz.gov.pl lub za pośrednictwem platformy e-PUAP (adres skrytki):</w:t>
            </w:r>
            <w:r w:rsid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043FFC75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224FBF9A" w14:textId="2B695DCB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>.</w:t>
            </w:r>
          </w:p>
          <w:p w14:paraId="687636B5" w14:textId="0AAF94DA" w:rsidR="00D06629" w:rsidRPr="00EF5051" w:rsidRDefault="00D06629" w:rsidP="00047614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 xml:space="preserve">ustawy z dnia 27 sierpnia 2004 r. o świadczeniach opieki zdrowotnej finansowanych ze środków publicznych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(Dz. U. z 2022 r. poz. 2561, z 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późn</w:t>
            </w:r>
            <w:proofErr w:type="spellEnd"/>
            <w:r w:rsidR="00EF5051" w:rsidRPr="00EF5051">
              <w:rPr>
                <w:rFonts w:ascii="Lato" w:hAnsi="Lato" w:cs="Arial"/>
                <w:sz w:val="16"/>
                <w:szCs w:val="16"/>
              </w:rPr>
              <w:t>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</w:t>
            </w:r>
            <w:r w:rsidR="00EF5051" w:rsidRPr="00EF5051">
              <w:rPr>
                <w:rFonts w:ascii="Lato" w:eastAsia="Calibri" w:hAnsi="Lato" w:cs="Arial"/>
                <w:sz w:val="16"/>
                <w:szCs w:val="16"/>
              </w:rPr>
              <w:t>(Dz. U. z 2023 r. poz. 1465)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.  </w:t>
            </w:r>
          </w:p>
          <w:p w14:paraId="035DEDA3" w14:textId="7B22007D" w:rsidR="00EF5051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4A66C99C" w14:textId="166CAC7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6BB4CE37" w14:textId="3860D84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5587D0F6" w14:textId="541A1D01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 w:rsidRPr="00EF5051">
              <w:rPr>
                <w:rFonts w:ascii="Lato" w:hAnsi="Lato" w:cs="Arial"/>
                <w:sz w:val="16"/>
                <w:szCs w:val="16"/>
              </w:rPr>
              <w:t>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dokonano na podstawie zgody przed jej cofnięciem.</w:t>
            </w:r>
          </w:p>
          <w:p w14:paraId="56685D62" w14:textId="13F5BCE2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 xml:space="preserve">Dane będą przechowywane przez czas niezbędny do przeprowadzenia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>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826E75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 oraz zgodnie z obowiązującą w Ministerstwie Zdrowia instrukcją kancelaryjną</w:t>
            </w:r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494D25B3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553C061F" w14:textId="46D3E035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107E3F92" w14:textId="32684CDC" w:rsidR="00271E43" w:rsidRPr="00EF5051" w:rsidRDefault="00EF5051" w:rsidP="00EF5051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3A0" w14:textId="77777777" w:rsidR="006129BD" w:rsidRDefault="006129BD" w:rsidP="00A3331E">
      <w:pPr>
        <w:spacing w:after="0" w:line="240" w:lineRule="auto"/>
      </w:pPr>
      <w:r>
        <w:separator/>
      </w:r>
    </w:p>
  </w:endnote>
  <w:endnote w:type="continuationSeparator" w:id="0">
    <w:p w14:paraId="3CC0A824" w14:textId="77777777" w:rsidR="006129BD" w:rsidRDefault="006129BD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895" w14:textId="77777777" w:rsidR="006129BD" w:rsidRDefault="006129BD" w:rsidP="00A3331E">
      <w:pPr>
        <w:spacing w:after="0" w:line="240" w:lineRule="auto"/>
      </w:pPr>
      <w:r>
        <w:separator/>
      </w:r>
    </w:p>
  </w:footnote>
  <w:footnote w:type="continuationSeparator" w:id="0">
    <w:p w14:paraId="5D8F61DD" w14:textId="77777777" w:rsidR="006129BD" w:rsidRDefault="006129BD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7C723834" w:rsidR="00EE236B" w:rsidRPr="00EE236B" w:rsidRDefault="00F47C4D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27</w:t>
    </w:r>
    <w:r w:rsidR="000177B9">
      <w:rPr>
        <w:rFonts w:ascii="Arial" w:hAnsi="Arial" w:cs="Arial"/>
      </w:rPr>
      <w:t>.1</w:t>
    </w:r>
    <w:r w:rsidR="00B70F06">
      <w:rPr>
        <w:rFonts w:ascii="Arial" w:hAnsi="Arial" w:cs="Arial"/>
      </w:rPr>
      <w:t>1</w:t>
    </w:r>
    <w:r w:rsidR="000177B9">
      <w:rPr>
        <w:rFonts w:ascii="Arial" w:hAnsi="Arial" w:cs="Arial"/>
      </w:rPr>
      <w:t>.202</w:t>
    </w:r>
    <w:r w:rsidR="00B70F06">
      <w:rPr>
        <w:rFonts w:ascii="Arial" w:hAnsi="Arial" w:cs="Arial"/>
      </w:rPr>
      <w:t>3</w:t>
    </w:r>
    <w:r w:rsidR="000177B9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DCF70A9"/>
    <w:multiLevelType w:val="hybridMultilevel"/>
    <w:tmpl w:val="B83C50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518"/>
    <w:multiLevelType w:val="hybridMultilevel"/>
    <w:tmpl w:val="598A65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539E0E48"/>
    <w:multiLevelType w:val="hybridMultilevel"/>
    <w:tmpl w:val="0E1C9628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08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20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6"/>
  </w:num>
  <w:num w:numId="8" w16cid:durableId="886264729">
    <w:abstractNumId w:val="12"/>
  </w:num>
  <w:num w:numId="9" w16cid:durableId="1478455688">
    <w:abstractNumId w:val="18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4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9"/>
  </w:num>
  <w:num w:numId="18" w16cid:durableId="1118061897">
    <w:abstractNumId w:val="22"/>
  </w:num>
  <w:num w:numId="19" w16cid:durableId="948854776">
    <w:abstractNumId w:val="21"/>
  </w:num>
  <w:num w:numId="20" w16cid:durableId="2146390680">
    <w:abstractNumId w:val="5"/>
  </w:num>
  <w:num w:numId="21" w16cid:durableId="776102450">
    <w:abstractNumId w:val="17"/>
  </w:num>
  <w:num w:numId="22" w16cid:durableId="447043604">
    <w:abstractNumId w:val="13"/>
  </w:num>
  <w:num w:numId="23" w16cid:durableId="1383212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F4089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5426F"/>
    <w:rsid w:val="002577DE"/>
    <w:rsid w:val="00271E43"/>
    <w:rsid w:val="0028200C"/>
    <w:rsid w:val="002874E2"/>
    <w:rsid w:val="002B06BB"/>
    <w:rsid w:val="002B5DDE"/>
    <w:rsid w:val="002C4534"/>
    <w:rsid w:val="002F4F95"/>
    <w:rsid w:val="003072C2"/>
    <w:rsid w:val="003218AA"/>
    <w:rsid w:val="0033039F"/>
    <w:rsid w:val="003441CC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E41FC"/>
    <w:rsid w:val="004F120B"/>
    <w:rsid w:val="005273AC"/>
    <w:rsid w:val="005416F4"/>
    <w:rsid w:val="00556EB6"/>
    <w:rsid w:val="00581DB8"/>
    <w:rsid w:val="005A6C54"/>
    <w:rsid w:val="005B0BCC"/>
    <w:rsid w:val="005C2365"/>
    <w:rsid w:val="006129BD"/>
    <w:rsid w:val="00621E67"/>
    <w:rsid w:val="00635F83"/>
    <w:rsid w:val="00644AAD"/>
    <w:rsid w:val="006A1418"/>
    <w:rsid w:val="006C5C60"/>
    <w:rsid w:val="006E6ACF"/>
    <w:rsid w:val="00713806"/>
    <w:rsid w:val="007165FF"/>
    <w:rsid w:val="00731011"/>
    <w:rsid w:val="0076788E"/>
    <w:rsid w:val="00787D94"/>
    <w:rsid w:val="007C1CB8"/>
    <w:rsid w:val="007E4262"/>
    <w:rsid w:val="008125F1"/>
    <w:rsid w:val="00816457"/>
    <w:rsid w:val="00826E75"/>
    <w:rsid w:val="008439D1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A3F0E"/>
    <w:rsid w:val="009B6702"/>
    <w:rsid w:val="009D1729"/>
    <w:rsid w:val="00A01733"/>
    <w:rsid w:val="00A01E0C"/>
    <w:rsid w:val="00A3331E"/>
    <w:rsid w:val="00A33334"/>
    <w:rsid w:val="00A60165"/>
    <w:rsid w:val="00AB54B6"/>
    <w:rsid w:val="00AD1B5B"/>
    <w:rsid w:val="00AE328D"/>
    <w:rsid w:val="00B40F1A"/>
    <w:rsid w:val="00B70F06"/>
    <w:rsid w:val="00B7427C"/>
    <w:rsid w:val="00B82C78"/>
    <w:rsid w:val="00B863F0"/>
    <w:rsid w:val="00BC09EB"/>
    <w:rsid w:val="00BF06A4"/>
    <w:rsid w:val="00C157EC"/>
    <w:rsid w:val="00C46A76"/>
    <w:rsid w:val="00C60ACB"/>
    <w:rsid w:val="00C72CEF"/>
    <w:rsid w:val="00C75458"/>
    <w:rsid w:val="00CB30F3"/>
    <w:rsid w:val="00CC3A8B"/>
    <w:rsid w:val="00CC5451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7C9A"/>
    <w:rsid w:val="00ED0AED"/>
    <w:rsid w:val="00ED63AB"/>
    <w:rsid w:val="00EE236B"/>
    <w:rsid w:val="00EE4A7C"/>
    <w:rsid w:val="00EF5051"/>
    <w:rsid w:val="00F14E5B"/>
    <w:rsid w:val="00F46784"/>
    <w:rsid w:val="00F47C4D"/>
    <w:rsid w:val="00F60A71"/>
    <w:rsid w:val="00F677FE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cp:lastPrinted>2023-11-13T18:24:00Z</cp:lastPrinted>
  <dcterms:created xsi:type="dcterms:W3CDTF">2023-11-27T13:18:00Z</dcterms:created>
  <dcterms:modified xsi:type="dcterms:W3CDTF">2023-11-27T13:18:00Z</dcterms:modified>
</cp:coreProperties>
</file>