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7F3F196" w14:textId="77777777" w:rsidR="00897C7A" w:rsidRDefault="00897C7A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14:paraId="71B2AB22" w14:textId="41A3E779" w:rsidR="002F0A42" w:rsidRPr="003B2034" w:rsidRDefault="002F0A42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25079D1" w14:textId="74001148" w:rsidR="002F0A42" w:rsidRPr="003B2034" w:rsidRDefault="002F0A42" w:rsidP="00897C7A">
      <w:pPr>
        <w:widowControl w:val="0"/>
        <w:suppressAutoHyphens/>
        <w:ind w:left="703" w:firstLine="0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br/>
      </w:r>
      <w:r w:rsidR="007C4103">
        <w:rPr>
          <w:rFonts w:ascii="Calibri" w:hAnsi="Calibri" w:cs="Arial"/>
          <w:b/>
          <w:sz w:val="28"/>
          <w:szCs w:val="28"/>
          <w:lang w:eastAsia="en-GB"/>
        </w:rPr>
        <w:t>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0833054C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Będąc upoważnio/-ną/-nym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</w:t>
      </w:r>
      <w:r w:rsidR="000C7732" w:rsidRPr="000C7732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DB58FC">
        <w:rPr>
          <w:rFonts w:ascii="Calibri" w:hAnsi="Calibri" w:cs="Arial"/>
          <w:sz w:val="24"/>
          <w:szCs w:val="24"/>
          <w:lang w:eastAsia="en-GB"/>
        </w:rPr>
        <w:t>3</w:t>
      </w:r>
      <w:r w:rsidR="000C7732" w:rsidRPr="000C7732">
        <w:rPr>
          <w:rFonts w:ascii="Calibri" w:hAnsi="Calibri" w:cs="Arial"/>
          <w:sz w:val="24"/>
          <w:szCs w:val="24"/>
          <w:lang w:eastAsia="en-GB"/>
        </w:rPr>
        <w:t xml:space="preserve">. konkursie w ramach Programu INNOGLOBO  </w:t>
      </w:r>
      <w:r w:rsidR="00897C7A" w:rsidRPr="004E4CA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97C7A" w:rsidRPr="00897C7A">
        <w:rPr>
          <w:rFonts w:ascii="Calibri" w:hAnsi="Calibri" w:cs="Arial"/>
          <w:i/>
          <w:iCs/>
          <w:sz w:val="24"/>
          <w:szCs w:val="24"/>
          <w:lang w:eastAsia="en-GB"/>
        </w:rPr>
        <w:t>(nazwa programu/nazwa lub numer konkursu)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14435A1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destabilizującymi sytuację na Ukrainie (Dz. Urz. UE L 229 z 31.07.2014, str. 1, z późn.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20.05.2006, str. 1, z późn.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rząd obszarów ukraińskich (Dz. Urz. UE LI 42 z 23.02.2022, str. 77, z późn. zm.), decyzji Rady 2012/642/WPZiB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17.10.2012, str. 1, z późn.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2014/145/WPZiB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17.03.2014, str. 16, z późn. zm.), decyzji Rady 2014/512/WPZiB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ograniczających w związku z działaniami Rosji destabilizującymi sytuację na Ukrainie (Dz. Urz. UE L 229z 31.07.2014, str. 13, z późn. zm.) oraz decyzji Rady (WPZiB)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70A4C27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 nr 1407/2013,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4C724D56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4CE25AD3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 art. 2 ust. 2 rozporządzenia nr 1407/2013.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359DC5CC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D92B" w14:textId="77777777" w:rsidR="00701EEB" w:rsidRDefault="00701EEB" w:rsidP="002F0A42">
      <w:pPr>
        <w:spacing w:after="0" w:line="240" w:lineRule="auto"/>
      </w:pPr>
      <w:r>
        <w:separator/>
      </w:r>
    </w:p>
  </w:endnote>
  <w:endnote w:type="continuationSeparator" w:id="0">
    <w:p w14:paraId="6E36E557" w14:textId="77777777" w:rsidR="00701EEB" w:rsidRDefault="00701EEB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A932" w14:textId="705EDEA0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8F922C" wp14:editId="58F497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EB1B4" w14:textId="3AE4173D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F922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AAEB1B4" w14:textId="3AE4173D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25DC" w14:textId="5FE0A938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C8A6A1" wp14:editId="3542249A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88CD8" w14:textId="5C10240B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8A6A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D088CD8" w14:textId="5C10240B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33F6" w14:textId="4010DE66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30BFE7" wp14:editId="261FC6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77BF" w14:textId="56B79761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BFE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0D77BF" w14:textId="56B79761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B971" w14:textId="77777777" w:rsidR="00701EEB" w:rsidRDefault="00701EEB" w:rsidP="002F0A42">
      <w:pPr>
        <w:spacing w:after="0" w:line="240" w:lineRule="auto"/>
      </w:pPr>
      <w:bookmarkStart w:id="0" w:name="_Hlk161389051"/>
      <w:bookmarkEnd w:id="0"/>
      <w:r>
        <w:separator/>
      </w:r>
    </w:p>
  </w:footnote>
  <w:footnote w:type="continuationSeparator" w:id="0">
    <w:p w14:paraId="15F5E054" w14:textId="77777777" w:rsidR="00701EEB" w:rsidRDefault="00701EEB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282" w14:textId="79BE492E" w:rsidR="000C7732" w:rsidRPr="003E4D2A" w:rsidRDefault="000C7732" w:rsidP="000C7732">
    <w:pPr>
      <w:pStyle w:val="Nagwek"/>
      <w:rPr>
        <w:rFonts w:eastAsia="Times New Roman"/>
        <w:lang w:eastAsia="pl-PL"/>
      </w:rPr>
    </w:pPr>
    <w:r>
      <w:tab/>
    </w:r>
    <w:r>
      <w:tab/>
    </w:r>
    <w:r w:rsidRPr="003E4D2A">
      <w:rPr>
        <w:rFonts w:eastAsia="Times New Roman"/>
        <w:noProof/>
        <w:lang w:eastAsia="pl-PL"/>
      </w:rPr>
      <w:drawing>
        <wp:inline distT="0" distB="0" distL="0" distR="0" wp14:anchorId="726E9220" wp14:editId="16E8CB91">
          <wp:extent cx="2019300" cy="476250"/>
          <wp:effectExtent l="0" t="0" r="0" b="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1A1A1A"/>
        <w:sz w:val="18"/>
        <w:szCs w:val="18"/>
      </w:rPr>
      <w:t xml:space="preserve">     </w:t>
    </w:r>
    <w:r>
      <w:rPr>
        <w:rFonts w:cs="Arial"/>
        <w:noProof/>
        <w:color w:val="1A1A1A"/>
        <w:sz w:val="18"/>
        <w:szCs w:val="18"/>
        <w:lang w:eastAsia="pl-PL"/>
      </w:rPr>
      <w:t xml:space="preserve">   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30104EAE" wp14:editId="75C5FFC6">
          <wp:simplePos x="0" y="0"/>
          <wp:positionH relativeFrom="margin">
            <wp:posOffset>114935</wp:posOffset>
          </wp:positionH>
          <wp:positionV relativeFrom="paragraph">
            <wp:posOffset>-121920</wp:posOffset>
          </wp:positionV>
          <wp:extent cx="1800225" cy="664845"/>
          <wp:effectExtent l="0" t="0" r="9525" b="190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D2A">
      <w:rPr>
        <w:rFonts w:eastAsia="Times New Roman"/>
        <w:lang w:eastAsia="pl-PL"/>
      </w:rPr>
      <w:t xml:space="preserve">                                      </w:t>
    </w:r>
    <w:r>
      <w:rPr>
        <w:rFonts w:eastAsia="Times New Roman"/>
        <w:lang w:eastAsia="pl-PL"/>
      </w:rPr>
      <w:t xml:space="preserve">                                                                     </w:t>
    </w:r>
  </w:p>
  <w:p w14:paraId="240D3A12" w14:textId="7D6FC1F9" w:rsidR="002F0A42" w:rsidRPr="00897C7A" w:rsidRDefault="002F0A42" w:rsidP="000C7732">
    <w:pPr>
      <w:pStyle w:val="Nagwek"/>
      <w:tabs>
        <w:tab w:val="left" w:pos="3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0C7732"/>
    <w:rsid w:val="00121A8B"/>
    <w:rsid w:val="00152FE3"/>
    <w:rsid w:val="00186B2A"/>
    <w:rsid w:val="002F0A42"/>
    <w:rsid w:val="002F6E81"/>
    <w:rsid w:val="00316990"/>
    <w:rsid w:val="003E1B29"/>
    <w:rsid w:val="00701EEB"/>
    <w:rsid w:val="00776A7C"/>
    <w:rsid w:val="007C4103"/>
    <w:rsid w:val="00897C7A"/>
    <w:rsid w:val="008F71BB"/>
    <w:rsid w:val="0095092E"/>
    <w:rsid w:val="009E55D4"/>
    <w:rsid w:val="00A66F7D"/>
    <w:rsid w:val="00CE7E4E"/>
    <w:rsid w:val="00D72826"/>
    <w:rsid w:val="00DA000A"/>
    <w:rsid w:val="00DB58FC"/>
    <w:rsid w:val="00E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Krystyna Maciejko</cp:lastModifiedBy>
  <cp:revision>6</cp:revision>
  <dcterms:created xsi:type="dcterms:W3CDTF">2024-01-11T10:12:00Z</dcterms:created>
  <dcterms:modified xsi:type="dcterms:W3CDTF">2024-06-20T06:07:00Z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2024-03-28T15:17:37Z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15a42860-7b23-4526-8c25-ef03122ed46a</vt:lpwstr>
  </property>
  <property fmtid="{D5CDD505-2E9C-101B-9397-08002B2CF9AE}" pid="11" name="MSIP_Label_46723740-be9a-4fd0-bd11-8f09a2f8d61a_ContentBits">
    <vt:lpwstr>2</vt:lpwstr>
  </property>
</Properties>
</file>