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CD5A22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CD5A2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C52D6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opis założeń projektu i</w:t>
            </w:r>
            <w:r w:rsidR="00CD5A22" w:rsidRPr="00CD5A2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nforma</w:t>
            </w:r>
            <w:r w:rsidR="00CD5A2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tycznego pn.: „Rozbudowa ekosystemu </w:t>
            </w:r>
            <w:r w:rsidR="00CD5A22" w:rsidRPr="00CD5A2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aplikacji </w:t>
            </w:r>
            <w:proofErr w:type="spellStart"/>
            <w:r w:rsidR="00CD5A22" w:rsidRPr="00CD5A2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mObywatel</w:t>
            </w:r>
            <w:proofErr w:type="spellEnd"/>
            <w:r w:rsidR="00CD5A22" w:rsidRPr="00CD5A2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B24D91" w:rsidRPr="00A06425" w:rsidTr="00A06425">
        <w:tc>
          <w:tcPr>
            <w:tcW w:w="562" w:type="dxa"/>
            <w:shd w:val="clear" w:color="auto" w:fill="auto"/>
            <w:vAlign w:val="center"/>
          </w:tcPr>
          <w:p w:rsidR="00B24D91" w:rsidRDefault="00B24D91" w:rsidP="00003C7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4D91" w:rsidRPr="00A06425" w:rsidRDefault="00B24D91" w:rsidP="00003C7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4D91" w:rsidRPr="00B24D91" w:rsidRDefault="00B24D91" w:rsidP="00003C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4D91">
              <w:rPr>
                <w:rFonts w:asciiTheme="minorHAnsi" w:hAnsiTheme="minorHAnsi" w:cstheme="minorHAnsi"/>
                <w:sz w:val="22"/>
                <w:szCs w:val="22"/>
              </w:rPr>
              <w:t>2.2. Udostępnione e-usługi, lp. 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B24D91" w:rsidRPr="00A06425" w:rsidRDefault="00B24D91" w:rsidP="00003C7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Wyjaśnienia wymaga, o jakiej usłudze mowa jest w lp. 3 „</w:t>
            </w:r>
            <w:r w:rsidRPr="00E139C5">
              <w:rPr>
                <w:rFonts w:asciiTheme="minorHAnsi" w:hAnsiTheme="minorHAnsi" w:cstheme="minorHAnsi"/>
                <w:i/>
                <w:sz w:val="22"/>
                <w:szCs w:val="22"/>
              </w:rPr>
              <w:t>Sprawdzenie danych o zamieszkaniu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” -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czy dotyczy ona przewidzianej w art. 45 ustawy </w:t>
            </w:r>
            <w:r w:rsidR="007440F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24D91">
              <w:rPr>
                <w:rFonts w:asciiTheme="minorHAnsi" w:hAnsiTheme="minorHAnsi" w:cstheme="minorHAnsi"/>
                <w:sz w:val="22"/>
                <w:szCs w:val="22"/>
              </w:rPr>
              <w:t xml:space="preserve">z dnia 24 września 2010 r.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 </w:t>
            </w:r>
            <w:r w:rsidRPr="00433A17">
              <w:rPr>
                <w:rFonts w:asciiTheme="minorHAnsi" w:hAnsiTheme="minorHAnsi" w:cstheme="minorHAnsi"/>
                <w:i/>
                <w:sz w:val="22"/>
                <w:szCs w:val="22"/>
              </w:rPr>
              <w:t>ewidencji ludności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440FA" w:rsidRPr="007440FA">
              <w:rPr>
                <w:rFonts w:asciiTheme="minorHAnsi" w:hAnsiTheme="minorHAnsi" w:cstheme="minorHAnsi"/>
                <w:sz w:val="22"/>
                <w:szCs w:val="22"/>
              </w:rPr>
              <w:t>(Dz.</w:t>
            </w:r>
            <w:r w:rsidR="007440F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440FA" w:rsidRPr="007440FA">
              <w:rPr>
                <w:rFonts w:asciiTheme="minorHAnsi" w:hAnsiTheme="minorHAnsi" w:cstheme="minorHAnsi"/>
                <w:sz w:val="22"/>
                <w:szCs w:val="22"/>
              </w:rPr>
              <w:t>U. z 2024 r. poz. 736)</w:t>
            </w:r>
            <w:r w:rsidR="007440F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usługi wglądu do danych zawartych w rejestrze PES</w:t>
            </w:r>
            <w:r w:rsidR="00C52D65">
              <w:rPr>
                <w:rFonts w:asciiTheme="minorHAnsi" w:hAnsiTheme="minorHAnsi" w:cstheme="minorHAnsi"/>
                <w:sz w:val="22"/>
                <w:szCs w:val="22"/>
              </w:rPr>
              <w:t>EL, w tym danych o zameldowaniu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 możliwości pobrania zaświadczenia? Jeśli istotnie usługa ma dotyczyć ww. rozwiązania, należy doprecyzować nazwę tej usługi.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B24D91" w:rsidRPr="00B24D91" w:rsidRDefault="00680F1D" w:rsidP="00003C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0F1D">
              <w:rPr>
                <w:rFonts w:asciiTheme="minorHAnsi" w:hAnsiTheme="minorHAnsi" w:cstheme="minorHAnsi"/>
                <w:sz w:val="22"/>
                <w:szCs w:val="22"/>
              </w:rPr>
              <w:t>Propozycja po stronie projektodawcy.</w:t>
            </w:r>
          </w:p>
        </w:tc>
        <w:tc>
          <w:tcPr>
            <w:tcW w:w="1359" w:type="dxa"/>
            <w:vAlign w:val="center"/>
          </w:tcPr>
          <w:p w:rsidR="00B24D91" w:rsidRPr="00A06425" w:rsidRDefault="00B24D91" w:rsidP="00003C7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A28F3" w:rsidP="00003C7A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17EFA" w:rsidP="00003C7A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A17EFA" w:rsidP="00003C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7EFA">
              <w:rPr>
                <w:rFonts w:asciiTheme="minorHAnsi" w:hAnsiTheme="minorHAnsi" w:cstheme="minorHAnsi"/>
                <w:sz w:val="22"/>
                <w:szCs w:val="22"/>
              </w:rPr>
              <w:t>2.2. Udostępnione e-usługi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lp. 4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DE4E82" w:rsidP="00003C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Nazwa usługi wskazana w lp. 4</w:t>
            </w:r>
            <w:r w:rsidR="00A17EFA" w:rsidRPr="00A17EFA">
              <w:rPr>
                <w:rFonts w:asciiTheme="minorHAnsi" w:hAnsiTheme="minorHAnsi" w:cstheme="minorHAnsi"/>
                <w:sz w:val="22"/>
                <w:szCs w:val="22"/>
              </w:rPr>
              <w:t xml:space="preserve"> „Wyrażenie zgody przez rodzica na paszport dla dziecka”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wydaje się nieadekwatna i wymaga zmiany.</w:t>
            </w:r>
            <w:r w:rsidR="00A17EFA" w:rsidRPr="00A17EF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A17EFA" w:rsidRPr="00A17EFA">
              <w:rPr>
                <w:rFonts w:asciiTheme="minorHAnsi" w:hAnsiTheme="minorHAnsi" w:cstheme="minorHAnsi"/>
                <w:sz w:val="22"/>
                <w:szCs w:val="22"/>
              </w:rPr>
              <w:t xml:space="preserve"> świetle ustawy </w:t>
            </w:r>
            <w:r w:rsidRPr="00DE4E82">
              <w:rPr>
                <w:rFonts w:asciiTheme="minorHAnsi" w:hAnsiTheme="minorHAnsi" w:cstheme="minorHAnsi"/>
                <w:sz w:val="22"/>
                <w:szCs w:val="22"/>
              </w:rPr>
              <w:t>z dnia 27 stycznia 2022 r.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E4E82">
              <w:rPr>
                <w:rFonts w:asciiTheme="minorHAnsi" w:hAnsiTheme="minorHAnsi" w:cstheme="minorHAnsi"/>
                <w:i/>
                <w:sz w:val="22"/>
                <w:szCs w:val="22"/>
              </w:rPr>
              <w:t>o dokumentach paszportowych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E4E82">
              <w:rPr>
                <w:rFonts w:asciiTheme="minorHAnsi" w:hAnsiTheme="minorHAnsi" w:cstheme="minorHAnsi"/>
                <w:sz w:val="22"/>
                <w:szCs w:val="22"/>
              </w:rPr>
              <w:t>(Dz.</w:t>
            </w:r>
            <w:r w:rsidR="007440FA">
              <w:rPr>
                <w:rFonts w:asciiTheme="minorHAnsi" w:hAnsiTheme="minorHAnsi" w:cstheme="minorHAnsi"/>
                <w:sz w:val="22"/>
                <w:szCs w:val="22"/>
              </w:rPr>
              <w:t xml:space="preserve"> U. z 2024 r. poz. 1063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zwanej dalej: ustawą </w:t>
            </w:r>
            <w:r w:rsidRPr="00DE4E82">
              <w:rPr>
                <w:rFonts w:asciiTheme="minorHAnsi" w:hAnsiTheme="minorHAnsi" w:cstheme="minorHAnsi"/>
                <w:i/>
                <w:sz w:val="22"/>
                <w:szCs w:val="22"/>
              </w:rPr>
              <w:t>o dokumentach paszportowych</w:t>
            </w:r>
            <w:r w:rsidR="007440FA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A17EFA" w:rsidRPr="00A17EFA">
              <w:rPr>
                <w:rFonts w:asciiTheme="minorHAnsi" w:hAnsiTheme="minorHAnsi" w:cstheme="minorHAnsi"/>
                <w:sz w:val="22"/>
                <w:szCs w:val="22"/>
              </w:rPr>
              <w:t>matka i ojciec wyrażają zgodę na wydanie dokumentu paszportowego (nie tylko paszportu). Poza tym wyrażanie zgody wymagane jest także od opiekunów prawnych i kuratora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680F1D" w:rsidP="00003C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0F1D">
              <w:rPr>
                <w:rFonts w:asciiTheme="minorHAnsi" w:hAnsiTheme="minorHAnsi" w:cstheme="minorHAnsi"/>
                <w:sz w:val="22"/>
                <w:szCs w:val="22"/>
              </w:rPr>
              <w:t>Propozycja po stronie projektodawcy.</w:t>
            </w:r>
          </w:p>
        </w:tc>
        <w:tc>
          <w:tcPr>
            <w:tcW w:w="1359" w:type="dxa"/>
          </w:tcPr>
          <w:p w:rsidR="00A06425" w:rsidRPr="00A06425" w:rsidRDefault="00A06425" w:rsidP="00003C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A28F3" w:rsidP="00003C7A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DE4E82" w:rsidP="00003C7A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DE4E82" w:rsidP="00003C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4E82">
              <w:rPr>
                <w:rFonts w:asciiTheme="minorHAnsi" w:hAnsiTheme="minorHAnsi" w:cstheme="minorHAnsi"/>
                <w:sz w:val="22"/>
                <w:szCs w:val="22"/>
              </w:rPr>
              <w:t xml:space="preserve">2.2. Udostępnione e-usługi, lp.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DE4E82" w:rsidP="00003C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4E82">
              <w:rPr>
                <w:rFonts w:asciiTheme="minorHAnsi" w:hAnsiTheme="minorHAnsi" w:cstheme="minorHAnsi"/>
                <w:sz w:val="22"/>
                <w:szCs w:val="22"/>
              </w:rPr>
              <w:t xml:space="preserve">Nazwa usługi wskazana w lp.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5 </w:t>
            </w:r>
            <w:r w:rsidRPr="00DE4E82">
              <w:rPr>
                <w:rFonts w:asciiTheme="minorHAnsi" w:hAnsiTheme="minorHAnsi" w:cstheme="minorHAnsi"/>
                <w:sz w:val="22"/>
                <w:szCs w:val="22"/>
              </w:rPr>
              <w:t>„Wniosek o wydanie paszportu dla dziecka poniżej 12 roku życia”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E4E82">
              <w:rPr>
                <w:rFonts w:asciiTheme="minorHAnsi" w:hAnsiTheme="minorHAnsi" w:cstheme="minorHAnsi"/>
                <w:sz w:val="22"/>
                <w:szCs w:val="22"/>
              </w:rPr>
              <w:t xml:space="preserve">wydaje się nieadekwatna i wymaga zmiany.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Zgodnie z</w:t>
            </w:r>
            <w:r w:rsidRPr="00DE4E82">
              <w:rPr>
                <w:rFonts w:asciiTheme="minorHAnsi" w:hAnsiTheme="minorHAnsi" w:cstheme="minorHAnsi"/>
                <w:sz w:val="22"/>
                <w:szCs w:val="22"/>
              </w:rPr>
              <w:t xml:space="preserve"> art. 31 ust. 3 ustawy </w:t>
            </w:r>
            <w:r w:rsidRPr="00DE4E82">
              <w:rPr>
                <w:rFonts w:asciiTheme="minorHAnsi" w:hAnsiTheme="minorHAnsi" w:cstheme="minorHAnsi"/>
                <w:i/>
                <w:sz w:val="22"/>
                <w:szCs w:val="22"/>
              </w:rPr>
              <w:t>o dokumentach paszportowych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DE4E82">
              <w:rPr>
                <w:rFonts w:asciiTheme="minorHAnsi" w:hAnsiTheme="minorHAnsi" w:cstheme="minorHAnsi"/>
                <w:sz w:val="22"/>
                <w:szCs w:val="22"/>
              </w:rPr>
              <w:t xml:space="preserve"> usługa elektroniczna pozwala także na złożenie wniosku o wydanie paszportu tymczasowego (nie tylko paszport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DE4E82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680F1D" w:rsidP="00003C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0F1D">
              <w:rPr>
                <w:rFonts w:asciiTheme="minorHAnsi" w:hAnsiTheme="minorHAnsi" w:cstheme="minorHAnsi"/>
                <w:sz w:val="22"/>
                <w:szCs w:val="22"/>
              </w:rPr>
              <w:t>Propozycja po stronie projektodawcy.</w:t>
            </w:r>
          </w:p>
        </w:tc>
        <w:tc>
          <w:tcPr>
            <w:tcW w:w="1359" w:type="dxa"/>
          </w:tcPr>
          <w:p w:rsidR="00A06425" w:rsidRPr="00A06425" w:rsidRDefault="00A06425" w:rsidP="00003C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A28F3" w:rsidP="00003C7A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DE4E82" w:rsidP="00003C7A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4E82"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DE4E82" w:rsidP="00003C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4E82">
              <w:rPr>
                <w:rFonts w:asciiTheme="minorHAnsi" w:hAnsiTheme="minorHAnsi" w:cstheme="minorHAnsi"/>
                <w:sz w:val="22"/>
                <w:szCs w:val="22"/>
              </w:rPr>
              <w:t xml:space="preserve">2.2. Udostępnione e-usługi, lp.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DE4E82" w:rsidP="00003C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4E82">
              <w:rPr>
                <w:rFonts w:asciiTheme="minorHAnsi" w:hAnsiTheme="minorHAnsi" w:cstheme="minorHAnsi"/>
                <w:sz w:val="22"/>
                <w:szCs w:val="22"/>
              </w:rPr>
              <w:t xml:space="preserve">Nazwa usługi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użyta</w:t>
            </w:r>
            <w:r w:rsidRPr="00DE4E82">
              <w:rPr>
                <w:rFonts w:asciiTheme="minorHAnsi" w:hAnsiTheme="minorHAnsi" w:cstheme="minorHAnsi"/>
                <w:sz w:val="22"/>
                <w:szCs w:val="22"/>
              </w:rPr>
              <w:t xml:space="preserve"> w lp. 7 „Zgłoszenie unieważnienia paszportu”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wydaje się nieadekwatna i wymaga zmiany.</w:t>
            </w:r>
            <w:r w:rsidRPr="00DE4E8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DE4E82">
              <w:rPr>
                <w:rFonts w:asciiTheme="minorHAnsi" w:hAnsiTheme="minorHAnsi" w:cstheme="minorHAnsi"/>
                <w:sz w:val="22"/>
                <w:szCs w:val="22"/>
              </w:rPr>
              <w:t xml:space="preserve">godnie z art. 63 </w:t>
            </w:r>
            <w:r w:rsidRPr="00DE4E8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ust. 1 pkt 3 ustawy </w:t>
            </w:r>
            <w:r w:rsidRPr="00DE4E82">
              <w:rPr>
                <w:rFonts w:asciiTheme="minorHAnsi" w:hAnsiTheme="minorHAnsi" w:cstheme="minorHAnsi"/>
                <w:i/>
                <w:sz w:val="22"/>
                <w:szCs w:val="22"/>
              </w:rPr>
              <w:t>o dokumentach paszportowych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DE4E82">
              <w:rPr>
                <w:rFonts w:asciiTheme="minorHAnsi" w:hAnsiTheme="minorHAnsi" w:cstheme="minorHAnsi"/>
                <w:sz w:val="22"/>
                <w:szCs w:val="22"/>
              </w:rPr>
              <w:t xml:space="preserve"> usługa elektroniczna dotyczy zgłoszenia utraty lub uszkodzenia paszportu lub paszportu tymczasowego.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680F1D" w:rsidP="00003C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0F1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Propozycja po stronie projektodawcy.</w:t>
            </w:r>
          </w:p>
        </w:tc>
        <w:tc>
          <w:tcPr>
            <w:tcW w:w="1359" w:type="dxa"/>
          </w:tcPr>
          <w:p w:rsidR="00A06425" w:rsidRPr="00A06425" w:rsidRDefault="00A06425" w:rsidP="00003C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40FA" w:rsidRPr="00A06425" w:rsidTr="00A06425">
        <w:tc>
          <w:tcPr>
            <w:tcW w:w="562" w:type="dxa"/>
            <w:shd w:val="clear" w:color="auto" w:fill="auto"/>
          </w:tcPr>
          <w:p w:rsidR="007440FA" w:rsidRPr="00A06425" w:rsidRDefault="00AA28F3" w:rsidP="00003C7A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7440FA" w:rsidRDefault="007440FA" w:rsidP="00003C7A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66B4"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843" w:type="dxa"/>
            <w:shd w:val="clear" w:color="auto" w:fill="auto"/>
          </w:tcPr>
          <w:p w:rsidR="007440FA" w:rsidRPr="00DE4E82" w:rsidRDefault="007440FA" w:rsidP="00003C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440FA">
              <w:rPr>
                <w:rFonts w:asciiTheme="minorHAnsi" w:hAnsiTheme="minorHAnsi" w:cstheme="minorHAnsi"/>
                <w:sz w:val="22"/>
                <w:szCs w:val="22"/>
              </w:rPr>
              <w:t xml:space="preserve">2.2. Udostępnione e-usługi, lp.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4678" w:type="dxa"/>
            <w:shd w:val="clear" w:color="auto" w:fill="auto"/>
          </w:tcPr>
          <w:p w:rsidR="007440FA" w:rsidRDefault="007440FA" w:rsidP="00003C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Przepisy ustawy</w:t>
            </w:r>
            <w:r w:rsidRPr="007440FA">
              <w:rPr>
                <w:rFonts w:asciiTheme="minorHAnsi" w:hAnsiTheme="minorHAnsi" w:cstheme="minorHAnsi"/>
                <w:sz w:val="22"/>
                <w:szCs w:val="22"/>
              </w:rPr>
              <w:t xml:space="preserve"> z dnia 6 sierpnia 2010 r. </w:t>
            </w:r>
            <w:r w:rsidR="007E66B4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440FA">
              <w:rPr>
                <w:rFonts w:asciiTheme="minorHAnsi" w:hAnsiTheme="minorHAnsi" w:cstheme="minorHAnsi"/>
                <w:i/>
                <w:sz w:val="22"/>
                <w:szCs w:val="22"/>
              </w:rPr>
              <w:t>o dowodach osobistych</w:t>
            </w:r>
            <w:r w:rsidRPr="007440F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7440FA">
              <w:rPr>
                <w:rFonts w:asciiTheme="minorHAnsi" w:hAnsiTheme="minorHAnsi" w:cstheme="minorHAnsi"/>
                <w:sz w:val="22"/>
                <w:szCs w:val="22"/>
              </w:rPr>
              <w:t xml:space="preserve">Dz. U. z 2022 r. poz. 671,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z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późn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zm., zwanej dalej: ustawą </w:t>
            </w:r>
            <w:r w:rsidRPr="007440FA">
              <w:rPr>
                <w:rFonts w:asciiTheme="minorHAnsi" w:hAnsiTheme="minorHAnsi" w:cstheme="minorHAnsi"/>
                <w:i/>
                <w:sz w:val="22"/>
                <w:szCs w:val="22"/>
              </w:rPr>
              <w:t>o dowodach osobistych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), nie przewidują usługi dotyczącej unieważnienia dowodu osobistego.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  <w:p w:rsidR="007440FA" w:rsidRDefault="007440FA" w:rsidP="00003C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Unieważnienie tego dokumentu jest natomiast możliwe w wyniku dokonania określonych zgłoszeń, do których należą: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  <w:p w:rsidR="007440FA" w:rsidRPr="00433A17" w:rsidRDefault="007440FA" w:rsidP="00003C7A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33A17">
              <w:rPr>
                <w:rFonts w:asciiTheme="minorHAnsi" w:hAnsiTheme="minorHAnsi" w:cstheme="minorHAnsi"/>
                <w:sz w:val="22"/>
                <w:szCs w:val="22"/>
              </w:rPr>
              <w:t>zgłoszenie utraty lub uszkodzenia dowodu osobistego przez jego posiadacza (usługa art. 47 ust. 3a)</w:t>
            </w:r>
          </w:p>
          <w:p w:rsidR="007440FA" w:rsidRPr="00433A17" w:rsidRDefault="007440FA" w:rsidP="00003C7A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33A17">
              <w:rPr>
                <w:rFonts w:asciiTheme="minorHAnsi" w:hAnsiTheme="minorHAnsi" w:cstheme="minorHAnsi"/>
                <w:sz w:val="22"/>
                <w:szCs w:val="22"/>
              </w:rPr>
              <w:t>zgłoszenia podejrzenia nieuprawnionego wykorzystania danych osobowych (kradzieży tożsamości) (elektronicznie art. 48 ust. 3)</w:t>
            </w:r>
          </w:p>
          <w:p w:rsidR="007440FA" w:rsidRPr="00433A17" w:rsidRDefault="007440FA" w:rsidP="00003C7A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33A17">
              <w:rPr>
                <w:rFonts w:asciiTheme="minorHAnsi" w:hAnsiTheme="minorHAnsi" w:cstheme="minorHAnsi"/>
                <w:sz w:val="22"/>
                <w:szCs w:val="22"/>
              </w:rPr>
              <w:t>zgłoszenie zawieszenia certyfikatów zamieszczonych w 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owodzie osobistym,  w przypadku</w:t>
            </w:r>
            <w:r w:rsidRPr="00433A17">
              <w:rPr>
                <w:rFonts w:asciiTheme="minorHAnsi" w:hAnsiTheme="minorHAnsi" w:cstheme="minorHAnsi"/>
                <w:sz w:val="22"/>
                <w:szCs w:val="22"/>
              </w:rPr>
              <w:t xml:space="preserve"> gdy w okresie 14 dni od zawieszenia nie nastąpi cofnięcie zawieszenia tych certyfikatów (usługa art. 32b ust. 1 pkt 2)</w:t>
            </w:r>
          </w:p>
          <w:p w:rsidR="007440FA" w:rsidRDefault="007440FA" w:rsidP="00003C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440FA" w:rsidRDefault="007440FA" w:rsidP="00003C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związku z tym konieczna jest korekta nazwy usługi i wskazanie, czego ona rzeczywiście</w:t>
            </w:r>
            <w:r w:rsidR="00003C7A">
              <w:rPr>
                <w:rFonts w:asciiTheme="minorHAnsi" w:hAnsiTheme="minorHAnsi" w:cstheme="minorHAnsi"/>
                <w:sz w:val="22"/>
                <w:szCs w:val="22"/>
              </w:rPr>
              <w:t xml:space="preserve"> ma dotyczyć. Mając na uwadze, ż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 zawieszenie dowodu osobistego i cofnięcie zawieszenia opisane jest w lp. 11, to być może projektodawca przewidywał udostępnienie usługi dot. zgłoszenia utraty lub uszkodzenia dowodu osobistego oraz usługi dot. zgłoszenia</w:t>
            </w:r>
            <w:r w:rsidRPr="00080E40">
              <w:rPr>
                <w:rFonts w:asciiTheme="minorHAnsi" w:hAnsiTheme="minorHAnsi" w:cstheme="minorHAnsi"/>
                <w:sz w:val="22"/>
                <w:szCs w:val="22"/>
              </w:rPr>
              <w:t xml:space="preserve"> nieuprawnione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go</w:t>
            </w:r>
            <w:r w:rsidRPr="00080E40">
              <w:rPr>
                <w:rFonts w:asciiTheme="minorHAnsi" w:hAnsiTheme="minorHAnsi" w:cstheme="minorHAnsi"/>
                <w:sz w:val="22"/>
                <w:szCs w:val="22"/>
              </w:rPr>
              <w:t xml:space="preserve"> wykorzystani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080E40">
              <w:rPr>
                <w:rFonts w:asciiTheme="minorHAnsi" w:hAnsiTheme="minorHAnsi" w:cstheme="minorHAnsi"/>
                <w:sz w:val="22"/>
                <w:szCs w:val="22"/>
              </w:rPr>
              <w:t xml:space="preserve"> danych osobowych (kradzież tożsamości)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7440FA" w:rsidRDefault="00680F1D" w:rsidP="00003C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0F1D">
              <w:rPr>
                <w:rFonts w:asciiTheme="minorHAnsi" w:hAnsiTheme="minorHAnsi" w:cstheme="minorHAnsi"/>
                <w:sz w:val="22"/>
                <w:szCs w:val="22"/>
              </w:rPr>
              <w:t>Propozycja po stronie projektodawcy.</w:t>
            </w:r>
          </w:p>
        </w:tc>
        <w:tc>
          <w:tcPr>
            <w:tcW w:w="1359" w:type="dxa"/>
          </w:tcPr>
          <w:p w:rsidR="007440FA" w:rsidRPr="00A06425" w:rsidRDefault="007440FA" w:rsidP="00003C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40FA" w:rsidRPr="00A06425" w:rsidTr="00A06425">
        <w:tc>
          <w:tcPr>
            <w:tcW w:w="562" w:type="dxa"/>
            <w:shd w:val="clear" w:color="auto" w:fill="auto"/>
          </w:tcPr>
          <w:p w:rsidR="007440FA" w:rsidRPr="00A06425" w:rsidRDefault="00003C7A" w:rsidP="00003C7A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6</w:t>
            </w:r>
          </w:p>
        </w:tc>
        <w:tc>
          <w:tcPr>
            <w:tcW w:w="1134" w:type="dxa"/>
            <w:shd w:val="clear" w:color="auto" w:fill="auto"/>
          </w:tcPr>
          <w:p w:rsidR="007440FA" w:rsidRDefault="007440FA" w:rsidP="00003C7A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843" w:type="dxa"/>
            <w:shd w:val="clear" w:color="auto" w:fill="auto"/>
          </w:tcPr>
          <w:p w:rsidR="007440FA" w:rsidRPr="007440FA" w:rsidRDefault="007440FA" w:rsidP="00003C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440FA">
              <w:rPr>
                <w:rFonts w:asciiTheme="minorHAnsi" w:hAnsiTheme="minorHAnsi" w:cstheme="minorHAnsi"/>
                <w:sz w:val="22"/>
                <w:szCs w:val="22"/>
              </w:rPr>
              <w:t>2.2. Udostępnione e-usługi, lp. 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:rsidR="007440FA" w:rsidRPr="007440FA" w:rsidRDefault="007440FA" w:rsidP="00003C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Korekty wymaga </w:t>
            </w:r>
            <w:r w:rsidR="00C52D65">
              <w:rPr>
                <w:rFonts w:asciiTheme="minorHAnsi" w:hAnsiTheme="minorHAnsi" w:cstheme="minorHAnsi"/>
                <w:sz w:val="22"/>
                <w:szCs w:val="22"/>
              </w:rPr>
              <w:t>nazwa</w:t>
            </w:r>
            <w:r w:rsidRPr="007440FA">
              <w:rPr>
                <w:rFonts w:asciiTheme="minorHAnsi" w:hAnsiTheme="minorHAnsi" w:cstheme="minorHAnsi"/>
                <w:sz w:val="22"/>
                <w:szCs w:val="22"/>
              </w:rPr>
              <w:t xml:space="preserve"> usługi</w:t>
            </w:r>
            <w:r>
              <w:t xml:space="preserve"> </w:t>
            </w:r>
            <w:r w:rsidRPr="007440FA">
              <w:rPr>
                <w:rFonts w:asciiTheme="minorHAnsi" w:hAnsiTheme="minorHAnsi" w:cstheme="minorHAnsi"/>
                <w:sz w:val="22"/>
                <w:szCs w:val="22"/>
              </w:rPr>
              <w:t xml:space="preserve">w lp.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 w:rsidRPr="007440FA">
              <w:rPr>
                <w:rFonts w:asciiTheme="minorHAnsi" w:hAnsiTheme="minorHAnsi" w:cstheme="minorHAnsi"/>
                <w:sz w:val="22"/>
                <w:szCs w:val="22"/>
              </w:rPr>
              <w:t xml:space="preserve"> „Zawieszenie/odwieszenie dowodu</w:t>
            </w:r>
          </w:p>
          <w:p w:rsidR="007440FA" w:rsidRDefault="007440FA" w:rsidP="00003C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440FA">
              <w:rPr>
                <w:rFonts w:asciiTheme="minorHAnsi" w:hAnsiTheme="minorHAnsi" w:cstheme="minorHAnsi"/>
                <w:sz w:val="22"/>
                <w:szCs w:val="22"/>
              </w:rPr>
              <w:t>osobistego”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 Należy wyjaśnić, że</w:t>
            </w:r>
            <w:r w:rsidRPr="007440F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440FA">
              <w:rPr>
                <w:rFonts w:asciiTheme="minorHAnsi" w:hAnsiTheme="minorHAnsi" w:cstheme="minorHAnsi"/>
                <w:i/>
                <w:sz w:val="22"/>
                <w:szCs w:val="22"/>
              </w:rPr>
              <w:t>ustawa o dowodach osobistych</w:t>
            </w:r>
            <w:r w:rsidRPr="007440FA">
              <w:rPr>
                <w:rFonts w:asciiTheme="minorHAnsi" w:hAnsiTheme="minorHAnsi" w:cstheme="minorHAnsi"/>
                <w:sz w:val="22"/>
                <w:szCs w:val="22"/>
              </w:rPr>
              <w:t xml:space="preserve"> przewiduje cofnięcie zawieszenia, a nie odwieszenie. Jednocześnie również w serwisie gov.pl takie nazewnictwo funkcjonuje od wielu lat, co powoduje, że nie ma uzasadnienia dla jego zmiany.</w:t>
            </w:r>
          </w:p>
        </w:tc>
        <w:tc>
          <w:tcPr>
            <w:tcW w:w="5812" w:type="dxa"/>
            <w:shd w:val="clear" w:color="auto" w:fill="auto"/>
          </w:tcPr>
          <w:p w:rsidR="007440FA" w:rsidRDefault="00680F1D" w:rsidP="00003C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0F1D">
              <w:rPr>
                <w:rFonts w:asciiTheme="minorHAnsi" w:hAnsiTheme="minorHAnsi" w:cstheme="minorHAnsi"/>
                <w:sz w:val="22"/>
                <w:szCs w:val="22"/>
              </w:rPr>
              <w:t>Propozycja po stronie projektodawcy.</w:t>
            </w:r>
          </w:p>
        </w:tc>
        <w:tc>
          <w:tcPr>
            <w:tcW w:w="1359" w:type="dxa"/>
          </w:tcPr>
          <w:p w:rsidR="007440FA" w:rsidRPr="00A06425" w:rsidRDefault="007440FA" w:rsidP="00003C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8F3" w:rsidRPr="00A06425" w:rsidTr="00A06425">
        <w:tc>
          <w:tcPr>
            <w:tcW w:w="562" w:type="dxa"/>
            <w:shd w:val="clear" w:color="auto" w:fill="auto"/>
          </w:tcPr>
          <w:p w:rsidR="00AA28F3" w:rsidRPr="00A06425" w:rsidRDefault="00003C7A" w:rsidP="00003C7A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AA28F3" w:rsidRDefault="00AA28F3" w:rsidP="00003C7A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843" w:type="dxa"/>
            <w:shd w:val="clear" w:color="auto" w:fill="auto"/>
          </w:tcPr>
          <w:p w:rsidR="00AA28F3" w:rsidRPr="007440FA" w:rsidRDefault="00AA28F3" w:rsidP="00003C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A28F3">
              <w:rPr>
                <w:rFonts w:asciiTheme="minorHAnsi" w:hAnsiTheme="minorHAnsi" w:cstheme="minorHAnsi"/>
                <w:sz w:val="22"/>
                <w:szCs w:val="22"/>
              </w:rPr>
              <w:t>6. Otoczenie prawne</w:t>
            </w:r>
          </w:p>
        </w:tc>
        <w:tc>
          <w:tcPr>
            <w:tcW w:w="4678" w:type="dxa"/>
            <w:shd w:val="clear" w:color="auto" w:fill="auto"/>
          </w:tcPr>
          <w:p w:rsidR="00AA28F3" w:rsidRPr="00AA28F3" w:rsidRDefault="00AA28F3" w:rsidP="00003C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AA28F3">
              <w:rPr>
                <w:rFonts w:asciiTheme="minorHAnsi" w:hAnsiTheme="minorHAnsi" w:cstheme="minorHAnsi"/>
                <w:sz w:val="22"/>
                <w:szCs w:val="22"/>
              </w:rPr>
              <w:t xml:space="preserve">rzepisy ustawy </w:t>
            </w:r>
            <w:r w:rsidRPr="00AA28F3">
              <w:rPr>
                <w:rFonts w:asciiTheme="minorHAnsi" w:hAnsiTheme="minorHAnsi" w:cstheme="minorHAnsi"/>
                <w:i/>
                <w:sz w:val="22"/>
                <w:szCs w:val="22"/>
              </w:rPr>
              <w:t>o dowodach osobistych</w:t>
            </w:r>
            <w:r w:rsidRPr="00AA28F3">
              <w:rPr>
                <w:rFonts w:asciiTheme="minorHAnsi" w:hAnsiTheme="minorHAnsi" w:cstheme="minorHAnsi"/>
                <w:sz w:val="22"/>
                <w:szCs w:val="22"/>
              </w:rPr>
              <w:t xml:space="preserve"> nie przewidują możliwości złożenia zgłoszeń, o których mowa </w:t>
            </w:r>
            <w:r w:rsidRPr="007E66B4">
              <w:rPr>
                <w:rFonts w:asciiTheme="minorHAnsi" w:hAnsiTheme="minorHAnsi" w:cstheme="minorHAnsi"/>
                <w:sz w:val="22"/>
                <w:szCs w:val="22"/>
              </w:rPr>
              <w:t>w uwadze nr 5</w:t>
            </w:r>
            <w:r w:rsidR="007E66B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AA28F3">
              <w:rPr>
                <w:rFonts w:asciiTheme="minorHAnsi" w:hAnsiTheme="minorHAnsi" w:cstheme="minorHAnsi"/>
                <w:sz w:val="22"/>
                <w:szCs w:val="22"/>
              </w:rPr>
              <w:t xml:space="preserve"> za pośrednictwem aplikacji </w:t>
            </w:r>
            <w:proofErr w:type="spellStart"/>
            <w:r w:rsidRPr="00AA28F3">
              <w:rPr>
                <w:rFonts w:asciiTheme="minorHAnsi" w:hAnsiTheme="minorHAnsi" w:cstheme="minorHAnsi"/>
                <w:sz w:val="22"/>
                <w:szCs w:val="22"/>
              </w:rPr>
              <w:t>mObywatel</w:t>
            </w:r>
            <w:proofErr w:type="spellEnd"/>
            <w:r w:rsidRPr="00AA28F3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:rsidR="00AA28F3" w:rsidRPr="00AA28F3" w:rsidRDefault="00AA28F3" w:rsidP="00003C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A28F3">
              <w:rPr>
                <w:rFonts w:asciiTheme="minorHAnsi" w:hAnsiTheme="minorHAnsi" w:cstheme="minorHAnsi"/>
                <w:sz w:val="22"/>
                <w:szCs w:val="22"/>
              </w:rPr>
              <w:t xml:space="preserve">Inna sytuacja występuje w przypadku wniosku </w:t>
            </w:r>
            <w:r w:rsidR="007E66B4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A28F3">
              <w:rPr>
                <w:rFonts w:asciiTheme="minorHAnsi" w:hAnsiTheme="minorHAnsi" w:cstheme="minorHAnsi"/>
                <w:sz w:val="22"/>
                <w:szCs w:val="22"/>
              </w:rPr>
              <w:t xml:space="preserve">o wydanie dowodu osobistego. W ustawie </w:t>
            </w:r>
            <w:r w:rsidR="007E66B4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A28F3">
              <w:rPr>
                <w:rFonts w:asciiTheme="minorHAnsi" w:hAnsiTheme="minorHAnsi" w:cstheme="minorHAnsi"/>
                <w:i/>
                <w:sz w:val="22"/>
                <w:szCs w:val="22"/>
              </w:rPr>
              <w:t>o dowodach osobistych</w:t>
            </w:r>
            <w:r w:rsidRPr="00AA28F3">
              <w:rPr>
                <w:rFonts w:asciiTheme="minorHAnsi" w:hAnsiTheme="minorHAnsi" w:cstheme="minorHAnsi"/>
                <w:sz w:val="22"/>
                <w:szCs w:val="22"/>
              </w:rPr>
              <w:t xml:space="preserve"> przewidziana jest możliwość złożenia takiego wniosku w aplikacji </w:t>
            </w:r>
            <w:proofErr w:type="spellStart"/>
            <w:r w:rsidRPr="00AA28F3">
              <w:rPr>
                <w:rFonts w:asciiTheme="minorHAnsi" w:hAnsiTheme="minorHAnsi" w:cstheme="minorHAnsi"/>
                <w:sz w:val="22"/>
                <w:szCs w:val="22"/>
              </w:rPr>
              <w:t>mObywatel</w:t>
            </w:r>
            <w:proofErr w:type="spellEnd"/>
            <w:r w:rsidRPr="00AA28F3">
              <w:rPr>
                <w:rFonts w:asciiTheme="minorHAnsi" w:hAnsiTheme="minorHAnsi" w:cstheme="minorHAnsi"/>
                <w:sz w:val="22"/>
                <w:szCs w:val="22"/>
              </w:rPr>
              <w:t xml:space="preserve">, w rozumieniu ustawy z dnia 26 maja 2023 r. </w:t>
            </w:r>
            <w:r w:rsidRPr="00AA28F3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o aplikacji </w:t>
            </w:r>
            <w:proofErr w:type="spellStart"/>
            <w:r w:rsidRPr="00AA28F3">
              <w:rPr>
                <w:rFonts w:asciiTheme="minorHAnsi" w:hAnsiTheme="minorHAnsi" w:cstheme="minorHAnsi"/>
                <w:i/>
                <w:sz w:val="22"/>
                <w:szCs w:val="22"/>
              </w:rPr>
              <w:t>mObywatel</w:t>
            </w:r>
            <w:proofErr w:type="spellEnd"/>
            <w:r w:rsidRPr="00AA28F3">
              <w:rPr>
                <w:rFonts w:asciiTheme="minorHAnsi" w:hAnsiTheme="minorHAnsi" w:cstheme="minorHAnsi"/>
                <w:sz w:val="22"/>
                <w:szCs w:val="22"/>
              </w:rPr>
              <w:t xml:space="preserve"> (Dz. U. poz. 1234), po uwierzytelnieniu z wykorzystaniem certyfikatu podstawowego, o którym mowa w art. 2 pkt 2 tej ustawy (oczekujący na wejście w życie art. 24 ust. 2a pkt 2 ustawy </w:t>
            </w:r>
            <w:r w:rsidRPr="00AA28F3">
              <w:rPr>
                <w:rFonts w:asciiTheme="minorHAnsi" w:hAnsiTheme="minorHAnsi" w:cstheme="minorHAnsi"/>
                <w:i/>
                <w:sz w:val="22"/>
                <w:szCs w:val="22"/>
              </w:rPr>
              <w:t>o dowodach osobistych</w:t>
            </w:r>
            <w:r w:rsidRPr="00AA28F3">
              <w:rPr>
                <w:rFonts w:asciiTheme="minorHAnsi" w:hAnsiTheme="minorHAnsi" w:cstheme="minorHAnsi"/>
                <w:sz w:val="22"/>
                <w:szCs w:val="22"/>
              </w:rPr>
              <w:t xml:space="preserve">). </w:t>
            </w:r>
          </w:p>
          <w:p w:rsidR="00AA28F3" w:rsidRPr="00AA28F3" w:rsidRDefault="00AA28F3" w:rsidP="00003C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A28F3">
              <w:rPr>
                <w:rFonts w:asciiTheme="minorHAnsi" w:hAnsiTheme="minorHAnsi" w:cstheme="minorHAnsi"/>
                <w:sz w:val="22"/>
                <w:szCs w:val="22"/>
              </w:rPr>
              <w:t xml:space="preserve">W zakresie tym konieczna zatem byłaby zmiana przepisów prawa i wskazanie, że ww. zgłoszeń można dokonać w aplikacji </w:t>
            </w:r>
            <w:proofErr w:type="spellStart"/>
            <w:r w:rsidRPr="00AA28F3">
              <w:rPr>
                <w:rFonts w:asciiTheme="minorHAnsi" w:hAnsiTheme="minorHAnsi" w:cstheme="minorHAnsi"/>
                <w:sz w:val="22"/>
                <w:szCs w:val="22"/>
              </w:rPr>
              <w:t>mObywatel</w:t>
            </w:r>
            <w:proofErr w:type="spellEnd"/>
            <w:r w:rsidRPr="00AA28F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AA28F3" w:rsidRPr="00AA28F3" w:rsidRDefault="00AA28F3" w:rsidP="00003C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A28F3" w:rsidRDefault="00AA28F3" w:rsidP="00003C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A28F3">
              <w:rPr>
                <w:rFonts w:asciiTheme="minorHAnsi" w:hAnsiTheme="minorHAnsi" w:cstheme="minorHAnsi"/>
                <w:sz w:val="22"/>
                <w:szCs w:val="22"/>
              </w:rPr>
              <w:t xml:space="preserve">Wydaje się również, że podobne zmiany przepisów prawa mogłoby być konieczne w ustawie </w:t>
            </w:r>
            <w:r w:rsidRPr="00AA28F3">
              <w:rPr>
                <w:rFonts w:asciiTheme="minorHAnsi" w:hAnsiTheme="minorHAnsi" w:cstheme="minorHAnsi"/>
                <w:i/>
                <w:sz w:val="22"/>
                <w:szCs w:val="22"/>
              </w:rPr>
              <w:t>o ewidencji ludności</w:t>
            </w:r>
            <w:r w:rsidRPr="00AA28F3">
              <w:rPr>
                <w:rFonts w:asciiTheme="minorHAnsi" w:hAnsiTheme="minorHAnsi" w:cstheme="minorHAnsi"/>
                <w:sz w:val="22"/>
                <w:szCs w:val="22"/>
              </w:rPr>
              <w:t xml:space="preserve">, jeśli usługa, o której mowa w </w:t>
            </w:r>
            <w:r w:rsidRPr="007E66B4">
              <w:rPr>
                <w:rFonts w:asciiTheme="minorHAnsi" w:hAnsiTheme="minorHAnsi" w:cstheme="minorHAnsi"/>
                <w:sz w:val="22"/>
                <w:szCs w:val="22"/>
              </w:rPr>
              <w:t>uwadze nr 1</w:t>
            </w:r>
            <w:r w:rsidR="007E66B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AA28F3">
              <w:rPr>
                <w:rFonts w:asciiTheme="minorHAnsi" w:hAnsiTheme="minorHAnsi" w:cstheme="minorHAnsi"/>
                <w:sz w:val="22"/>
                <w:szCs w:val="22"/>
              </w:rPr>
              <w:t xml:space="preserve"> dotyczy istotnie rozwiązań przewidzianych w art. 45 tej ustawy.</w:t>
            </w:r>
          </w:p>
        </w:tc>
        <w:tc>
          <w:tcPr>
            <w:tcW w:w="5812" w:type="dxa"/>
            <w:shd w:val="clear" w:color="auto" w:fill="auto"/>
          </w:tcPr>
          <w:p w:rsidR="00AA28F3" w:rsidRPr="00AA28F3" w:rsidRDefault="00680F1D" w:rsidP="00003C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0F1D">
              <w:rPr>
                <w:rFonts w:asciiTheme="minorHAnsi" w:hAnsiTheme="minorHAnsi" w:cstheme="minorHAnsi"/>
                <w:sz w:val="22"/>
                <w:szCs w:val="22"/>
              </w:rPr>
              <w:t>Propozycja po stronie projektodawcy.</w:t>
            </w:r>
          </w:p>
        </w:tc>
        <w:tc>
          <w:tcPr>
            <w:tcW w:w="1359" w:type="dxa"/>
          </w:tcPr>
          <w:p w:rsidR="00AA28F3" w:rsidRPr="00A06425" w:rsidRDefault="00AA28F3" w:rsidP="00003C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003C7A" w:rsidP="00003C7A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DE4E82" w:rsidP="00003C7A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DE4E82" w:rsidP="00003C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4E82">
              <w:rPr>
                <w:rFonts w:asciiTheme="minorHAnsi" w:hAnsiTheme="minorHAnsi" w:cstheme="minorHAnsi"/>
                <w:sz w:val="22"/>
                <w:szCs w:val="22"/>
              </w:rPr>
              <w:t>6. Otoczenie prawne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DE4E82" w:rsidP="00003C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="00067874">
              <w:rPr>
                <w:rFonts w:asciiTheme="minorHAnsi" w:hAnsiTheme="minorHAnsi" w:cstheme="minorHAnsi"/>
                <w:sz w:val="22"/>
                <w:szCs w:val="22"/>
              </w:rPr>
              <w:t>tabelarycznym zestawieniu aktów prawnych b</w:t>
            </w:r>
            <w:r w:rsidRPr="00DE4E82">
              <w:rPr>
                <w:rFonts w:asciiTheme="minorHAnsi" w:hAnsiTheme="minorHAnsi" w:cstheme="minorHAnsi"/>
                <w:sz w:val="22"/>
                <w:szCs w:val="22"/>
              </w:rPr>
              <w:t>rak</w:t>
            </w:r>
            <w:r w:rsidR="00067874">
              <w:rPr>
                <w:rFonts w:asciiTheme="minorHAnsi" w:hAnsiTheme="minorHAnsi" w:cstheme="minorHAnsi"/>
                <w:sz w:val="22"/>
                <w:szCs w:val="22"/>
              </w:rPr>
              <w:t>uje</w:t>
            </w:r>
            <w:r w:rsidRPr="00DE4E82">
              <w:rPr>
                <w:rFonts w:asciiTheme="minorHAnsi" w:hAnsiTheme="minorHAnsi" w:cstheme="minorHAnsi"/>
                <w:sz w:val="22"/>
                <w:szCs w:val="22"/>
              </w:rPr>
              <w:t xml:space="preserve"> odniesienia do ustawy </w:t>
            </w:r>
            <w:r w:rsidRPr="00067874">
              <w:rPr>
                <w:rFonts w:asciiTheme="minorHAnsi" w:hAnsiTheme="minorHAnsi" w:cstheme="minorHAnsi"/>
                <w:i/>
                <w:sz w:val="22"/>
                <w:szCs w:val="22"/>
              </w:rPr>
              <w:t>o dokumentach paszportowych</w:t>
            </w:r>
            <w:r w:rsidRPr="00DE4E82">
              <w:rPr>
                <w:rFonts w:asciiTheme="minorHAnsi" w:hAnsiTheme="minorHAnsi" w:cstheme="minorHAnsi"/>
                <w:sz w:val="22"/>
                <w:szCs w:val="22"/>
              </w:rPr>
              <w:t xml:space="preserve">, która </w:t>
            </w:r>
            <w:r w:rsidR="00067874">
              <w:rPr>
                <w:rFonts w:asciiTheme="minorHAnsi" w:hAnsiTheme="minorHAnsi" w:cstheme="minorHAnsi"/>
                <w:sz w:val="22"/>
                <w:szCs w:val="22"/>
              </w:rPr>
              <w:t xml:space="preserve">w ocenie </w:t>
            </w:r>
            <w:r w:rsidR="00003C7A">
              <w:rPr>
                <w:rFonts w:asciiTheme="minorHAnsi" w:hAnsiTheme="minorHAnsi" w:cstheme="minorHAnsi"/>
                <w:sz w:val="22"/>
                <w:szCs w:val="22"/>
              </w:rPr>
              <w:t xml:space="preserve">MSWiA </w:t>
            </w:r>
            <w:r w:rsidR="00067874">
              <w:rPr>
                <w:rFonts w:asciiTheme="minorHAnsi" w:hAnsiTheme="minorHAnsi" w:cstheme="minorHAnsi"/>
                <w:sz w:val="22"/>
                <w:szCs w:val="22"/>
              </w:rPr>
              <w:t xml:space="preserve">będzie wymagała zmiany </w:t>
            </w:r>
            <w:r w:rsidRPr="00DE4E8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67874">
              <w:rPr>
                <w:rFonts w:asciiTheme="minorHAnsi" w:hAnsiTheme="minorHAnsi" w:cstheme="minorHAnsi"/>
                <w:sz w:val="22"/>
                <w:szCs w:val="22"/>
              </w:rPr>
              <w:t xml:space="preserve">(przygotowanie rozwiązań </w:t>
            </w:r>
            <w:r w:rsidRPr="00DE4E82">
              <w:rPr>
                <w:rFonts w:asciiTheme="minorHAnsi" w:hAnsiTheme="minorHAnsi" w:cstheme="minorHAnsi"/>
                <w:sz w:val="22"/>
                <w:szCs w:val="22"/>
              </w:rPr>
              <w:t>analogiczn</w:t>
            </w:r>
            <w:r w:rsidR="00067874">
              <w:rPr>
                <w:rFonts w:asciiTheme="minorHAnsi" w:hAnsiTheme="minorHAnsi" w:cstheme="minorHAnsi"/>
                <w:sz w:val="22"/>
                <w:szCs w:val="22"/>
              </w:rPr>
              <w:t xml:space="preserve">ych </w:t>
            </w:r>
            <w:r w:rsidRPr="00DE4E82">
              <w:rPr>
                <w:rFonts w:asciiTheme="minorHAnsi" w:hAnsiTheme="minorHAnsi" w:cstheme="minorHAnsi"/>
                <w:sz w:val="22"/>
                <w:szCs w:val="22"/>
              </w:rPr>
              <w:t xml:space="preserve">jak w </w:t>
            </w:r>
            <w:r w:rsidR="00067874">
              <w:rPr>
                <w:rFonts w:asciiTheme="minorHAnsi" w:hAnsiTheme="minorHAnsi" w:cstheme="minorHAnsi"/>
                <w:sz w:val="22"/>
                <w:szCs w:val="22"/>
              </w:rPr>
              <w:t>art. 24 ust. 2</w:t>
            </w:r>
            <w:r w:rsidRPr="00DE4E82">
              <w:rPr>
                <w:rFonts w:asciiTheme="minorHAnsi" w:hAnsiTheme="minorHAnsi" w:cstheme="minorHAnsi"/>
                <w:sz w:val="22"/>
                <w:szCs w:val="22"/>
              </w:rPr>
              <w:t xml:space="preserve">a pkt 2 ustawy </w:t>
            </w:r>
            <w:r w:rsidR="00C52D65">
              <w:rPr>
                <w:rFonts w:asciiTheme="minorHAnsi" w:hAnsiTheme="minorHAnsi" w:cstheme="minorHAnsi"/>
                <w:sz w:val="22"/>
                <w:szCs w:val="22"/>
              </w:rPr>
              <w:t xml:space="preserve">                </w:t>
            </w:r>
            <w:r w:rsidR="00680F1D">
              <w:rPr>
                <w:rFonts w:asciiTheme="minorHAnsi" w:hAnsiTheme="minorHAnsi" w:cstheme="minorHAnsi"/>
                <w:sz w:val="22"/>
                <w:szCs w:val="22"/>
              </w:rPr>
              <w:t>o dowodach osobistych</w:t>
            </w:r>
            <w:r w:rsidR="00067874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680F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680F1D" w:rsidP="00003C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0F1D">
              <w:rPr>
                <w:rFonts w:asciiTheme="minorHAnsi" w:hAnsiTheme="minorHAnsi" w:cstheme="minorHAnsi"/>
                <w:sz w:val="22"/>
                <w:szCs w:val="22"/>
              </w:rPr>
              <w:t>Propozycja po stronie projektodawcy.</w:t>
            </w:r>
          </w:p>
        </w:tc>
        <w:tc>
          <w:tcPr>
            <w:tcW w:w="1359" w:type="dxa"/>
          </w:tcPr>
          <w:p w:rsidR="00A06425" w:rsidRPr="00A06425" w:rsidRDefault="00A06425" w:rsidP="00003C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80F1D" w:rsidRPr="00A06425" w:rsidTr="00A06425">
        <w:tc>
          <w:tcPr>
            <w:tcW w:w="562" w:type="dxa"/>
            <w:shd w:val="clear" w:color="auto" w:fill="auto"/>
          </w:tcPr>
          <w:p w:rsidR="00680F1D" w:rsidRDefault="00003C7A" w:rsidP="00003C7A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9</w:t>
            </w:r>
          </w:p>
        </w:tc>
        <w:tc>
          <w:tcPr>
            <w:tcW w:w="1134" w:type="dxa"/>
            <w:shd w:val="clear" w:color="auto" w:fill="auto"/>
          </w:tcPr>
          <w:p w:rsidR="00680F1D" w:rsidRDefault="00680F1D" w:rsidP="00003C7A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843" w:type="dxa"/>
            <w:shd w:val="clear" w:color="auto" w:fill="auto"/>
          </w:tcPr>
          <w:p w:rsidR="00680F1D" w:rsidRPr="00067874" w:rsidRDefault="00680F1D" w:rsidP="00003C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0F1D">
              <w:rPr>
                <w:rFonts w:asciiTheme="minorHAnsi" w:hAnsiTheme="minorHAnsi" w:cstheme="minorHAnsi"/>
                <w:sz w:val="22"/>
                <w:szCs w:val="22"/>
              </w:rPr>
              <w:t>6. Otoczenie prawne</w:t>
            </w:r>
          </w:p>
        </w:tc>
        <w:tc>
          <w:tcPr>
            <w:tcW w:w="4678" w:type="dxa"/>
            <w:shd w:val="clear" w:color="auto" w:fill="auto"/>
          </w:tcPr>
          <w:p w:rsidR="00680F1D" w:rsidRDefault="00680F1D" w:rsidP="00003C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pkt </w:t>
            </w:r>
            <w:r w:rsidRPr="00680F1D">
              <w:rPr>
                <w:rFonts w:asciiTheme="minorHAnsi" w:hAnsiTheme="minorHAnsi" w:cstheme="minorHAnsi"/>
                <w:sz w:val="22"/>
                <w:szCs w:val="22"/>
              </w:rPr>
              <w:t xml:space="preserve">2.2. Udostępnione e-usługi, </w:t>
            </w:r>
            <w:r w:rsidR="00E920D4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Pr="00680F1D">
              <w:rPr>
                <w:rFonts w:asciiTheme="minorHAnsi" w:hAnsiTheme="minorHAnsi" w:cstheme="minorHAnsi"/>
                <w:sz w:val="22"/>
                <w:szCs w:val="22"/>
              </w:rPr>
              <w:t xml:space="preserve">lp.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6 została przewidziana usługa „</w:t>
            </w:r>
            <w:r w:rsidRPr="00680F1D">
              <w:rPr>
                <w:rFonts w:asciiTheme="minorHAnsi" w:hAnsiTheme="minorHAnsi" w:cstheme="minorHAnsi"/>
                <w:sz w:val="22"/>
                <w:szCs w:val="22"/>
              </w:rPr>
              <w:t>Zgłoś urodzenie dziecka</w:t>
            </w:r>
            <w:r w:rsidR="00E920D4">
              <w:rPr>
                <w:rFonts w:asciiTheme="minorHAnsi" w:hAnsiTheme="minorHAnsi" w:cstheme="minorHAnsi"/>
                <w:sz w:val="22"/>
                <w:szCs w:val="22"/>
              </w:rPr>
              <w:t xml:space="preserve">”. </w:t>
            </w:r>
            <w:r w:rsidR="00E920D4" w:rsidRPr="00E920D4">
              <w:rPr>
                <w:rFonts w:asciiTheme="minorHAnsi" w:hAnsiTheme="minorHAnsi" w:cstheme="minorHAnsi"/>
                <w:sz w:val="22"/>
                <w:szCs w:val="22"/>
              </w:rPr>
              <w:t xml:space="preserve">Rozważenia przez projektodawcę </w:t>
            </w:r>
            <w:r w:rsidR="00E920D4">
              <w:rPr>
                <w:rFonts w:asciiTheme="minorHAnsi" w:hAnsiTheme="minorHAnsi" w:cstheme="minorHAnsi"/>
                <w:sz w:val="22"/>
                <w:szCs w:val="22"/>
              </w:rPr>
              <w:t>wymaga</w:t>
            </w:r>
            <w:r w:rsidR="00E920D4" w:rsidRPr="00E920D4">
              <w:rPr>
                <w:rFonts w:asciiTheme="minorHAnsi" w:hAnsiTheme="minorHAnsi" w:cstheme="minorHAnsi"/>
                <w:sz w:val="22"/>
                <w:szCs w:val="22"/>
              </w:rPr>
              <w:t xml:space="preserve"> kwestia zmiany art. 58a ustawy </w:t>
            </w:r>
            <w:r w:rsidR="00E920D4">
              <w:rPr>
                <w:rFonts w:asciiTheme="minorHAnsi" w:hAnsiTheme="minorHAnsi" w:cstheme="minorHAnsi"/>
                <w:sz w:val="22"/>
                <w:szCs w:val="22"/>
              </w:rPr>
              <w:t xml:space="preserve">z dnia 28 listopada 2014 r. – </w:t>
            </w:r>
            <w:r w:rsidR="00E920D4" w:rsidRPr="00E920D4">
              <w:rPr>
                <w:rFonts w:asciiTheme="minorHAnsi" w:hAnsiTheme="minorHAnsi" w:cstheme="minorHAnsi"/>
                <w:i/>
                <w:sz w:val="22"/>
                <w:szCs w:val="22"/>
              </w:rPr>
              <w:t>Prawo o aktach stanu cywilnego</w:t>
            </w:r>
            <w:r w:rsidR="00E920D4" w:rsidRPr="00E920D4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E322A9">
              <w:rPr>
                <w:rFonts w:asciiTheme="minorHAnsi" w:hAnsiTheme="minorHAnsi" w:cstheme="minorHAnsi"/>
                <w:sz w:val="22"/>
                <w:szCs w:val="22"/>
              </w:rPr>
              <w:t xml:space="preserve">w kierunku </w:t>
            </w:r>
            <w:r w:rsidR="00E920D4">
              <w:rPr>
                <w:rFonts w:asciiTheme="minorHAnsi" w:hAnsiTheme="minorHAnsi" w:cstheme="minorHAnsi"/>
                <w:sz w:val="22"/>
                <w:szCs w:val="22"/>
              </w:rPr>
              <w:t>rozwiązania</w:t>
            </w:r>
            <w:r w:rsidR="00E920D4" w:rsidRPr="00E920D4">
              <w:rPr>
                <w:rFonts w:asciiTheme="minorHAnsi" w:hAnsiTheme="minorHAnsi" w:cstheme="minorHAnsi"/>
                <w:sz w:val="22"/>
                <w:szCs w:val="22"/>
              </w:rPr>
              <w:t xml:space="preserve"> analogiczn</w:t>
            </w:r>
            <w:r w:rsidR="00E920D4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E920D4" w:rsidRPr="00E920D4">
              <w:rPr>
                <w:rFonts w:asciiTheme="minorHAnsi" w:hAnsiTheme="minorHAnsi" w:cstheme="minorHAnsi"/>
                <w:sz w:val="22"/>
                <w:szCs w:val="22"/>
              </w:rPr>
              <w:t xml:space="preserve"> jak w art. 24 ust. 2a pkt 2 ustawy </w:t>
            </w:r>
            <w:r w:rsidR="00E920D4" w:rsidRPr="00E920D4">
              <w:rPr>
                <w:rFonts w:asciiTheme="minorHAnsi" w:hAnsiTheme="minorHAnsi" w:cstheme="minorHAnsi"/>
                <w:i/>
                <w:sz w:val="22"/>
                <w:szCs w:val="22"/>
              </w:rPr>
              <w:t>o dowodach osobistych</w:t>
            </w:r>
            <w:r w:rsidR="00E920D4" w:rsidRPr="00E920D4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  <w:r w:rsidR="00E920D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:rsidR="00680F1D" w:rsidRPr="00680F1D" w:rsidRDefault="00E920D4" w:rsidP="00003C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Propozycja po stronie projektodawcy.</w:t>
            </w:r>
          </w:p>
        </w:tc>
        <w:tc>
          <w:tcPr>
            <w:tcW w:w="1359" w:type="dxa"/>
          </w:tcPr>
          <w:p w:rsidR="00680F1D" w:rsidRPr="00A06425" w:rsidRDefault="00680F1D" w:rsidP="00003C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003C7A" w:rsidP="00003C7A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067874" w:rsidP="00003C7A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843" w:type="dxa"/>
            <w:shd w:val="clear" w:color="auto" w:fill="auto"/>
          </w:tcPr>
          <w:p w:rsidR="00A06425" w:rsidRPr="00067874" w:rsidRDefault="00067874" w:rsidP="00003C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67874">
              <w:rPr>
                <w:rFonts w:asciiTheme="minorHAnsi" w:hAnsiTheme="minorHAnsi" w:cstheme="minorHAnsi"/>
                <w:sz w:val="22"/>
                <w:szCs w:val="22"/>
              </w:rPr>
              <w:t>7.1 Widok kooperacji aplikacji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067874" w:rsidP="00003C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Tabela </w:t>
            </w:r>
            <w:r w:rsidRPr="0006787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pn.</w:t>
            </w:r>
            <w:r w:rsidRPr="00067874">
              <w:rPr>
                <w:rFonts w:asciiTheme="minorHAnsi" w:hAnsiTheme="minorHAnsi" w:cstheme="minorHAnsi"/>
                <w:sz w:val="22"/>
                <w:szCs w:val="22"/>
              </w:rPr>
              <w:t xml:space="preserve"> „Lista systemó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wykorzystywanych </w:t>
            </w:r>
            <w:r w:rsidR="00C52D65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projekcie”, jak i zawarta nad tą tabelą makieta, </w:t>
            </w:r>
            <w:r w:rsidRPr="00067874">
              <w:rPr>
                <w:rFonts w:asciiTheme="minorHAnsi" w:hAnsiTheme="minorHAnsi" w:cstheme="minorHAnsi"/>
                <w:sz w:val="22"/>
                <w:szCs w:val="22"/>
              </w:rPr>
              <w:t>nie zawiera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ją</w:t>
            </w:r>
            <w:r w:rsidRPr="00067874">
              <w:rPr>
                <w:rFonts w:asciiTheme="minorHAnsi" w:hAnsiTheme="minorHAnsi" w:cstheme="minorHAnsi"/>
                <w:sz w:val="22"/>
                <w:szCs w:val="22"/>
              </w:rPr>
              <w:t xml:space="preserve"> odniesienia do Rejestru Dokumentów Paszportowych, tymczasem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lp. </w:t>
            </w:r>
            <w:r w:rsidRPr="00067874">
              <w:rPr>
                <w:rFonts w:asciiTheme="minorHAnsi" w:hAnsiTheme="minorHAnsi" w:cstheme="minorHAnsi"/>
                <w:sz w:val="22"/>
                <w:szCs w:val="22"/>
              </w:rPr>
              <w:t xml:space="preserve">11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tej tabeli, jak i na ww. makiecie, </w:t>
            </w:r>
            <w:r w:rsidRPr="00067874">
              <w:rPr>
                <w:rFonts w:asciiTheme="minorHAnsi" w:hAnsiTheme="minorHAnsi" w:cstheme="minorHAnsi"/>
                <w:sz w:val="22"/>
                <w:szCs w:val="22"/>
              </w:rPr>
              <w:t>wskazany jest Rejestr Dowodów Osobistych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E920D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680F1D" w:rsidP="00003C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0F1D">
              <w:rPr>
                <w:rFonts w:asciiTheme="minorHAnsi" w:hAnsiTheme="minorHAnsi" w:cstheme="minorHAnsi"/>
                <w:sz w:val="22"/>
                <w:szCs w:val="22"/>
              </w:rPr>
              <w:t>Propozycja po stronie projektodawcy.</w:t>
            </w:r>
          </w:p>
        </w:tc>
        <w:tc>
          <w:tcPr>
            <w:tcW w:w="1359" w:type="dxa"/>
          </w:tcPr>
          <w:p w:rsidR="00A06425" w:rsidRPr="00A06425" w:rsidRDefault="00A06425" w:rsidP="00003C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67874" w:rsidRPr="00A06425" w:rsidTr="00A06425">
        <w:tc>
          <w:tcPr>
            <w:tcW w:w="562" w:type="dxa"/>
            <w:shd w:val="clear" w:color="auto" w:fill="auto"/>
          </w:tcPr>
          <w:p w:rsidR="00067874" w:rsidRPr="00A06425" w:rsidRDefault="00003C7A" w:rsidP="00003C7A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11</w:t>
            </w:r>
            <w:r w:rsidR="0006787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067874" w:rsidRDefault="00067874" w:rsidP="00003C7A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843" w:type="dxa"/>
            <w:shd w:val="clear" w:color="auto" w:fill="auto"/>
          </w:tcPr>
          <w:p w:rsidR="005364E2" w:rsidRPr="00067874" w:rsidRDefault="00067874" w:rsidP="00003C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67874">
              <w:rPr>
                <w:rFonts w:asciiTheme="minorHAnsi" w:hAnsiTheme="minorHAnsi" w:cstheme="minorHAnsi"/>
                <w:sz w:val="22"/>
                <w:szCs w:val="22"/>
              </w:rPr>
              <w:t>7.1 Widok kooperacji aplikacji</w:t>
            </w:r>
          </w:p>
          <w:p w:rsidR="00067874" w:rsidRPr="00067874" w:rsidRDefault="00067874" w:rsidP="00003C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5364E2" w:rsidRPr="005364E2" w:rsidRDefault="005364E2" w:rsidP="00003C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tabeli </w:t>
            </w:r>
            <w:r w:rsidRPr="005364E2">
              <w:rPr>
                <w:rFonts w:asciiTheme="minorHAnsi" w:hAnsiTheme="minorHAnsi" w:cstheme="minorHAnsi"/>
                <w:sz w:val="22"/>
                <w:szCs w:val="22"/>
              </w:rPr>
              <w:t>pn. „Lista systemów wykorzystywanych w projekcie”,  lp. 1, kol. Krótki opis</w:t>
            </w:r>
          </w:p>
          <w:p w:rsidR="005364E2" w:rsidRPr="005364E2" w:rsidRDefault="005364E2" w:rsidP="00003C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64E2">
              <w:rPr>
                <w:rFonts w:asciiTheme="minorHAnsi" w:hAnsiTheme="minorHAnsi" w:cstheme="minorHAnsi"/>
                <w:sz w:val="22"/>
                <w:szCs w:val="22"/>
              </w:rPr>
              <w:t>ewentualnej</w:t>
            </w:r>
          </w:p>
          <w:p w:rsidR="00067874" w:rsidRDefault="005364E2" w:rsidP="00003C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64E2">
              <w:rPr>
                <w:rFonts w:asciiTheme="minorHAnsi" w:hAnsiTheme="minorHAnsi" w:cstheme="minorHAnsi"/>
                <w:sz w:val="22"/>
                <w:szCs w:val="22"/>
              </w:rPr>
              <w:t>zmiany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5364E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75D7C">
              <w:rPr>
                <w:rFonts w:asciiTheme="minorHAnsi" w:hAnsiTheme="minorHAnsi" w:cstheme="minorHAnsi"/>
                <w:sz w:val="22"/>
                <w:szCs w:val="22"/>
              </w:rPr>
              <w:t xml:space="preserve">mając na względzie </w:t>
            </w:r>
            <w:r w:rsidR="00E920D4">
              <w:rPr>
                <w:rFonts w:asciiTheme="minorHAnsi" w:hAnsiTheme="minorHAnsi" w:cstheme="minorHAnsi"/>
                <w:sz w:val="22"/>
                <w:szCs w:val="22"/>
              </w:rPr>
              <w:t xml:space="preserve">uwagi nr </w:t>
            </w:r>
            <w:r w:rsidR="00C75D7C">
              <w:rPr>
                <w:rFonts w:asciiTheme="minorHAnsi" w:hAnsiTheme="minorHAnsi" w:cstheme="minorHAnsi"/>
                <w:sz w:val="22"/>
                <w:szCs w:val="22"/>
              </w:rPr>
              <w:t>1 – 5,</w:t>
            </w:r>
            <w:r w:rsidR="00E920D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75D7C">
              <w:rPr>
                <w:rFonts w:asciiTheme="minorHAnsi" w:hAnsiTheme="minorHAnsi" w:cstheme="minorHAnsi"/>
                <w:sz w:val="22"/>
                <w:szCs w:val="22"/>
              </w:rPr>
              <w:t>zmiany wymagają przytoczone nazwy usług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067874" w:rsidRDefault="00680F1D" w:rsidP="00003C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0F1D">
              <w:rPr>
                <w:rFonts w:asciiTheme="minorHAnsi" w:hAnsiTheme="minorHAnsi" w:cstheme="minorHAnsi"/>
                <w:sz w:val="22"/>
                <w:szCs w:val="22"/>
              </w:rPr>
              <w:t>Propozycja po stronie projektodawcy.</w:t>
            </w:r>
          </w:p>
        </w:tc>
        <w:tc>
          <w:tcPr>
            <w:tcW w:w="1359" w:type="dxa"/>
          </w:tcPr>
          <w:p w:rsidR="00067874" w:rsidRPr="00A06425" w:rsidRDefault="00067874" w:rsidP="00003C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003C7A"/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FD4A5E"/>
    <w:multiLevelType w:val="hybridMultilevel"/>
    <w:tmpl w:val="8EB071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03C7A"/>
    <w:rsid w:val="00034258"/>
    <w:rsid w:val="00067874"/>
    <w:rsid w:val="00140BE8"/>
    <w:rsid w:val="0019648E"/>
    <w:rsid w:val="002715B2"/>
    <w:rsid w:val="003117D2"/>
    <w:rsid w:val="003124D1"/>
    <w:rsid w:val="003B4105"/>
    <w:rsid w:val="003D402A"/>
    <w:rsid w:val="004D086F"/>
    <w:rsid w:val="005364E2"/>
    <w:rsid w:val="005F6527"/>
    <w:rsid w:val="006705EC"/>
    <w:rsid w:val="00680F1D"/>
    <w:rsid w:val="006E16E9"/>
    <w:rsid w:val="007440FA"/>
    <w:rsid w:val="007E66B4"/>
    <w:rsid w:val="00807385"/>
    <w:rsid w:val="00944932"/>
    <w:rsid w:val="009E5FDB"/>
    <w:rsid w:val="009F77AF"/>
    <w:rsid w:val="00A06425"/>
    <w:rsid w:val="00A17EFA"/>
    <w:rsid w:val="00AA28F3"/>
    <w:rsid w:val="00AC7796"/>
    <w:rsid w:val="00B24D91"/>
    <w:rsid w:val="00B871B6"/>
    <w:rsid w:val="00C52D65"/>
    <w:rsid w:val="00C64B1B"/>
    <w:rsid w:val="00C75D7C"/>
    <w:rsid w:val="00CD5A22"/>
    <w:rsid w:val="00CD5EB0"/>
    <w:rsid w:val="00DE4E82"/>
    <w:rsid w:val="00E14C33"/>
    <w:rsid w:val="00E322A9"/>
    <w:rsid w:val="00E92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440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859</Words>
  <Characters>5154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Departament Teleinformatyki</cp:lastModifiedBy>
  <cp:revision>6</cp:revision>
  <dcterms:created xsi:type="dcterms:W3CDTF">2024-09-17T10:12:00Z</dcterms:created>
  <dcterms:modified xsi:type="dcterms:W3CDTF">2024-09-17T11:44:00Z</dcterms:modified>
</cp:coreProperties>
</file>