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46E47843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38185E">
        <w:rPr>
          <w:rFonts w:asciiTheme="minorHAnsi" w:hAnsiTheme="minorHAnsi" w:cstheme="minorHAnsi"/>
          <w:b/>
          <w:sz w:val="32"/>
          <w:szCs w:val="32"/>
        </w:rPr>
        <w:t xml:space="preserve">dzień </w:t>
      </w:r>
      <w:r w:rsidR="00CF4E91">
        <w:rPr>
          <w:rFonts w:asciiTheme="minorHAnsi" w:hAnsiTheme="minorHAnsi" w:cstheme="minorHAnsi"/>
          <w:b/>
          <w:sz w:val="32"/>
          <w:szCs w:val="32"/>
        </w:rPr>
        <w:t xml:space="preserve">8 </w:t>
      </w:r>
      <w:r w:rsidR="009D6756">
        <w:rPr>
          <w:rFonts w:asciiTheme="minorHAnsi" w:hAnsiTheme="minorHAnsi" w:cstheme="minorHAnsi"/>
          <w:b/>
          <w:sz w:val="32"/>
          <w:szCs w:val="32"/>
        </w:rPr>
        <w:t>grudnia</w:t>
      </w:r>
      <w:r w:rsidR="00392B0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</w:t>
      </w:r>
      <w:r w:rsidR="00392B05">
        <w:rPr>
          <w:rFonts w:asciiTheme="minorHAnsi" w:hAnsiTheme="minorHAnsi" w:cstheme="minorHAnsi"/>
          <w:b/>
          <w:sz w:val="32"/>
          <w:szCs w:val="32"/>
        </w:rPr>
        <w:t>2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7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8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6E1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</w:p>
          <w:p w14:paraId="03FCD608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4517BC7E" w:rsidR="00377223" w:rsidRPr="00FB773C" w:rsidRDefault="005948D7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Marz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>ec 202</w:t>
            </w: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3765024F" w14:textId="77777777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986BF" w14:textId="5BB36F25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46175E12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04052A">
              <w:rPr>
                <w:rFonts w:asciiTheme="minorHAnsi" w:hAnsiTheme="minorHAnsi" w:cs="Helv"/>
                <w:sz w:val="20"/>
                <w:szCs w:val="20"/>
              </w:rPr>
              <w:t>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201E1A0" w14:textId="77777777" w:rsidR="00377223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71388B64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E190F5E" w14:textId="455529D9" w:rsidR="00640BED" w:rsidRPr="00640BED" w:rsidRDefault="00640BED" w:rsidP="00640BED">
            <w:pPr>
              <w:pStyle w:val="Tekstprzypisukocowego"/>
              <w:rPr>
                <w:rFonts w:asciiTheme="minorHAnsi" w:hAnsiTheme="minorHAnsi" w:cs="Helv"/>
              </w:rPr>
            </w:pPr>
            <w:r w:rsidRPr="00640BED">
              <w:rPr>
                <w:rFonts w:asciiTheme="minorHAnsi" w:hAnsiTheme="minorHAnsi" w:cs="Helv"/>
              </w:rPr>
              <w:t>Rozporządzenie opublikowane w Dz.</w:t>
            </w:r>
            <w:r w:rsidR="007519EE">
              <w:rPr>
                <w:rFonts w:asciiTheme="minorHAnsi" w:hAnsiTheme="minorHAnsi" w:cs="Helv"/>
              </w:rPr>
              <w:t xml:space="preserve"> </w:t>
            </w:r>
            <w:r w:rsidRPr="00640BED">
              <w:rPr>
                <w:rFonts w:asciiTheme="minorHAnsi" w:hAnsiTheme="minorHAnsi" w:cs="Helv"/>
              </w:rPr>
              <w:t>U. z 2021 r. poz</w:t>
            </w:r>
            <w:r>
              <w:rPr>
                <w:rFonts w:asciiTheme="minorHAnsi" w:hAnsiTheme="minorHAnsi" w:cs="Helv"/>
              </w:rPr>
              <w:t>. 878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73C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061FA2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</w:t>
            </w:r>
            <w:r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</w:t>
            </w: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8A5F" w14:textId="77777777" w:rsidR="00FE4245" w:rsidRPr="00640BED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Luty 2021 r.</w:t>
            </w:r>
          </w:p>
          <w:p w14:paraId="701A1F41" w14:textId="77777777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F142C7" w14:textId="462C5DCE" w:rsidR="000C5FB3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lastRenderedPageBreak/>
              <w:t>ZREALIZOWANO</w:t>
            </w:r>
          </w:p>
          <w:p w14:paraId="2063A177" w14:textId="620A8FF9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1503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</w:p>
          <w:p w14:paraId="4568BEC0" w14:textId="7277919D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061FA2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737C" w14:textId="77777777" w:rsidR="00787D6B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  <w:p w14:paraId="0FB59D20" w14:textId="77777777" w:rsidR="00640BED" w:rsidRDefault="00640BED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247FA8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7AB0F519" w14:textId="2A412611" w:rsidR="00640BED" w:rsidRPr="006103AA" w:rsidRDefault="00640BED" w:rsidP="00640B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C80B78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  <w:p w14:paraId="6640CBCE" w14:textId="77777777" w:rsidR="007C70D1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</w:p>
          <w:p w14:paraId="441941A4" w14:textId="626560D6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118122D" w14:textId="52E1D347" w:rsidR="007C70D1" w:rsidRPr="006103AA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</w:t>
            </w:r>
            <w:r>
              <w:rPr>
                <w:rFonts w:asciiTheme="minorHAnsi" w:hAnsiTheme="minorHAnsi" w:cs="Helv"/>
                <w:sz w:val="20"/>
                <w:szCs w:val="20"/>
              </w:rPr>
              <w:t>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"/>
                <w:sz w:val="20"/>
                <w:szCs w:val="20"/>
              </w:rPr>
              <w:t>U. z 2022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525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2636" w14:textId="77777777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  <w:p w14:paraId="02C61491" w14:textId="6718E0F8" w:rsidR="0094706A" w:rsidRDefault="0094706A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BA4C2" w14:textId="77777777" w:rsidR="0094706A" w:rsidRPr="00640BED" w:rsidRDefault="0094706A" w:rsidP="009470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6A5474" w14:textId="72D7B9B5" w:rsidR="0094706A" w:rsidRDefault="0094706A" w:rsidP="0094706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1848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38" w:rsidRPr="00061FA2" w14:paraId="4007CF8D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E3F" w14:textId="50C48CE4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212" w14:textId="514BE872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/>
                <w:b/>
                <w:sz w:val="20"/>
                <w:szCs w:val="20"/>
              </w:rPr>
              <w:t>szczegółowych warunków udzielania operatorowi wyznaczonemu dotacji związanej z funkcjonowaniem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7B0" w14:textId="5491D424" w:rsidR="00252538" w:rsidRDefault="00252538" w:rsidP="002525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Projekt stanowi wykonanie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żnienia ustawowego zawartego w a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rt. 15zzu 10h ust. 9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242" w14:textId="7DA8DCBB" w:rsidR="00252538" w:rsidRDefault="00252538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udzielania operatorowi wyznaczonemu dotacji stanowiącej rekompensatę kosztów wykonywania przez operatora wyznaczonego czynności dodatkowych związanych z doręczeniem, wykonywanych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ramach usługi wprowadzonej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ustawą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o szczególnych rozwiązaniach związanych z zapobieganiem, przeciwdziałaniem i zwalczaniem COVID-19, innych chorób zakaźnych oraz wywołanych nimi sytuacji kryzysowych, powiększonych o wskaźnik zwrotu kosztu zaangażowanego kapitału dla operatora wyznaczonego, za których wykonanie operator nie pobrał 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A81" w14:textId="77777777" w:rsidR="007C70D1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  <w:r w:rsidR="00252538" w:rsidRPr="00252538">
              <w:rPr>
                <w:rFonts w:asciiTheme="minorHAnsi" w:hAnsiTheme="minorHAnsi"/>
                <w:b/>
                <w:sz w:val="20"/>
                <w:szCs w:val="20"/>
              </w:rPr>
              <w:t xml:space="preserve"> 2021 r.  </w:t>
            </w:r>
          </w:p>
          <w:p w14:paraId="550DBA21" w14:textId="77777777" w:rsidR="007C70D1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679A8B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944299D" w14:textId="724CFB7F" w:rsidR="00252538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</w:t>
            </w:r>
            <w:r w:rsidRPr="004A3364">
              <w:rPr>
                <w:rFonts w:asciiTheme="minorHAnsi" w:hAnsiTheme="minorHAnsi" w:cs="Helv"/>
                <w:sz w:val="20"/>
                <w:szCs w:val="20"/>
              </w:rPr>
              <w:t>. z 202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2</w:t>
            </w:r>
            <w:r w:rsidR="00252538" w:rsidRPr="004A33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r. poz.</w:t>
            </w:r>
            <w:r w:rsidR="004A3364">
              <w:rPr>
                <w:rFonts w:asciiTheme="minorHAnsi" w:hAnsiTheme="minorHAnsi"/>
                <w:sz w:val="20"/>
                <w:szCs w:val="20"/>
              </w:rPr>
              <w:t xml:space="preserve"> 698</w:t>
            </w:r>
            <w:r w:rsidR="004A336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52538" w:rsidRPr="007C70D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1CE" w14:textId="77777777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51759861" w14:textId="5ECFC87C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radca ministra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E4245">
              <w:rPr>
                <w:rFonts w:asciiTheme="minorHAnsi" w:hAnsiTheme="minorHAnsi" w:cstheme="minorHAnsi"/>
                <w:sz w:val="20"/>
                <w:szCs w:val="20"/>
              </w:rPr>
              <w:t>w Departamencie Łączności</w:t>
            </w:r>
          </w:p>
          <w:p w14:paraId="27639216" w14:textId="6819E79D" w:rsidR="00252538" w:rsidRPr="00FD5A92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(tel. 22 695 86 88</w:t>
            </w:r>
            <w:r w:rsidR="00382BFC"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14:paraId="26FD4B7F" w14:textId="72B9DA84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A59" w14:textId="77777777" w:rsidR="00252538" w:rsidRPr="0025253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538" w:rsidRPr="00EA5B97" w14:paraId="4949EAB6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3FF" w14:textId="24F638F9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E4A" w14:textId="77777777" w:rsidR="00382BFC" w:rsidRPr="00382BFC" w:rsidRDefault="00252538" w:rsidP="00382B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382B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82BFC"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jednorazowych odpraw pieniężnych</w:t>
            </w:r>
          </w:p>
          <w:p w14:paraId="54D92089" w14:textId="4B0C2D5D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0E33" w14:textId="785DBC3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ustawowego zawartego w art. 11i ustawy z dnia 7 września 2007 r. o funkcjonowaniu górnictwa węgla kamiennego, który zostanie  wprowadzony do ustawy na podstawie procedowanej ustawy o zmianie ustawy o funkcjonowaniu górnictwa węgla kamiennego oraz niektórych innych ustaw (numer w Wykazie prac legislacyjnych i programowych Rady Ministrów – UD157).</w:t>
            </w:r>
            <w:r w:rsidRPr="00D7651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99E" w14:textId="637D22A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jednorazowych odpraw pieniężnych, o których mowa w art. 11a ust. 1 pkt 3 ustawy z dnia 7 września 2007 r. o funkcjonowaniu górnictwa węgla kamiennego, tryb rozliczania dotacji budżetowej oraz warunki powodujące czasowe wstrzymanie wypłaty przyznanej dotacji.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487" w14:textId="77777777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382BFC"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5A0375AE" w14:textId="77777777" w:rsidR="00392B05" w:rsidRDefault="00392B0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D46050" w14:textId="77777777" w:rsidR="00392B05" w:rsidRPr="00640BED" w:rsidRDefault="00392B05" w:rsidP="00392B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EF179FE" w14:textId="2B178DBB" w:rsidR="00392B05" w:rsidRDefault="00392B05" w:rsidP="00392B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04" w14:textId="3D33B286" w:rsidR="00382BFC" w:rsidRPr="00382BFC" w:rsidRDefault="00382BFC" w:rsidP="0038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9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0E1C5B7" w14:textId="77777777" w:rsidR="00252538" w:rsidRPr="00FB0A25" w:rsidRDefault="00252538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90C" w14:textId="77777777" w:rsidR="00252538" w:rsidRPr="00C80B7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589977CC" w14:textId="77777777" w:rsidTr="00AD0329">
        <w:trPr>
          <w:trHeight w:val="30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88" w14:textId="58DDD02B" w:rsidR="007B5ADC" w:rsidRPr="00382BFC" w:rsidRDefault="007B5ADC" w:rsidP="007B5ADC">
            <w:pPr>
              <w:tabs>
                <w:tab w:val="left" w:pos="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10.21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C7" w14:textId="2CA8561B" w:rsidR="007B5ADC" w:rsidRPr="003C5ABC" w:rsidRDefault="007B5ADC" w:rsidP="00AD0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sprawie 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świadczeń z tytułu urlopów górniczych oraz urlopów dla pracowników zakła</w:t>
            </w:r>
            <w:r w:rsidR="00AD0329">
              <w:rPr>
                <w:rFonts w:asciiTheme="minorHAnsi" w:hAnsiTheme="minorHAnsi"/>
                <w:b/>
                <w:sz w:val="20"/>
                <w:szCs w:val="20"/>
              </w:rPr>
              <w:t>du przeróbki mechanicznej węgla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B28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11c ust. 5 ustawy z dnia 7 września 2007 r. o funkcjonowaniu górnictwa węgla kamiennego. Na podstawie procedowanej ustawy o zmianie ustawy o funkcjonowaniu górnictwa węgla kamiennego oraz niektórych innych ustaw (numer w Wykazie prac legislacyjnych i programowych Rady Ministrów – UD157) art. 11c ust. 5 zostanie zmieniony, co w konsekwencji  powoduje konieczność wydania nowego rozporządzenia. </w:t>
            </w:r>
          </w:p>
          <w:p w14:paraId="7AE88F3E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177" w14:textId="48B62E2B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Rozporządzenie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świadczeń, o których mowa w art. 11c ust. 1 ustawy z dnia 7 września 2007 r. o funkcjonowaniu górnictwa węgla kamiennego, tryb rozliczania dotacji budżetowej oraz warunki powodujące czasowe wstrzymanie wypłaty przyznanej dotacji.</w:t>
            </w:r>
          </w:p>
          <w:p w14:paraId="46CC4871" w14:textId="77777777" w:rsidR="007B5AD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A23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4E145C91" w14:textId="77777777" w:rsidR="005A2B73" w:rsidRDefault="005A2B73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47B337" w14:textId="77777777" w:rsidR="005A2B73" w:rsidRPr="00640BED" w:rsidRDefault="005A2B73" w:rsidP="005A2B7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603E7E6" w14:textId="7EB32F45" w:rsidR="005A2B73" w:rsidRDefault="005A2B73" w:rsidP="005A2B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342" w14:textId="7777777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0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EE43C04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103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22EED605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17B" w14:textId="631EA717" w:rsidR="007B5ADC" w:rsidRDefault="007B5ADC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11.21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194" w14:textId="77777777" w:rsidR="007B5ADC" w:rsidRPr="00382BF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rent wyrównawczych</w:t>
            </w:r>
          </w:p>
          <w:p w14:paraId="2A49B20A" w14:textId="5260E746" w:rsidR="007B5ADC" w:rsidRPr="003C5AB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121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15 ustawy z dnia 7 września 2007 r. o funkcjonowaniu górnictwa węgla kamiennego. Na podstawie procedowanej ustawy o zmianie ustawy o funkcjonowaniu górnictwa węgla kamiennego oraz niektórych innych ustaw (numer w Wykazie prac legislacyjnych i programowych Rady Ministrów – UD157) art. 15 zostanie zmieniony, co w konsekwencji  powoduje konieczność wydania nowego rozporządzenia. </w:t>
            </w:r>
          </w:p>
          <w:p w14:paraId="683FE1C1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AB7" w14:textId="6C067DB8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rent wyrównawczych, o których mowa w art. 14 i 16 ustawy z dnia 7 września 2007 r. o funkcjonowaniu górnictwa węgla kamiennego, tryb rozliczania dotacji budżetowej, warunki powodujące czasowe wstrzymanie wypłaty przyznanej dotacji. </w:t>
            </w:r>
          </w:p>
          <w:p w14:paraId="75C484D3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8A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796155F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17D6CA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F287915" w14:textId="2ACB377C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poz. 90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F9F" w14:textId="1906BF3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1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 w:rsidRPr="00382BFC">
              <w:rPr>
                <w:rFonts w:asciiTheme="minorHAnsi" w:hAnsiTheme="minorHAnsi" w:cstheme="minorHAnsi"/>
                <w:sz w:val="20"/>
              </w:rPr>
              <w:t>)</w:t>
            </w:r>
          </w:p>
          <w:p w14:paraId="1EB9D9CC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F4E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B05" w:rsidRPr="00EA5B97" w14:paraId="13ED9DED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5AB6" w14:textId="7B7238CE" w:rsidR="00392B05" w:rsidRDefault="00AE145D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1411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392B0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EC8" w14:textId="4E8D68EC" w:rsidR="00FD23CF" w:rsidRPr="00FD23CF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3CBCF074" w14:textId="39CCA744" w:rsidR="00392B05" w:rsidRPr="003C5ABC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6131" w14:textId="299FC3CD" w:rsidR="00392B05" w:rsidRPr="00827370" w:rsidRDefault="00FD23CF" w:rsidP="00680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Wydanie rozporządzenia będzie stanowić wykonanie upoważnienia ustawowego zawartego w art.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f ust. 5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o funkcjonow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aniu górnictwa węgla kamiennego, </w:t>
            </w:r>
            <w:r w:rsidR="00680582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dodanym przez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ustawę zmieniającą z dnia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17 grudnia 2021 r., nakładającego na ministra właściwego do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spraw gospodarki złożami kopalin obowiązek wydania przepisów wykonawczych w zakresie dopłaty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do redukcji zdolności produkcyjnych przedsiębiorstwa.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2A4" w14:textId="784C6A21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będzie określał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346AAB6" w14:textId="10067773" w:rsidR="00FD23CF" w:rsidRPr="00FB6777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szczegółowe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 warunki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systemu wsparcia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w zakresie dopłat, w tym sposób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ustalania</w:t>
            </w:r>
          </w:p>
          <w:p w14:paraId="290FFFDB" w14:textId="635B3183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wysokości dopłat, kosztów i prz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ychodów kwalifikowanych, sposób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ustalania ceny</w:t>
            </w:r>
          </w:p>
          <w:p w14:paraId="65D73213" w14:textId="6034514C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referencyjnej, zasad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monitorowania, kontroli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i weryfikacji systemu wsparcia;</w:t>
            </w:r>
          </w:p>
          <w:p w14:paraId="68E40E49" w14:textId="4C7EDF56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szczegółowe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i tryb przyznawania dop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łaty z uwzględnieniem jej formy oraz tryb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rozliczania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0506F3" w14:textId="5B3F3DA2" w:rsidR="00FD23CF" w:rsidRPr="00FD23CF" w:rsidRDefault="00680582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)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powodujących czasowe wstrzymanie wypłaty przyznanej dopłaty.</w:t>
            </w:r>
          </w:p>
          <w:p w14:paraId="2DDA607B" w14:textId="6BA1F77E" w:rsidR="00392B05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również zaw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artość wnios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przyznanie dopłaty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terminy składania rozliczenia miesięcznego i rozliczenia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rocznego z wykorzystania dopłaty.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4663" w14:textId="77777777" w:rsidR="00392B05" w:rsidRDefault="00FD23CF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Luty 2022 r.</w:t>
            </w:r>
          </w:p>
          <w:p w14:paraId="2766FDD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558BBD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B413B2" w14:textId="48968401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r. </w:t>
            </w:r>
            <w:r>
              <w:rPr>
                <w:rFonts w:asciiTheme="minorHAnsi" w:hAnsiTheme="minorHAnsi" w:cs="Helv"/>
                <w:sz w:val="20"/>
                <w:szCs w:val="20"/>
              </w:rPr>
              <w:t>poz. 264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524D" w14:textId="66C88835" w:rsidR="00392B05" w:rsidRDefault="00FD23CF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 xml:space="preserve">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E7B" w14:textId="77777777" w:rsidR="00392B05" w:rsidRPr="00C80B78" w:rsidRDefault="00392B05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96E" w:rsidRPr="00EA5B97" w14:paraId="3B48497A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452" w14:textId="17182FFE" w:rsidR="0056796E" w:rsidRDefault="0056796E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13.22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FB7" w14:textId="339F30D8" w:rsidR="0056796E" w:rsidRPr="00FD23CF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zmieniające rozporządzenie </w:t>
            </w: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525D6021" w14:textId="7D678F6B" w:rsidR="0056796E" w:rsidRPr="003C5ABC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2DE" w14:textId="3427444A" w:rsidR="0056796E" w:rsidRPr="00FB6777" w:rsidRDefault="00B745E4" w:rsidP="00061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Wyda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nie rozporządzenia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ma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w szczególności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na celu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czasową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rezygnację z</w:t>
            </w:r>
            <w:r w:rsidR="00FD5A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uwzględniania 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ceny referencyjnej. Wyłączenie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Federacji Rosyjskiej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z rynku handlu węglem i aktualna sytuacja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geopolityczna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oraz rynkowa powodują istotne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turbulencje cenowe i nieprzewidywalność ceny</w:t>
            </w:r>
            <w:r w:rsidR="00906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importowej węgla,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która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tym samym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traci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przymiot przydatnego instrumentu weryfikacyjnego.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5C1" w14:textId="726ECECD" w:rsidR="00B745E4" w:rsidRPr="00B745E4" w:rsidRDefault="00D26E85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czasowe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go, na okres nie dłuższy niż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do końca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 r., wyłączenia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stosowania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mechanizmu ceny referencyjnej przy ustalaniu w danym roku należnej kwoty dopłaty dla danej jednostki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produkcyjnej.</w:t>
            </w:r>
          </w:p>
          <w:p w14:paraId="5103E988" w14:textId="6DFF1343" w:rsidR="0056796E" w:rsidRDefault="0056796E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4CD" w14:textId="3CD22203" w:rsidR="00B745E4" w:rsidRDefault="00D80296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II kwartał </w:t>
            </w:r>
            <w:r w:rsidR="00B745E4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6ED31FB0" w14:textId="77777777" w:rsidR="00413CAA" w:rsidRDefault="00413CAA" w:rsidP="002708F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CB2EF6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1E22DC0D" w14:textId="481C96F8" w:rsidR="00027CDA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r. poz. 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>2239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9CD" w14:textId="35AD4CB4" w:rsidR="0056796E" w:rsidRPr="00FD23CF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F777" w14:textId="77777777" w:rsidR="0056796E" w:rsidRPr="00C80B78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2BB" w:rsidRPr="00EA5B97" w14:paraId="76DA72CC" w14:textId="77777777" w:rsidTr="009105A8">
        <w:trPr>
          <w:trHeight w:val="216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8CD" w14:textId="30F23CA3" w:rsidR="005B02BB" w:rsidRDefault="005B02BB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E02" w14:textId="526EA181" w:rsidR="007519EE" w:rsidRPr="007519EE" w:rsidRDefault="007519EE" w:rsidP="007519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ch w sprawie szczegółowego postę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>powania w zakresie udzielania pożyczek na potrzeby służące ochronie odbiorców paliw gazowych w związku z sytuacją na rynku gazu</w:t>
            </w:r>
          </w:p>
          <w:p w14:paraId="6E4EC70F" w14:textId="77777777" w:rsidR="005B02BB" w:rsidRPr="003C5ABC" w:rsidRDefault="005B02BB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931" w14:textId="2EECDC8C" w:rsidR="005B02BB" w:rsidRPr="00B745E4" w:rsidRDefault="00A25EA6" w:rsidP="006F784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Wydanie r</w:t>
            </w:r>
            <w:r w:rsidR="00D80296">
              <w:rPr>
                <w:rFonts w:asciiTheme="minorHAnsi" w:hAnsiTheme="minorHAnsi" w:cstheme="minorHAnsi"/>
                <w:sz w:val="20"/>
                <w:szCs w:val="20"/>
              </w:rPr>
              <w:t>ozporzą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dzenie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stanowić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wykonanie upoważnienia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zawartego w art. 65 ust. 43 ustawy z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dnia 31 marca 2020 r. o zmianie ustawy o szczególnych rozwiązaniach związanych z zapobieganiem, przeciwdziałaniem i zwalczaniem COVID-19, innych chorób zakaźnych oraz wywołanych nimi sytuacji kryzysowych oraz niektór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ych innych ustaw (Dz. U.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z 2020 r. poz.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568, z późn. zm.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Rozwiązania zawarte w projekcie rozporządzenia mają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umożliwić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udzielenie wsparcia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podmiot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om, będącym </w:t>
            </w:r>
            <w:r w:rsidRPr="007519EE">
              <w:rPr>
                <w:rFonts w:asciiTheme="minorHAnsi" w:hAnsiTheme="minorHAnsi" w:cstheme="minorHAnsi"/>
                <w:sz w:val="20"/>
                <w:szCs w:val="20"/>
              </w:rPr>
              <w:t>sprz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edawcami z urzędu paliw gazowych w rozumieniu przepisów Prawa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 energetyczne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 w formie pożyczki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na zagwarantowanie ciągłości świadczenia </w:t>
            </w:r>
            <w:r w:rsidR="006F784C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usługi kompleksowej </w:t>
            </w:r>
            <w:r w:rsidR="003454E5" w:rsidRPr="007519EE">
              <w:rPr>
                <w:rFonts w:asciiTheme="minorHAnsi" w:hAnsiTheme="minorHAnsi" w:cstheme="minorHAnsi"/>
                <w:sz w:val="20"/>
                <w:szCs w:val="20"/>
              </w:rPr>
              <w:t>odbiorcom paliw gazowych w gospodarstwach domowych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 w szczególności na wszelkie potrzeby bilansowania, zakupu lub rozliczenia zakupionego paliwa gazowego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2069" w14:textId="16DE2587" w:rsidR="00D80296" w:rsidRPr="00D80296" w:rsidRDefault="00D80296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określi s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zczegółow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sposób i tryb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udzielani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pożyczek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BD2972" w:rsidRPr="00BD2972">
              <w:rPr>
                <w:rFonts w:asciiTheme="minorHAnsi" w:hAnsiTheme="minorHAnsi" w:cstheme="minorHAnsi"/>
                <w:sz w:val="20"/>
                <w:szCs w:val="20"/>
              </w:rPr>
              <w:t xml:space="preserve">Funduszu Przeciwdziałania COVID-19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na potrzeby służące ochronie odbiorców paliw gazowych w związku z sytuacją na rynku gazu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. W projekcie określone zostaną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m. in.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 zakres informacyjny wniosku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i wymagane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do niego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załączniki, tryb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rozpatrywania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wniosku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>wymóg sporządzenia i zawartość testu pryw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atnego inwestora, zakres umowy o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udzielenie pożyczki. </w:t>
            </w:r>
          </w:p>
          <w:p w14:paraId="6E31389F" w14:textId="77777777" w:rsidR="005B02BB" w:rsidRDefault="005B02BB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436" w14:textId="44F1528B" w:rsidR="005B02BB" w:rsidRDefault="007519EE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 w:rsidR="0038185E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2D18" w14:textId="17B782E5" w:rsidR="007519EE" w:rsidRPr="007519EE" w:rsidRDefault="00FB773C" w:rsidP="0075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Magdalena Zielińska naczelnik w</w:t>
            </w:r>
            <w:r w:rsidR="00B14021">
              <w:rPr>
                <w:rFonts w:asciiTheme="minorHAnsi" w:hAnsiTheme="minorHAnsi" w:cstheme="minorHAnsi"/>
                <w:sz w:val="20"/>
                <w:szCs w:val="20"/>
              </w:rPr>
              <w:t xml:space="preserve">ydziału w Departamencie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 xml:space="preserve">Funduszy Europejskich i Instrumentów Rozwojowych </w:t>
            </w:r>
          </w:p>
          <w:p w14:paraId="0E523D8D" w14:textId="1549D0EF" w:rsidR="005B02BB" w:rsidRPr="00FD23CF" w:rsidRDefault="00B14021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>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D4A" w14:textId="77777777" w:rsidR="005B02BB" w:rsidRPr="00C80B78" w:rsidRDefault="005B02BB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ACE" w:rsidRPr="00EA5B97" w14:paraId="0FA343F4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E584" w14:textId="64971D69" w:rsidR="00070ACE" w:rsidRDefault="00070ACE" w:rsidP="00070AC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15.22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918" w14:textId="19E6C27D" w:rsidR="00070ACE" w:rsidRDefault="00070ACE" w:rsidP="00070AC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kalkulacji kosztu netto obowiązku świadczenia usług powszechnych oraz trybu wypłaty finansowania kosztu netto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F63" w14:textId="077E3F1C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ustawie z dnia 15 września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022 r. w sprawie zmiany ustawy –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Prawo pocztowe (Dz. U. poz. 2042) rozszerz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ono zakres upoważnienia do wydania aktu wykonawczego, zawartego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art. 120 ustawy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o kwestie trybu wypłaty finansowania kosztu netto obowiązku świadczenia usługi powszechnej. W związku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powyższym, utraci moc dotychczasowe rozporządzenie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Ministra Administracji i Cyfryzacji z dnia 30 kwietnia 2013 r. w sprawie kalkulacji kosztu netto obowiązku świadczenia usług powszechnych (Dz.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U. z 2018 r. poz. 978), w konsekwencji niezbędne jest wydanie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nowego rozporządzenia.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BD24" w14:textId="78540B5E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Przepisy 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zawierają rozwiązania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umożliwiają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dokonanie prawidłowej kalkulacji całkowitego kosztu netto obowiązku świadczenia usługi powszechnej, o którym mowa w art. 106 ust. 1 Prawa pocztowego, w sposób określony w art. 106 ust. 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ustawy, a następnie uruchomienie finansowania z tego tytułu.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08A9" w14:textId="51506143" w:rsidR="00070ACE" w:rsidRPr="00070ACE" w:rsidRDefault="00070ACE" w:rsidP="00070ACE">
            <w:pPr>
              <w:rPr>
                <w:rFonts w:asciiTheme="minorHAnsi" w:hAnsiTheme="minorHAnsi"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C69" w14:textId="61C2E68A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4A0A24CC" w14:textId="5EC4A591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naczelnik wydziału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Departamen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Nadzoru I     </w:t>
            </w:r>
          </w:p>
          <w:p w14:paraId="023278FC" w14:textId="73FBCD24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22 695 86 88</w:t>
            </w:r>
          </w:p>
          <w:p w14:paraId="6EA21B86" w14:textId="76DD1A04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59B" w14:textId="77777777" w:rsidR="00070ACE" w:rsidRPr="00C80B78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24DF3EAB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F320" w14:textId="1216B4AF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16.22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665E" w14:textId="1D673962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>wykazu podmiotów uprawnionych do prowadzenia sprzedaży gminom paliwa stałego</w:t>
            </w:r>
          </w:p>
          <w:p w14:paraId="4F43032B" w14:textId="5E0C7464" w:rsidR="003565BA" w:rsidRPr="00070ACE" w:rsidRDefault="003565BA" w:rsidP="003565BA">
            <w:pPr>
              <w:pStyle w:val="trescpisma"/>
              <w:spacing w:after="120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5BB7" w14:textId="4068CA02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ożywienia gospodarczego po pandemii COVID-19 oraz inwazji zbrojnej Rosji na Ukrainę.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9526" w14:textId="7C658A84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Proj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ktowane rozporządzeni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wskaże</w:t>
            </w:r>
          </w:p>
          <w:p w14:paraId="39CB2A37" w14:textId="03B05FFE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podmioty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wprowadz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ające do obrotu, uprawnione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do prowadzenia sprzedaży gminom paliwa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stałego z przeznaczeniem dla gospodarstw domowych,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zdolności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podmiotu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wprowadzającego do obrotu do zapewnienia dostaw paliwa stałego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konieczności zaspokojenia</w:t>
            </w:r>
          </w:p>
          <w:p w14:paraId="69F47C6B" w14:textId="296159A5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podstawowych potrzeb gospodarstw domowych w odniesieniu do dostępności paliwa stałego.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po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zwoli na dobór podmi</w:t>
            </w:r>
            <w:r w:rsidR="009105A8">
              <w:rPr>
                <w:rFonts w:asciiTheme="minorHAnsi" w:hAnsiTheme="minorHAnsi" w:cstheme="minorHAnsi"/>
                <w:sz w:val="20"/>
                <w:szCs w:val="20"/>
              </w:rPr>
              <w:t xml:space="preserve">otów, które posiadają zdolności 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do zapewnienia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dostaw paliwa 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ałego w odpowiedniej wysokości.</w:t>
            </w:r>
          </w:p>
          <w:p w14:paraId="3F14662E" w14:textId="172CEFD1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A24C" w14:textId="77777777" w:rsidR="003565BA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20D283EC" w14:textId="77777777" w:rsidR="00027CDA" w:rsidRDefault="00027CD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ED9024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CA0BF5E" w14:textId="0DBB2971" w:rsidR="00027CDA" w:rsidRPr="00187B49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r. poz.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 xml:space="preserve"> 2237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250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4D193C33" w14:textId="77777777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DDA25A9" w14:textId="0BD7730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73D4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7CFA2660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612C" w14:textId="47839406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17.22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B046" w14:textId="788A7D1A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 xml:space="preserve"> ilości paliwa stałego dostępnej dl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 jednego gospodarstwa domowego</w:t>
            </w:r>
          </w:p>
          <w:p w14:paraId="5B07A7DB" w14:textId="190A2B88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25A" w14:textId="6CE2179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ożywienia gospodarczego po pandemii COVID-19 oraz inwaz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ji zbrojnej Rosji na Ukrainę.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C456" w14:textId="360431F8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Projektowane rozporządzenie określi ilość paliwa stałego dostępną dla jednego</w:t>
            </w:r>
          </w:p>
          <w:p w14:paraId="1C4BEB8A" w14:textId="77777777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gospodarstwa domowego w ramach zakupu preferencyjnego odpowiednio w okresie:</w:t>
            </w:r>
          </w:p>
          <w:p w14:paraId="74412A01" w14:textId="50E88531" w:rsidR="003565BA" w:rsidRPr="00891B93" w:rsidRDefault="003565BA" w:rsidP="003565B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a) do dnia 31 grudnia 2022 r.,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b) od dnia 1 stycznia 2023 r.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, przy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uwzględni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eniu ilości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 paliwa stałego będącego w posiadaniu podmiotów wprowadzających</w:t>
            </w:r>
          </w:p>
          <w:p w14:paraId="186C3A72" w14:textId="7FC9C46C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do obrotu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mając na uwadze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konieczność zaspokojenia podstawowych potrzeb gospodarstw domowych.</w:t>
            </w:r>
          </w:p>
          <w:p w14:paraId="79C71FB5" w14:textId="5D17296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290D" w14:textId="77777777" w:rsidR="003565BA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3919624B" w14:textId="77777777" w:rsidR="00027CDA" w:rsidRDefault="00027CD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F5CDFF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67185ADD" w14:textId="317A6975" w:rsidR="00027CDA" w:rsidRPr="00187B49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r. poz.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 xml:space="preserve"> 2238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E8B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0C4D4800" w14:textId="10AC6433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C62B0B8" w14:textId="1CDD14D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53EA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455A" w:rsidRPr="00EA5B97" w14:paraId="26A622FA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2FFD" w14:textId="6954431D" w:rsidR="0009455A" w:rsidRDefault="0009455A" w:rsidP="0009455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18.22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BD59" w14:textId="388E45D7" w:rsidR="002708F4" w:rsidRPr="002708F4" w:rsidRDefault="0009455A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2708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708F4" w:rsidRPr="002708F4">
              <w:rPr>
                <w:rFonts w:asciiTheme="minorHAnsi" w:hAnsiTheme="minorHAnsi"/>
                <w:b/>
                <w:sz w:val="20"/>
                <w:szCs w:val="20"/>
              </w:rPr>
              <w:t xml:space="preserve"> szczegółowego przeznaczenia, warunków</w:t>
            </w:r>
          </w:p>
          <w:p w14:paraId="4BB5E73C" w14:textId="6501DBA4" w:rsidR="0009455A" w:rsidRPr="00070ACE" w:rsidRDefault="002708F4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708F4">
              <w:rPr>
                <w:rFonts w:asciiTheme="minorHAnsi" w:hAnsiTheme="minorHAnsi"/>
                <w:b/>
                <w:sz w:val="20"/>
                <w:szCs w:val="20"/>
              </w:rPr>
              <w:t>i trybu udzielenia pomocy na inwestycje wspierające robotyzację i cyfryzację w przedsiębiorstwach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4ADD" w14:textId="7DD30F4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Obowiązek określenia przez ministra właściwego ds. aktywów państw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owych, w drodze rozporządzenia,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szczegółowego przeznaczenia, warunków i trybu udzielania przedsiębiorcom regionalnej pomocy</w:t>
            </w:r>
          </w:p>
          <w:p w14:paraId="1D9D4EFD" w14:textId="59FEEAF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inwestycyjnej ze środków Instrumentu na rzecz Odbudowy i Zwiększani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Odporności, do której mają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zastosowanie przepisy rozporządzenia Komisji (UE) nr 651/2014 z dnia 17 czerwca 2014 r. uznającego</w:t>
            </w:r>
          </w:p>
          <w:p w14:paraId="1C74B8F9" w14:textId="1FF26D06" w:rsidR="0009455A" w:rsidRPr="00696A0E" w:rsidRDefault="002708F4" w:rsidP="00413C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niektóre rodzaje pomocy za zgodne z rynkiem wewnętrznym w zasto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sowaniu art. 107 i 108 Traktatu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(Dz. Urz. UE L 187 z 26.06.2014, str. 1), wynika z art. 14lc. ust. 4 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tawy z dnia 6 grudnia 2006 r. o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zasada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ch prowadzenia polityki rozwoju.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Rozporządzenie zapewni podstawę prawną dla udzielania podmi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otom pomocy publicznej w ramach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inwestycji A2.1.1. pn. Inwestycje wspierające robotyzację i cyfryzację w przedsiębiorstwach, Krajowego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 xml:space="preserve">Planu Odbudowy i Zwiększenia Odporności.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b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ędzie stanowiło jede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z elementów systemu wdrażania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Krajowego Planu Odbudowy i Zwiększenia Odporności i umożliwi udzielanie pomocy w ramac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regionalnej pomocy inwestycyjnej. Projektowane rozporządzenie zap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ewni zgodność pomocy publicznej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udzielanej przez MAP z prawem unijnym regulującym rynek wewnętrzny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Unii Europejskiej w obszarze pomocy państwa.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96D6" w14:textId="731B96A0" w:rsidR="0009455A" w:rsidRPr="0009455A" w:rsidRDefault="002708F4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spos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postępowania w procesie ubiegania się o otrzymanie pomocy w ramach inwestycji A 2.1.1. pn. Inwestycje wspierające robotyzację i cyfryzację w przedsiębiorstwach Krajowego Planu Odbudowy i Zwięks</w:t>
            </w:r>
            <w:r w:rsidR="009105A8">
              <w:rPr>
                <w:rFonts w:asciiTheme="minorHAnsi" w:hAnsiTheme="minorHAnsi" w:cstheme="minorHAnsi"/>
                <w:sz w:val="20"/>
                <w:szCs w:val="20"/>
              </w:rPr>
              <w:t>zenia Odporności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Projekt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określi,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co powinno zostać zawarte we wniosku o udzielenie pomocy na inwestycje wspierające robotyzację i cyfryzację w przedsiębiorstwach, jak również szczegółowe warunki udziele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nia tej pomocy. Projekt wskaże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podmioty mogą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udzielić pomocy oraz komu ona może zosta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ć przyznana. P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będzie przewidywał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że,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po przeprowadze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niu oceny wniosku,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pomoc będzie mogła 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zostać udzielona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przedsiębiorcy na podstawie umowy o dofinansowanie projektu. Podmioty ubiegające się o wsparcie uzyskają możliwość otrzymania pomocy publicznej w ramach regionalnej pomocy inwestycyjnej. </w:t>
            </w:r>
          </w:p>
          <w:p w14:paraId="44E8E992" w14:textId="77777777" w:rsidR="0009455A" w:rsidRPr="00891B93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59F6" w14:textId="5461DE6C" w:rsidR="0009455A" w:rsidRPr="00187B49" w:rsidRDefault="0009455A" w:rsidP="000945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BC30" w14:textId="77777777" w:rsidR="0009455A" w:rsidRPr="007519EE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Magdalena Zielińska naczelnik wydziału w Departamencie Funduszy Europejskich i Instrumentów Rozwojowych </w:t>
            </w:r>
          </w:p>
          <w:p w14:paraId="0368F6A2" w14:textId="69A646F1" w:rsidR="0009455A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42B" w14:textId="77777777" w:rsidR="0009455A" w:rsidRPr="00C80B78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5AD" w:rsidRPr="00EA5B97" w14:paraId="59ADEF8F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0341" w14:textId="3F319721" w:rsidR="005945AD" w:rsidRDefault="005945AD" w:rsidP="005945A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19.22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A6DE" w14:textId="159AC2CA" w:rsidR="005945AD" w:rsidRPr="00EC7373" w:rsidRDefault="005945AD" w:rsidP="00AE7C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373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 Ministra Aktywów Państwowych zmieniające rozporządzenie w sprawie ilości paliwa stałego dostępnej dla jednego gospodarstwa domowego</w:t>
            </w:r>
          </w:p>
          <w:p w14:paraId="08BEC0BD" w14:textId="77777777" w:rsidR="005945AD" w:rsidRPr="00AE7C95" w:rsidRDefault="005945AD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186" w14:textId="2BC5777E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Minister właściwy do spraw aktywów państwowych, uwzględniają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ilość paliwa stałego będącego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 posiadaniu podmiotów wprowadzających do obrot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oraz konieczność zaspokojenia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podstawowych potrzeb gospodarstw domowych w odniesieniu do dostępności paliwa stałego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określił ilość paliwa stałego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stępną dla jednego gospodarstwa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domowego w ramach zakupu</w:t>
            </w:r>
          </w:p>
          <w:p w14:paraId="51F94A6F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preferencyjnego na:</w:t>
            </w:r>
          </w:p>
          <w:p w14:paraId="63A96C79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1) 1 500 kg - do dnia 31 grudnia 2022 r.,</w:t>
            </w:r>
          </w:p>
          <w:p w14:paraId="75B34A3A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2) 1 500 kg - od dnia 1 stycznia 2023 r.</w:t>
            </w:r>
          </w:p>
          <w:p w14:paraId="5EBDC48A" w14:textId="6ACA6922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Pomimo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że ilość węgla dostępna dla mieszkańców dla dwóch ww.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kresów sumarycznie wynosi 3 000 kg, to taka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konstrukcja przepisów nie pozwala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uzupełnianie niewykorzystanego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 1. okre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sie zapotrzebowania. Np.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mieszkaniec, który złożył wniosek o zakup w wysokości</w:t>
            </w:r>
          </w:p>
          <w:p w14:paraId="3129C4E4" w14:textId="511D43BF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1 000 kg węgla w 1. okresie, nie może przenieść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niewykorzystanego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zapotrzebowania na 2. okres</w:t>
            </w:r>
          </w:p>
          <w:p w14:paraId="18F4CA42" w14:textId="6367D6C2" w:rsidR="005945AD" w:rsidRPr="002708F4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(tzn. w 2. okresie może złożyć wniosek o wyłącznie 1 500 kg, a 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2 000 kg).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1747" w14:textId="652954D6" w:rsidR="00447566" w:rsidRDefault="00AE7C95" w:rsidP="00447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owana zmiana rozporządzenia przewidu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rozszerzenie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§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ust. 2,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myśl którego,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przypadku gdy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 dnia 31 grudnia 2022 r. gospodarstwo domowe nie dokona zakupu paliwa stałego albo dokona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zakupu paliwa stałego w ilości mniejszej niż 1 500 kg, to niewykorzystana ilość paliwa stałego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powiększa limit na 2. okres. Tym samym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mieszkaniec, który w 1. okresie złoży wniosek na mniejszą ilość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węgla niż maksymalna (np. 1 000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kg), będzie mógł ująć w przyszłym wniosku niewykorzystane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kg (czyli jego wniosek będzie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dotyczył 1 500 kg, powiększonych o 500 kg). Jednak w żad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nym wypadku ilość wnioskowanego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węgla nie będzie mogła 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marycznie przekroczyć 3 000 kg.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>Natomiast w ust. 1, w celu uniknięcia wątpliwości interpretacyjnych dotyczących ilości paliwa stałego możliwej do nabycia w ramach upr</w:t>
            </w:r>
            <w:r w:rsidR="00C83DD5">
              <w:rPr>
                <w:rFonts w:asciiTheme="minorHAnsi" w:hAnsiTheme="minorHAnsi" w:cstheme="minorHAnsi"/>
                <w:sz w:val="20"/>
                <w:szCs w:val="20"/>
              </w:rPr>
              <w:t xml:space="preserve">awnionego zakupu,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 xml:space="preserve">przepis 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zostanie uzupełniony</w:t>
            </w:r>
            <w:r w:rsidR="00447566" w:rsidRPr="00C83D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>wyrazami „nie więcej niż”.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>rojekt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owanie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roz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wiązanie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pozwoli urealnić składane 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 xml:space="preserve">wnioski oraz uelastyczni proces 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>dystrybucji węgla.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2ED0" w14:textId="77777777" w:rsidR="005945AD" w:rsidRDefault="005945AD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7CE66F6B" w14:textId="77777777" w:rsidR="009F1337" w:rsidRDefault="009F1337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656FF9" w14:textId="77777777" w:rsidR="009F1337" w:rsidRPr="00640BED" w:rsidRDefault="009F1337" w:rsidP="009F13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889B557" w14:textId="68D72220" w:rsidR="009F1337" w:rsidRPr="00187B49" w:rsidRDefault="009F1337" w:rsidP="009F13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r. poz. </w:t>
            </w:r>
            <w:r w:rsidR="00CF4E91">
              <w:rPr>
                <w:rFonts w:asciiTheme="minorHAnsi" w:hAnsiTheme="minorHAnsi" w:cs="Helv"/>
                <w:sz w:val="20"/>
                <w:szCs w:val="20"/>
              </w:rPr>
              <w:t>2493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E49E" w14:textId="77777777" w:rsidR="005945AD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3EF6614F" w14:textId="77777777" w:rsidR="005945AD" w:rsidRPr="00847C8F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5FEAD70" w14:textId="77777777" w:rsidR="005945AD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8293" w14:textId="77777777" w:rsidR="005945AD" w:rsidRPr="00C80B78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756" w:rsidRPr="00EA5B97" w14:paraId="0758876E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7422" w14:textId="25E01048" w:rsidR="009D6756" w:rsidRDefault="009D6756" w:rsidP="005945A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20.22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99A" w14:textId="1447219F" w:rsidR="00CF4E91" w:rsidRPr="00CF4E91" w:rsidRDefault="00DF27FF" w:rsidP="00CF4E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Rozporządzenie </w:t>
            </w:r>
            <w:r w:rsidR="00CF4E91" w:rsidRPr="00CF4E91">
              <w:rPr>
                <w:rFonts w:asciiTheme="minorHAnsi" w:hAnsiTheme="minorHAnsi" w:cstheme="minorHAnsi"/>
                <w:b/>
                <w:sz w:val="20"/>
                <w:szCs w:val="20"/>
              </w:rPr>
              <w:t>Ministra Aktywów Państwowych w sprawie szczegółowego przeznaczenia, warunków i</w:t>
            </w:r>
          </w:p>
          <w:p w14:paraId="5FADF658" w14:textId="77777777" w:rsidR="00CF4E91" w:rsidRPr="00CF4E91" w:rsidRDefault="00CF4E91" w:rsidP="00CF4E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E91">
              <w:rPr>
                <w:rFonts w:asciiTheme="minorHAnsi" w:hAnsiTheme="minorHAnsi" w:cstheme="minorHAnsi"/>
                <w:b/>
                <w:sz w:val="20"/>
                <w:szCs w:val="20"/>
              </w:rPr>
              <w:t>trybu udzielenia pomocy na inwestycje wspierające efektywność energetyczną i odnawialne źródła</w:t>
            </w:r>
          </w:p>
          <w:p w14:paraId="2D9235F6" w14:textId="7D52CCAD" w:rsidR="009D6756" w:rsidRPr="00EC7373" w:rsidRDefault="00CF4E91" w:rsidP="00CF4E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E91">
              <w:rPr>
                <w:rFonts w:asciiTheme="minorHAnsi" w:hAnsiTheme="minorHAnsi" w:cstheme="minorHAnsi"/>
                <w:b/>
                <w:sz w:val="20"/>
                <w:szCs w:val="20"/>
              </w:rPr>
              <w:t>energii w przedsiębiorstwach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3ACA" w14:textId="47504B7C" w:rsidR="00CF4E91" w:rsidRPr="001F45DF" w:rsidRDefault="00CF4E91" w:rsidP="001F45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Obowiązek określenia przez ministra właściwego ds. aktywów państwowych, w drodze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rozporządzenia, szczegółowego przeznaczenia, warunków i trybu udzielania przedsiębiorcom pomocy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inwestycyjnej ze środków Instrumentu na rzecz Odbudowy i Zwiększania Odporności</w:t>
            </w:r>
            <w:r w:rsidR="00E75673">
              <w:rPr>
                <w:rFonts w:asciiTheme="minorHAnsi" w:hAnsiTheme="minorHAnsi" w:cstheme="minorHAnsi"/>
                <w:sz w:val="20"/>
                <w:szCs w:val="20"/>
              </w:rPr>
              <w:t xml:space="preserve"> (KPO)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, do której mają</w:t>
            </w:r>
          </w:p>
          <w:p w14:paraId="25E8DA48" w14:textId="477B40D8" w:rsidR="00CF4E91" w:rsidRPr="001F45DF" w:rsidRDefault="00CF4E91" w:rsidP="001F45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zastosowanie przepisy rozporządzenia Komisji (UE) nr 651/2014 z dnia 17 czerwca 2014 r. uznającego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niektóre rodzaje pomocy za zgodne z rynkiem wewnętrznym w zastosowaniu art. 107 i 108 Traktatu, wynika z art. 14lc. ust. 4 ustawy z dnia 6 grudnia</w:t>
            </w:r>
          </w:p>
          <w:p w14:paraId="77C31A7A" w14:textId="3A938AE4" w:rsidR="00F82B4B" w:rsidRDefault="00CF4E91" w:rsidP="00F82B4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2006 r. o zasadach prowadzenia polityki rozwoju.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2CF0B6" w14:textId="64EFB296" w:rsidR="009D6756" w:rsidRPr="001F45DF" w:rsidRDefault="00103CBE" w:rsidP="00F93B0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Rozwiązania zawarte w projektowanym rozporządzeniu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195">
              <w:rPr>
                <w:rFonts w:asciiTheme="minorHAnsi" w:hAnsiTheme="minorHAnsi" w:cstheme="minorHAnsi"/>
                <w:sz w:val="20"/>
                <w:szCs w:val="20"/>
              </w:rPr>
              <w:t>mają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celu 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 xml:space="preserve">zapewnienie zgodności pomocy publicznej,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udzielanej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przez MAP w ramach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0C2195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C21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z prawem unijnym regu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 xml:space="preserve">lującym rynek wewnętrzny UE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obszarze pomocy państwa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 xml:space="preserve">. Jednocześnie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rozporządzenie będzie stanowiło jeden z elementów systemu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wdrażania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KPO.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855" w14:textId="0A8743F0" w:rsidR="00F82B4B" w:rsidRPr="001F45DF" w:rsidRDefault="00EE6ABE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projektowanym rozporządzeniu zostanie uregulowany tryb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postępowania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 procesie ubiegania się o otrzymanie pomocy w ramach inwestycji B1.2.1. Efektywność energetyczna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i OZE w przedsiębiorstwach – inwestycje o największym potencjale redukcji gazów cieplarnianych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projekcie zostanie określona 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zawartość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wniosku o udzielenie p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omocy na inwestycje wspierające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efektywność energetyczną i OZE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w przedsiębiorstwach, jak również szczegółowe warunki udzielenia tej pomocy. </w:t>
            </w:r>
            <w:r w:rsidR="00295D3B">
              <w:rPr>
                <w:rFonts w:asciiTheme="minorHAnsi" w:hAnsiTheme="minorHAnsi" w:cstheme="minorHAnsi"/>
                <w:sz w:val="20"/>
                <w:szCs w:val="20"/>
              </w:rPr>
              <w:t xml:space="preserve">W rozporządzeniu 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zostaną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wskaz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>ane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podmioty mogą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udziel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 xml:space="preserve">ać pomocy oraz podmioty, którym pomoc będzie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>gła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zostać przyznana</w:t>
            </w:r>
            <w:r w:rsidR="00A265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Podmioty ubiegające się o wsparcie uzyskają możliwość otrzymania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pomocy publicznej w ramach:</w:t>
            </w:r>
          </w:p>
          <w:p w14:paraId="013F3CE2" w14:textId="7908071D" w:rsidR="00F82B4B" w:rsidRPr="001F45DF" w:rsidRDefault="00F82B4B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1) pomocy inwestycyjnej na środki wspierające efektywność energetyczną;</w:t>
            </w:r>
          </w:p>
          <w:p w14:paraId="720F66DE" w14:textId="77777777" w:rsidR="00F82B4B" w:rsidRPr="001F45DF" w:rsidRDefault="00F82B4B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2) pomocy na inwestycje w układy wysokosprawnej kogeneracji;</w:t>
            </w:r>
          </w:p>
          <w:p w14:paraId="201B67DC" w14:textId="2FCEA0F3" w:rsidR="009D6756" w:rsidRPr="00AE7C95" w:rsidRDefault="00F82B4B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3) pomocy inwestycyjnej na propagowanie energii ze źródeł odnawialnych.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326B" w14:textId="790D5526" w:rsidR="009D6756" w:rsidRPr="00187B49" w:rsidRDefault="009F1337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9D6756"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2023</w:t>
            </w:r>
            <w:r w:rsidR="009D6756">
              <w:rPr>
                <w:rFonts w:asciiTheme="minorHAnsi" w:hAnsiTheme="minorHAnsi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0E19" w14:textId="7D76A230" w:rsidR="00CF4E91" w:rsidRDefault="00CF4E91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Maciej Witkowski </w:t>
            </w:r>
          </w:p>
          <w:p w14:paraId="4B38F65C" w14:textId="32A52BF1" w:rsidR="00CF4E91" w:rsidRDefault="00CF4E91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główny specjalista </w:t>
            </w:r>
          </w:p>
          <w:p w14:paraId="6244ED0F" w14:textId="61D1CDE1" w:rsidR="009F1337" w:rsidRPr="007519EE" w:rsidRDefault="009F1337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Departamencie Funduszy Europejskich i Instrumentów Rozwojowych </w:t>
            </w:r>
          </w:p>
          <w:p w14:paraId="0FD7285D" w14:textId="031B7C61" w:rsidR="009D6756" w:rsidRDefault="009F1337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CF4E91">
              <w:rPr>
                <w:rFonts w:asciiTheme="minorHAnsi" w:hAnsiTheme="minorHAnsi" w:cstheme="minorHAnsi"/>
                <w:sz w:val="20"/>
                <w:szCs w:val="20"/>
              </w:rPr>
              <w:t>88 66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2411" w14:textId="77777777" w:rsidR="009D6756" w:rsidRPr="00C80B78" w:rsidRDefault="009D6756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556FE0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2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231E" w14:textId="77777777" w:rsidR="00425FAC" w:rsidRDefault="00425FAC">
      <w:r>
        <w:separator/>
      </w:r>
    </w:p>
  </w:endnote>
  <w:endnote w:type="continuationSeparator" w:id="0">
    <w:p w14:paraId="1E49D146" w14:textId="77777777" w:rsidR="00425FAC" w:rsidRDefault="0042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7899FCD3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350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4F47" w14:textId="77777777" w:rsidR="00425FAC" w:rsidRDefault="00425FAC">
      <w:r>
        <w:separator/>
      </w:r>
    </w:p>
  </w:footnote>
  <w:footnote w:type="continuationSeparator" w:id="0">
    <w:p w14:paraId="61FF42FA" w14:textId="77777777" w:rsidR="00425FAC" w:rsidRDefault="0042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27CDA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858"/>
    <w:rsid w:val="00054DF3"/>
    <w:rsid w:val="00054F75"/>
    <w:rsid w:val="00055857"/>
    <w:rsid w:val="00056B2F"/>
    <w:rsid w:val="00057C5F"/>
    <w:rsid w:val="00060E83"/>
    <w:rsid w:val="000613D5"/>
    <w:rsid w:val="00061FA2"/>
    <w:rsid w:val="00063082"/>
    <w:rsid w:val="00064036"/>
    <w:rsid w:val="0006527B"/>
    <w:rsid w:val="0006529F"/>
    <w:rsid w:val="0006674F"/>
    <w:rsid w:val="000675E2"/>
    <w:rsid w:val="00067861"/>
    <w:rsid w:val="00070ACE"/>
    <w:rsid w:val="00070DE1"/>
    <w:rsid w:val="000716B1"/>
    <w:rsid w:val="00071FEC"/>
    <w:rsid w:val="00072278"/>
    <w:rsid w:val="00072C19"/>
    <w:rsid w:val="00074235"/>
    <w:rsid w:val="0007527D"/>
    <w:rsid w:val="000755D5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455A"/>
    <w:rsid w:val="000959E3"/>
    <w:rsid w:val="000969D3"/>
    <w:rsid w:val="0009792B"/>
    <w:rsid w:val="000A0D7A"/>
    <w:rsid w:val="000A1480"/>
    <w:rsid w:val="000A1C92"/>
    <w:rsid w:val="000A28DC"/>
    <w:rsid w:val="000A2C61"/>
    <w:rsid w:val="000A5471"/>
    <w:rsid w:val="000A57C9"/>
    <w:rsid w:val="000A694E"/>
    <w:rsid w:val="000A6A87"/>
    <w:rsid w:val="000A72B9"/>
    <w:rsid w:val="000B033A"/>
    <w:rsid w:val="000B1A6D"/>
    <w:rsid w:val="000B1B07"/>
    <w:rsid w:val="000B2441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2195"/>
    <w:rsid w:val="000C33E1"/>
    <w:rsid w:val="000C471B"/>
    <w:rsid w:val="000C5903"/>
    <w:rsid w:val="000C5FB3"/>
    <w:rsid w:val="000C6712"/>
    <w:rsid w:val="000C6809"/>
    <w:rsid w:val="000D1C51"/>
    <w:rsid w:val="000D2641"/>
    <w:rsid w:val="000D2E04"/>
    <w:rsid w:val="000D3182"/>
    <w:rsid w:val="000D322F"/>
    <w:rsid w:val="000D3382"/>
    <w:rsid w:val="000D3C96"/>
    <w:rsid w:val="000D3DEA"/>
    <w:rsid w:val="000D4798"/>
    <w:rsid w:val="000D64CA"/>
    <w:rsid w:val="000D68FA"/>
    <w:rsid w:val="000D6E21"/>
    <w:rsid w:val="000D7801"/>
    <w:rsid w:val="000D78F2"/>
    <w:rsid w:val="000E11CD"/>
    <w:rsid w:val="000E1E9F"/>
    <w:rsid w:val="000E20A9"/>
    <w:rsid w:val="000E2FAA"/>
    <w:rsid w:val="000E3507"/>
    <w:rsid w:val="000E52D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1A99"/>
    <w:rsid w:val="00103CBE"/>
    <w:rsid w:val="00104702"/>
    <w:rsid w:val="00104963"/>
    <w:rsid w:val="00105284"/>
    <w:rsid w:val="001067E5"/>
    <w:rsid w:val="00106E7F"/>
    <w:rsid w:val="001105B4"/>
    <w:rsid w:val="001105E1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4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11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67650"/>
    <w:rsid w:val="001709B8"/>
    <w:rsid w:val="00170A29"/>
    <w:rsid w:val="00171632"/>
    <w:rsid w:val="001734BE"/>
    <w:rsid w:val="001737F8"/>
    <w:rsid w:val="00173AF9"/>
    <w:rsid w:val="00173EEB"/>
    <w:rsid w:val="00174F5B"/>
    <w:rsid w:val="001759B2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87B49"/>
    <w:rsid w:val="00190962"/>
    <w:rsid w:val="00190C4D"/>
    <w:rsid w:val="00191C49"/>
    <w:rsid w:val="00191F41"/>
    <w:rsid w:val="00193CD9"/>
    <w:rsid w:val="0019496A"/>
    <w:rsid w:val="0019555E"/>
    <w:rsid w:val="001956A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B7A54"/>
    <w:rsid w:val="001C1F15"/>
    <w:rsid w:val="001C1F41"/>
    <w:rsid w:val="001C2CEB"/>
    <w:rsid w:val="001C3C71"/>
    <w:rsid w:val="001C6608"/>
    <w:rsid w:val="001D08BF"/>
    <w:rsid w:val="001D427D"/>
    <w:rsid w:val="001D427E"/>
    <w:rsid w:val="001D6959"/>
    <w:rsid w:val="001E29FB"/>
    <w:rsid w:val="001E3ACE"/>
    <w:rsid w:val="001E3BAE"/>
    <w:rsid w:val="001E3BC5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F0017"/>
    <w:rsid w:val="001F1752"/>
    <w:rsid w:val="001F1C61"/>
    <w:rsid w:val="001F347C"/>
    <w:rsid w:val="001F45DF"/>
    <w:rsid w:val="001F50F1"/>
    <w:rsid w:val="001F6BA9"/>
    <w:rsid w:val="001F6BB9"/>
    <w:rsid w:val="002009D5"/>
    <w:rsid w:val="00201962"/>
    <w:rsid w:val="002025F4"/>
    <w:rsid w:val="00203754"/>
    <w:rsid w:val="0020386B"/>
    <w:rsid w:val="00204E2B"/>
    <w:rsid w:val="00204F9A"/>
    <w:rsid w:val="00206ABF"/>
    <w:rsid w:val="00206EB9"/>
    <w:rsid w:val="002075C1"/>
    <w:rsid w:val="00207A85"/>
    <w:rsid w:val="00210F2D"/>
    <w:rsid w:val="00211FEB"/>
    <w:rsid w:val="0021310E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38"/>
    <w:rsid w:val="00252562"/>
    <w:rsid w:val="00252F0E"/>
    <w:rsid w:val="00254AE6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08F4"/>
    <w:rsid w:val="00272DF3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5D3B"/>
    <w:rsid w:val="002973C5"/>
    <w:rsid w:val="002A0A8C"/>
    <w:rsid w:val="002A0D7C"/>
    <w:rsid w:val="002A0FA1"/>
    <w:rsid w:val="002A347F"/>
    <w:rsid w:val="002A392F"/>
    <w:rsid w:val="002A3ABE"/>
    <w:rsid w:val="002A4106"/>
    <w:rsid w:val="002A4531"/>
    <w:rsid w:val="002A5664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A39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D6D"/>
    <w:rsid w:val="003002A9"/>
    <w:rsid w:val="00300888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27B28"/>
    <w:rsid w:val="0033098A"/>
    <w:rsid w:val="00331877"/>
    <w:rsid w:val="00333596"/>
    <w:rsid w:val="003341CF"/>
    <w:rsid w:val="00334F86"/>
    <w:rsid w:val="0033516C"/>
    <w:rsid w:val="00335238"/>
    <w:rsid w:val="00335E7E"/>
    <w:rsid w:val="00336A6C"/>
    <w:rsid w:val="00337314"/>
    <w:rsid w:val="00337941"/>
    <w:rsid w:val="00337D59"/>
    <w:rsid w:val="003418BD"/>
    <w:rsid w:val="00343A4E"/>
    <w:rsid w:val="003454E5"/>
    <w:rsid w:val="003457A5"/>
    <w:rsid w:val="003458D2"/>
    <w:rsid w:val="00345FF7"/>
    <w:rsid w:val="003467CA"/>
    <w:rsid w:val="00351310"/>
    <w:rsid w:val="003544A2"/>
    <w:rsid w:val="00355A69"/>
    <w:rsid w:val="003565BA"/>
    <w:rsid w:val="00357874"/>
    <w:rsid w:val="00357978"/>
    <w:rsid w:val="00360A8C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185E"/>
    <w:rsid w:val="00382597"/>
    <w:rsid w:val="00382BFC"/>
    <w:rsid w:val="003833D9"/>
    <w:rsid w:val="00385175"/>
    <w:rsid w:val="00385EAB"/>
    <w:rsid w:val="0038756D"/>
    <w:rsid w:val="00387AE6"/>
    <w:rsid w:val="00391063"/>
    <w:rsid w:val="00391283"/>
    <w:rsid w:val="00392B05"/>
    <w:rsid w:val="003936FF"/>
    <w:rsid w:val="003951E3"/>
    <w:rsid w:val="00395CB1"/>
    <w:rsid w:val="00396240"/>
    <w:rsid w:val="003A0753"/>
    <w:rsid w:val="003A4428"/>
    <w:rsid w:val="003A469D"/>
    <w:rsid w:val="003A4B52"/>
    <w:rsid w:val="003A7087"/>
    <w:rsid w:val="003A73C7"/>
    <w:rsid w:val="003B0D80"/>
    <w:rsid w:val="003B3384"/>
    <w:rsid w:val="003B3B1C"/>
    <w:rsid w:val="003B43AE"/>
    <w:rsid w:val="003B674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62D1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227F"/>
    <w:rsid w:val="00402E5A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3CAA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5FAC"/>
    <w:rsid w:val="00427A3F"/>
    <w:rsid w:val="0043030A"/>
    <w:rsid w:val="00430CCC"/>
    <w:rsid w:val="00430FD2"/>
    <w:rsid w:val="0043243C"/>
    <w:rsid w:val="00432AB1"/>
    <w:rsid w:val="0043307E"/>
    <w:rsid w:val="00433500"/>
    <w:rsid w:val="00435898"/>
    <w:rsid w:val="00435DC1"/>
    <w:rsid w:val="00435E5F"/>
    <w:rsid w:val="00440009"/>
    <w:rsid w:val="00440A5E"/>
    <w:rsid w:val="00442ECF"/>
    <w:rsid w:val="00442F6A"/>
    <w:rsid w:val="00443255"/>
    <w:rsid w:val="00443CA4"/>
    <w:rsid w:val="00443EBC"/>
    <w:rsid w:val="00444158"/>
    <w:rsid w:val="00444271"/>
    <w:rsid w:val="004456CE"/>
    <w:rsid w:val="004460AC"/>
    <w:rsid w:val="004460BD"/>
    <w:rsid w:val="00446BEE"/>
    <w:rsid w:val="00447566"/>
    <w:rsid w:val="00447A26"/>
    <w:rsid w:val="00452019"/>
    <w:rsid w:val="004538BF"/>
    <w:rsid w:val="004545CC"/>
    <w:rsid w:val="0045483C"/>
    <w:rsid w:val="00455645"/>
    <w:rsid w:val="00456A05"/>
    <w:rsid w:val="004576DF"/>
    <w:rsid w:val="0045777A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364"/>
    <w:rsid w:val="004A3DF9"/>
    <w:rsid w:val="004A4DA2"/>
    <w:rsid w:val="004A5101"/>
    <w:rsid w:val="004A52C8"/>
    <w:rsid w:val="004A61EE"/>
    <w:rsid w:val="004A6813"/>
    <w:rsid w:val="004A7C22"/>
    <w:rsid w:val="004B07EF"/>
    <w:rsid w:val="004B1B4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6432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646E"/>
    <w:rsid w:val="004F0E11"/>
    <w:rsid w:val="004F147D"/>
    <w:rsid w:val="004F2B87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2D6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4225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E0"/>
    <w:rsid w:val="0055717E"/>
    <w:rsid w:val="005577DF"/>
    <w:rsid w:val="00557A91"/>
    <w:rsid w:val="00561BE9"/>
    <w:rsid w:val="00562FA9"/>
    <w:rsid w:val="005634BB"/>
    <w:rsid w:val="005669FA"/>
    <w:rsid w:val="00566A4E"/>
    <w:rsid w:val="00567373"/>
    <w:rsid w:val="005675A7"/>
    <w:rsid w:val="0056796E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F2D"/>
    <w:rsid w:val="00585565"/>
    <w:rsid w:val="00585F02"/>
    <w:rsid w:val="00587B51"/>
    <w:rsid w:val="00590971"/>
    <w:rsid w:val="00590F8D"/>
    <w:rsid w:val="0059145A"/>
    <w:rsid w:val="00592031"/>
    <w:rsid w:val="00592281"/>
    <w:rsid w:val="005945AD"/>
    <w:rsid w:val="005948D7"/>
    <w:rsid w:val="005A05CA"/>
    <w:rsid w:val="005A12A2"/>
    <w:rsid w:val="005A2B73"/>
    <w:rsid w:val="005A52F4"/>
    <w:rsid w:val="005A584C"/>
    <w:rsid w:val="005A5DF6"/>
    <w:rsid w:val="005B010A"/>
    <w:rsid w:val="005B02BB"/>
    <w:rsid w:val="005B0349"/>
    <w:rsid w:val="005B262A"/>
    <w:rsid w:val="005B2999"/>
    <w:rsid w:val="005B2BD3"/>
    <w:rsid w:val="005B3846"/>
    <w:rsid w:val="005B3E64"/>
    <w:rsid w:val="005B4568"/>
    <w:rsid w:val="005B4E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192"/>
    <w:rsid w:val="005E43F3"/>
    <w:rsid w:val="005E4ADB"/>
    <w:rsid w:val="005E4FBC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01B"/>
    <w:rsid w:val="00620CAF"/>
    <w:rsid w:val="00622E18"/>
    <w:rsid w:val="0062379B"/>
    <w:rsid w:val="00624C3A"/>
    <w:rsid w:val="006257C6"/>
    <w:rsid w:val="00626370"/>
    <w:rsid w:val="00627811"/>
    <w:rsid w:val="00627E25"/>
    <w:rsid w:val="0063092A"/>
    <w:rsid w:val="006324ED"/>
    <w:rsid w:val="00633309"/>
    <w:rsid w:val="00634D31"/>
    <w:rsid w:val="0063559F"/>
    <w:rsid w:val="0064042C"/>
    <w:rsid w:val="006404AF"/>
    <w:rsid w:val="00640BED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27DA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669"/>
    <w:rsid w:val="00675DB0"/>
    <w:rsid w:val="0067671D"/>
    <w:rsid w:val="006770D5"/>
    <w:rsid w:val="00677B74"/>
    <w:rsid w:val="00680582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6A0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CE4"/>
    <w:rsid w:val="006C5EC2"/>
    <w:rsid w:val="006C659F"/>
    <w:rsid w:val="006C6909"/>
    <w:rsid w:val="006C6C04"/>
    <w:rsid w:val="006C7661"/>
    <w:rsid w:val="006D214F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2B95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6F784C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68B8"/>
    <w:rsid w:val="00736E6D"/>
    <w:rsid w:val="00737984"/>
    <w:rsid w:val="0074115E"/>
    <w:rsid w:val="00741F57"/>
    <w:rsid w:val="007426F1"/>
    <w:rsid w:val="00743525"/>
    <w:rsid w:val="00745FFA"/>
    <w:rsid w:val="00746AF5"/>
    <w:rsid w:val="00751512"/>
    <w:rsid w:val="007519EE"/>
    <w:rsid w:val="00751E76"/>
    <w:rsid w:val="0075311C"/>
    <w:rsid w:val="00753261"/>
    <w:rsid w:val="00753EF3"/>
    <w:rsid w:val="007543B9"/>
    <w:rsid w:val="007560AC"/>
    <w:rsid w:val="007576AB"/>
    <w:rsid w:val="007579A6"/>
    <w:rsid w:val="00757EC4"/>
    <w:rsid w:val="00762836"/>
    <w:rsid w:val="00763230"/>
    <w:rsid w:val="00763797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4DF0"/>
    <w:rsid w:val="00777390"/>
    <w:rsid w:val="00780A8C"/>
    <w:rsid w:val="007813A0"/>
    <w:rsid w:val="00783C97"/>
    <w:rsid w:val="0078423A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B1B"/>
    <w:rsid w:val="00796E91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5ADC"/>
    <w:rsid w:val="007B622B"/>
    <w:rsid w:val="007C12F1"/>
    <w:rsid w:val="007C2C68"/>
    <w:rsid w:val="007C46AA"/>
    <w:rsid w:val="007C6587"/>
    <w:rsid w:val="007C6E20"/>
    <w:rsid w:val="007C70D1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67EB"/>
    <w:rsid w:val="007E7046"/>
    <w:rsid w:val="007F1D80"/>
    <w:rsid w:val="007F43EA"/>
    <w:rsid w:val="007F4BBC"/>
    <w:rsid w:val="007F5389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21E4"/>
    <w:rsid w:val="00823962"/>
    <w:rsid w:val="00823969"/>
    <w:rsid w:val="00824292"/>
    <w:rsid w:val="00824A0F"/>
    <w:rsid w:val="00824ED2"/>
    <w:rsid w:val="008263C3"/>
    <w:rsid w:val="008268C5"/>
    <w:rsid w:val="00826EB2"/>
    <w:rsid w:val="00827370"/>
    <w:rsid w:val="00827A82"/>
    <w:rsid w:val="0083080D"/>
    <w:rsid w:val="00832302"/>
    <w:rsid w:val="008326C1"/>
    <w:rsid w:val="00833C37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3FB3"/>
    <w:rsid w:val="00845029"/>
    <w:rsid w:val="008451FF"/>
    <w:rsid w:val="008457DC"/>
    <w:rsid w:val="00845B2F"/>
    <w:rsid w:val="0084608E"/>
    <w:rsid w:val="00847C8F"/>
    <w:rsid w:val="00847E59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4981"/>
    <w:rsid w:val="0088594C"/>
    <w:rsid w:val="00886AF1"/>
    <w:rsid w:val="00887A65"/>
    <w:rsid w:val="00887E19"/>
    <w:rsid w:val="0089124A"/>
    <w:rsid w:val="00891B93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B0065"/>
    <w:rsid w:val="008B0717"/>
    <w:rsid w:val="008B46ED"/>
    <w:rsid w:val="008B4878"/>
    <w:rsid w:val="008B4FE0"/>
    <w:rsid w:val="008B56EA"/>
    <w:rsid w:val="008B5BDA"/>
    <w:rsid w:val="008B6669"/>
    <w:rsid w:val="008C0387"/>
    <w:rsid w:val="008C0557"/>
    <w:rsid w:val="008C06F6"/>
    <w:rsid w:val="008C08E6"/>
    <w:rsid w:val="008C0CA8"/>
    <w:rsid w:val="008C1492"/>
    <w:rsid w:val="008C19FD"/>
    <w:rsid w:val="008C373D"/>
    <w:rsid w:val="008C77CF"/>
    <w:rsid w:val="008D2212"/>
    <w:rsid w:val="008D243B"/>
    <w:rsid w:val="008D38A4"/>
    <w:rsid w:val="008D5206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0CA"/>
    <w:rsid w:val="00906645"/>
    <w:rsid w:val="009077C4"/>
    <w:rsid w:val="00907B59"/>
    <w:rsid w:val="009101B4"/>
    <w:rsid w:val="009103DD"/>
    <w:rsid w:val="009105A8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05C"/>
    <w:rsid w:val="00946ADC"/>
    <w:rsid w:val="0094706A"/>
    <w:rsid w:val="0094778D"/>
    <w:rsid w:val="00947D7A"/>
    <w:rsid w:val="009507C6"/>
    <w:rsid w:val="0095160B"/>
    <w:rsid w:val="009547A6"/>
    <w:rsid w:val="0095645F"/>
    <w:rsid w:val="0095765E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64AE"/>
    <w:rsid w:val="009C7A19"/>
    <w:rsid w:val="009D2AFE"/>
    <w:rsid w:val="009D4416"/>
    <w:rsid w:val="009D5611"/>
    <w:rsid w:val="009D6600"/>
    <w:rsid w:val="009D6756"/>
    <w:rsid w:val="009D7A8B"/>
    <w:rsid w:val="009E1CF5"/>
    <w:rsid w:val="009E1F4C"/>
    <w:rsid w:val="009E25BC"/>
    <w:rsid w:val="009E4C23"/>
    <w:rsid w:val="009E58BD"/>
    <w:rsid w:val="009E6016"/>
    <w:rsid w:val="009E629E"/>
    <w:rsid w:val="009E7CD8"/>
    <w:rsid w:val="009F04F6"/>
    <w:rsid w:val="009F1337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25EA6"/>
    <w:rsid w:val="00A26564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579E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4C6C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0519"/>
    <w:rsid w:val="00A82F17"/>
    <w:rsid w:val="00A831BF"/>
    <w:rsid w:val="00A84906"/>
    <w:rsid w:val="00A859CF"/>
    <w:rsid w:val="00A85A0F"/>
    <w:rsid w:val="00A87CE4"/>
    <w:rsid w:val="00A87D27"/>
    <w:rsid w:val="00A9017F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B69E5"/>
    <w:rsid w:val="00AC03F2"/>
    <w:rsid w:val="00AC14D4"/>
    <w:rsid w:val="00AC3566"/>
    <w:rsid w:val="00AC3B51"/>
    <w:rsid w:val="00AC4C7B"/>
    <w:rsid w:val="00AC4E67"/>
    <w:rsid w:val="00AC6701"/>
    <w:rsid w:val="00AC69AB"/>
    <w:rsid w:val="00AC7AAC"/>
    <w:rsid w:val="00AD0329"/>
    <w:rsid w:val="00AD0362"/>
    <w:rsid w:val="00AD0531"/>
    <w:rsid w:val="00AD08C4"/>
    <w:rsid w:val="00AD0F77"/>
    <w:rsid w:val="00AD1592"/>
    <w:rsid w:val="00AD1D68"/>
    <w:rsid w:val="00AD2B22"/>
    <w:rsid w:val="00AD582C"/>
    <w:rsid w:val="00AD6ED6"/>
    <w:rsid w:val="00AE0790"/>
    <w:rsid w:val="00AE145D"/>
    <w:rsid w:val="00AE1751"/>
    <w:rsid w:val="00AE196D"/>
    <w:rsid w:val="00AE2E9E"/>
    <w:rsid w:val="00AE3401"/>
    <w:rsid w:val="00AE41F1"/>
    <w:rsid w:val="00AE44E6"/>
    <w:rsid w:val="00AE4E78"/>
    <w:rsid w:val="00AE5A7B"/>
    <w:rsid w:val="00AE7AF9"/>
    <w:rsid w:val="00AE7C95"/>
    <w:rsid w:val="00AF0FFF"/>
    <w:rsid w:val="00AF234E"/>
    <w:rsid w:val="00AF26C1"/>
    <w:rsid w:val="00AF26E1"/>
    <w:rsid w:val="00AF32BE"/>
    <w:rsid w:val="00AF56FF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14021"/>
    <w:rsid w:val="00B14863"/>
    <w:rsid w:val="00B21149"/>
    <w:rsid w:val="00B22793"/>
    <w:rsid w:val="00B23E22"/>
    <w:rsid w:val="00B247E9"/>
    <w:rsid w:val="00B25909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463C3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45E4"/>
    <w:rsid w:val="00B755D0"/>
    <w:rsid w:val="00B76DF3"/>
    <w:rsid w:val="00B772BE"/>
    <w:rsid w:val="00B80DEB"/>
    <w:rsid w:val="00B81B47"/>
    <w:rsid w:val="00B81E41"/>
    <w:rsid w:val="00B82C94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5CF0"/>
    <w:rsid w:val="00B960FF"/>
    <w:rsid w:val="00B96442"/>
    <w:rsid w:val="00B96BFF"/>
    <w:rsid w:val="00B9720C"/>
    <w:rsid w:val="00BA0D44"/>
    <w:rsid w:val="00BA142B"/>
    <w:rsid w:val="00BA1FC5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574A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2972"/>
    <w:rsid w:val="00BD6123"/>
    <w:rsid w:val="00BD69E8"/>
    <w:rsid w:val="00BD6D05"/>
    <w:rsid w:val="00BD6E99"/>
    <w:rsid w:val="00BD7FA0"/>
    <w:rsid w:val="00BE074F"/>
    <w:rsid w:val="00BE1429"/>
    <w:rsid w:val="00BE2783"/>
    <w:rsid w:val="00BE2C7B"/>
    <w:rsid w:val="00BE2EAC"/>
    <w:rsid w:val="00BE54BD"/>
    <w:rsid w:val="00BE6529"/>
    <w:rsid w:val="00BE65C6"/>
    <w:rsid w:val="00BE6B25"/>
    <w:rsid w:val="00BF0951"/>
    <w:rsid w:val="00BF3315"/>
    <w:rsid w:val="00BF3517"/>
    <w:rsid w:val="00BF3E50"/>
    <w:rsid w:val="00BF3F4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3CD1"/>
    <w:rsid w:val="00C04471"/>
    <w:rsid w:val="00C048CD"/>
    <w:rsid w:val="00C06A39"/>
    <w:rsid w:val="00C0733A"/>
    <w:rsid w:val="00C075EA"/>
    <w:rsid w:val="00C07AE9"/>
    <w:rsid w:val="00C139EA"/>
    <w:rsid w:val="00C20271"/>
    <w:rsid w:val="00C2111C"/>
    <w:rsid w:val="00C23738"/>
    <w:rsid w:val="00C23C8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5BC"/>
    <w:rsid w:val="00C36BB7"/>
    <w:rsid w:val="00C401FD"/>
    <w:rsid w:val="00C40737"/>
    <w:rsid w:val="00C40E6F"/>
    <w:rsid w:val="00C41A2C"/>
    <w:rsid w:val="00C4251B"/>
    <w:rsid w:val="00C441D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C28"/>
    <w:rsid w:val="00C62E67"/>
    <w:rsid w:val="00C63126"/>
    <w:rsid w:val="00C63347"/>
    <w:rsid w:val="00C63B97"/>
    <w:rsid w:val="00C63E6C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3DD5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2E09"/>
    <w:rsid w:val="00CA316B"/>
    <w:rsid w:val="00CA4277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4E91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4C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297"/>
    <w:rsid w:val="00D22C30"/>
    <w:rsid w:val="00D22E8B"/>
    <w:rsid w:val="00D240BE"/>
    <w:rsid w:val="00D240C1"/>
    <w:rsid w:val="00D250BD"/>
    <w:rsid w:val="00D26E85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279"/>
    <w:rsid w:val="00D7262E"/>
    <w:rsid w:val="00D72677"/>
    <w:rsid w:val="00D7287F"/>
    <w:rsid w:val="00D7646D"/>
    <w:rsid w:val="00D7695F"/>
    <w:rsid w:val="00D7704F"/>
    <w:rsid w:val="00D77315"/>
    <w:rsid w:val="00D77768"/>
    <w:rsid w:val="00D80296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4766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E43"/>
    <w:rsid w:val="00DC3C5C"/>
    <w:rsid w:val="00DC4EA6"/>
    <w:rsid w:val="00DC4F3C"/>
    <w:rsid w:val="00DC5252"/>
    <w:rsid w:val="00DC57C5"/>
    <w:rsid w:val="00DC6F7B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7FF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ABC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1D1C"/>
    <w:rsid w:val="00E542E7"/>
    <w:rsid w:val="00E5552F"/>
    <w:rsid w:val="00E55A83"/>
    <w:rsid w:val="00E56758"/>
    <w:rsid w:val="00E578DA"/>
    <w:rsid w:val="00E60EEE"/>
    <w:rsid w:val="00E611E8"/>
    <w:rsid w:val="00E6150B"/>
    <w:rsid w:val="00E6172A"/>
    <w:rsid w:val="00E62C8A"/>
    <w:rsid w:val="00E639E7"/>
    <w:rsid w:val="00E67D7F"/>
    <w:rsid w:val="00E703B1"/>
    <w:rsid w:val="00E717D3"/>
    <w:rsid w:val="00E72BDB"/>
    <w:rsid w:val="00E75673"/>
    <w:rsid w:val="00E75830"/>
    <w:rsid w:val="00E76AF7"/>
    <w:rsid w:val="00E76D0A"/>
    <w:rsid w:val="00E77281"/>
    <w:rsid w:val="00E8042B"/>
    <w:rsid w:val="00E80509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0CED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C0C"/>
    <w:rsid w:val="00EC36C6"/>
    <w:rsid w:val="00EC36F1"/>
    <w:rsid w:val="00EC43F1"/>
    <w:rsid w:val="00EC5B88"/>
    <w:rsid w:val="00EC5DAA"/>
    <w:rsid w:val="00EC5DB2"/>
    <w:rsid w:val="00EC6851"/>
    <w:rsid w:val="00EC7373"/>
    <w:rsid w:val="00ED1694"/>
    <w:rsid w:val="00ED2F54"/>
    <w:rsid w:val="00ED3570"/>
    <w:rsid w:val="00ED39FB"/>
    <w:rsid w:val="00ED3E5D"/>
    <w:rsid w:val="00ED4B2C"/>
    <w:rsid w:val="00ED6826"/>
    <w:rsid w:val="00ED744F"/>
    <w:rsid w:val="00EE059F"/>
    <w:rsid w:val="00EE43B2"/>
    <w:rsid w:val="00EE44F8"/>
    <w:rsid w:val="00EE4B0F"/>
    <w:rsid w:val="00EE506F"/>
    <w:rsid w:val="00EE6ABE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5081"/>
    <w:rsid w:val="00F16350"/>
    <w:rsid w:val="00F1750C"/>
    <w:rsid w:val="00F20490"/>
    <w:rsid w:val="00F2646D"/>
    <w:rsid w:val="00F26866"/>
    <w:rsid w:val="00F30A13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680E"/>
    <w:rsid w:val="00F471B8"/>
    <w:rsid w:val="00F47B99"/>
    <w:rsid w:val="00F5028C"/>
    <w:rsid w:val="00F503E6"/>
    <w:rsid w:val="00F50486"/>
    <w:rsid w:val="00F510D1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2B4B"/>
    <w:rsid w:val="00F8335C"/>
    <w:rsid w:val="00F84664"/>
    <w:rsid w:val="00F8518E"/>
    <w:rsid w:val="00F85545"/>
    <w:rsid w:val="00F85B08"/>
    <w:rsid w:val="00F85D7E"/>
    <w:rsid w:val="00F907BF"/>
    <w:rsid w:val="00F90E0B"/>
    <w:rsid w:val="00F927E3"/>
    <w:rsid w:val="00F93B04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77"/>
    <w:rsid w:val="00FB67B2"/>
    <w:rsid w:val="00FB773C"/>
    <w:rsid w:val="00FB7974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3CF"/>
    <w:rsid w:val="00FD2DDD"/>
    <w:rsid w:val="00FD3000"/>
    <w:rsid w:val="00FD31A7"/>
    <w:rsid w:val="00FD330B"/>
    <w:rsid w:val="00FD4744"/>
    <w:rsid w:val="00FD5A92"/>
    <w:rsid w:val="00FD5B06"/>
    <w:rsid w:val="00FE08AD"/>
    <w:rsid w:val="00FE1CF1"/>
    <w:rsid w:val="00FE1E06"/>
    <w:rsid w:val="00FE2ECC"/>
    <w:rsid w:val="00FE322B"/>
    <w:rsid w:val="00FE4245"/>
    <w:rsid w:val="00FE4F27"/>
    <w:rsid w:val="00FE598A"/>
    <w:rsid w:val="00FE5A81"/>
    <w:rsid w:val="00FE7FB3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rescpisma">
    <w:name w:val="tresc.pisma"/>
    <w:basedOn w:val="Normalny"/>
    <w:qFormat/>
    <w:rsid w:val="00382BFC"/>
    <w:pPr>
      <w:spacing w:after="60" w:line="360" w:lineRule="auto"/>
      <w:jc w:val="both"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ktywa-panstwowe/wykaz-prac-legislacyjny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DGA@ma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DGA@m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DGA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411C-ECBF-4582-86D0-98E7C6E3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4187</Words>
  <Characters>30407</Characters>
  <Application>Microsoft Office Word</Application>
  <DocSecurity>4</DocSecurity>
  <Lines>253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2022-12-08T11:14:00Z</dcterms:created>
  <dcterms:modified xsi:type="dcterms:W3CDTF">2022-12-08T11:14:00Z</dcterms:modified>
</cp:coreProperties>
</file>