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46E47843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CF4E91">
        <w:rPr>
          <w:rFonts w:asciiTheme="minorHAnsi" w:hAnsiTheme="minorHAnsi" w:cstheme="minorHAnsi"/>
          <w:b/>
          <w:sz w:val="32"/>
          <w:szCs w:val="32"/>
        </w:rPr>
        <w:t xml:space="preserve">8 </w:t>
      </w:r>
      <w:r w:rsidR="009D6756">
        <w:rPr>
          <w:rFonts w:asciiTheme="minorHAnsi" w:hAnsiTheme="minorHAnsi" w:cstheme="minorHAnsi"/>
          <w:b/>
          <w:sz w:val="32"/>
          <w:szCs w:val="32"/>
        </w:rPr>
        <w:t>grudnia</w:t>
      </w:r>
      <w:r w:rsidR="00392B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392B05">
        <w:rPr>
          <w:rFonts w:asciiTheme="minorHAnsi" w:hAnsiTheme="minorHAnsi" w:cstheme="minorHAnsi"/>
          <w:b/>
          <w:sz w:val="32"/>
          <w:szCs w:val="32"/>
        </w:rPr>
        <w:t>2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FB773C" w:rsidRDefault="005948D7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Marz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>ec 202</w:t>
            </w: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3765024F" w14:textId="77777777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 w:rsidR="007519EE"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061FA2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</w:t>
            </w: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0C5FB3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lastRenderedPageBreak/>
              <w:t>ZREALIZOWANO</w:t>
            </w:r>
          </w:p>
          <w:p w14:paraId="2063A177" w14:textId="620A8FF9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061FA2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C80B78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7C70D1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7C70D1" w:rsidRPr="006103AA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"/>
                <w:sz w:val="20"/>
                <w:szCs w:val="20"/>
              </w:rPr>
              <w:t>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02C61491" w14:textId="6718E0F8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061FA2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7C70D1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7C70D1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252538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2</w:t>
            </w:r>
            <w:r w:rsidR="00252538" w:rsidRPr="004A33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r. poz.</w:t>
            </w:r>
            <w:r w:rsidR="004A3364"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 w:rsidR="004A33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52538"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FD5A92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</w:t>
            </w:r>
            <w:r w:rsidR="00382BFC"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poz. 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r. </w:t>
            </w:r>
            <w:r>
              <w:rPr>
                <w:rFonts w:asciiTheme="minorHAnsi" w:hAnsiTheme="minorHAnsi" w:cs="Helv"/>
                <w:sz w:val="20"/>
                <w:szCs w:val="20"/>
              </w:rPr>
              <w:t>poz. 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96E" w:rsidRPr="00EA5B97" w14:paraId="3B48497A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56796E" w:rsidRDefault="0056796E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56796E" w:rsidRPr="00FD23CF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56796E" w:rsidRPr="003C5ABC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56796E" w:rsidRPr="00FB6777" w:rsidRDefault="00B745E4" w:rsidP="00061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rezygnację z</w:t>
            </w:r>
            <w:r w:rsidR="00FD5A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 w:rsidR="00906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B745E4" w:rsidRPr="00B745E4" w:rsidRDefault="00D26E85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56796E" w:rsidRDefault="0056796E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B745E4" w:rsidRDefault="00D80296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II kwartał </w:t>
            </w:r>
            <w:r w:rsidR="00B745E4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6ED31FB0" w14:textId="77777777" w:rsidR="00413CAA" w:rsidRDefault="00413CAA" w:rsidP="002708F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CB2EF6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1E22DC0D" w14:textId="481C96F8" w:rsidR="00027CDA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r. poz. 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>2239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56796E" w:rsidRPr="00FD23CF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56796E" w:rsidRPr="00C80B78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2BB" w:rsidRPr="00EA5B97" w14:paraId="76DA72CC" w14:textId="77777777" w:rsidTr="009105A8">
        <w:trPr>
          <w:trHeight w:val="21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5B02BB" w:rsidRDefault="005B02BB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7519EE" w:rsidRPr="007519EE" w:rsidRDefault="007519EE" w:rsidP="007519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5B02BB" w:rsidRPr="003C5ABC" w:rsidRDefault="005B02BB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5B02BB" w:rsidRPr="00B745E4" w:rsidRDefault="00A25EA6" w:rsidP="006F784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Wydanie r</w:t>
            </w:r>
            <w:r w:rsidR="00D80296">
              <w:rPr>
                <w:rFonts w:asciiTheme="minorHAnsi" w:hAnsiTheme="minorHAnsi" w:cstheme="minorHAnsi"/>
                <w:sz w:val="20"/>
                <w:szCs w:val="20"/>
              </w:rPr>
              <w:t>ozporzą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dzenie będzie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stanowić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wykonanie upoważnienia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zawartego w art. 65 ust. 43 ustawy z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umożliwić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udzielenie wsparcia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 w formie pożyczki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na zagwarantowanie ciągłości świadczenia </w:t>
            </w:r>
            <w:r w:rsidR="006F784C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usługi kompleksowej </w:t>
            </w:r>
            <w:r w:rsidR="003454E5" w:rsidRPr="007519EE">
              <w:rPr>
                <w:rFonts w:asciiTheme="minorHAnsi" w:hAnsiTheme="minorHAnsi" w:cstheme="minorHAnsi"/>
                <w:sz w:val="20"/>
                <w:szCs w:val="20"/>
              </w:rPr>
              <w:t>odbiorcom paliw gazowych w gospodarstwach domowych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 w szczególności na wszelkie potrzeby bilansowania, zakupu lub rozliczenia zakupionego paliwa gazowego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16DE2587" w:rsidR="00D80296" w:rsidRPr="00D80296" w:rsidRDefault="00D80296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BD2972"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m. in.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zakres informacyjny wniosku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i wymagane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do niego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załączniki, tryb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rozpatrywania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wniosku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>wymóg sporządzenia i zawartość testu pryw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atnego inwestora, zakres umowy o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udzielenie pożyczki. </w:t>
            </w:r>
          </w:p>
          <w:p w14:paraId="6E31389F" w14:textId="77777777" w:rsidR="005B02BB" w:rsidRDefault="005B02BB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5B02BB" w:rsidRDefault="007519EE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 w:rsidR="0038185E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7519EE" w:rsidRPr="007519EE" w:rsidRDefault="00FB773C" w:rsidP="0075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Zielińska naczelnik w</w:t>
            </w:r>
            <w:r w:rsidR="00B14021">
              <w:rPr>
                <w:rFonts w:asciiTheme="minorHAnsi" w:hAnsiTheme="minorHAnsi" w:cstheme="minorHAnsi"/>
                <w:sz w:val="20"/>
                <w:szCs w:val="20"/>
              </w:rPr>
              <w:t xml:space="preserve">ydziału w Departamencie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 xml:space="preserve">Funduszy Europejskich i Instrumentów Rozwojowych </w:t>
            </w:r>
          </w:p>
          <w:p w14:paraId="0E523D8D" w14:textId="1549D0EF" w:rsidR="005B02BB" w:rsidRPr="00FD23CF" w:rsidRDefault="00B14021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>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5B02BB" w:rsidRPr="00C80B78" w:rsidRDefault="005B02BB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ACE" w:rsidRPr="00EA5B97" w14:paraId="0FA343F4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E584" w14:textId="64971D69" w:rsidR="00070ACE" w:rsidRDefault="00070ACE" w:rsidP="00070A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15.22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918" w14:textId="19E6C27D" w:rsidR="00070ACE" w:rsidRDefault="00070ACE" w:rsidP="00070AC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kalkulacji kosztu netto obowiązku świadczenia usług powszechnych oraz trybu wypłaty finansowania kosztu netto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DF63" w14:textId="077E3F1C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ustawie z dnia 15 września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022 r. w sprawie zmiany ustawy –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Prawo pocztowe (Dz. U. poz. 2042) rozszerz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ono zakres upoważnienia do wydania aktu wykonawczego, zawartego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art. 120 ustawy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o kwestie trybu wypłaty finansowania kosztu netto obowiązku świadczenia usługi powszechnej. W związku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powyższym, utraci moc dotychczasowe rozporządzenie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Ministra Administracji i Cyfryzacji z dnia 30 kwietnia 2013 r. w sprawie kalkulacji kosztu netto obowiązku świadczenia usług powszechnych (Dz.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z 2018 r. poz. 978), w konsekwencji niezbędne jest wydanie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nowego rozporządzenia.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D24" w14:textId="78540B5E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Przepisy 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 rozwiązania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dokonanie prawidłowej kalkulacji całkowitego kosztu netto obowiązku świadczenia usługi powszechnej, o którym mowa w art. 106 ust. 1 Prawa pocztowego, w sposób określony w art. 106 ust. 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ustawy, a następnie uruchomienie finansowania z tego tytułu.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08A9" w14:textId="51506143" w:rsidR="00070ACE" w:rsidRPr="00070ACE" w:rsidRDefault="00070ACE" w:rsidP="00070ACE">
            <w:pPr>
              <w:rPr>
                <w:rFonts w:asciiTheme="minorHAnsi" w:hAnsiTheme="minorHAnsi"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69" w14:textId="61C2E68A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4A0A24CC" w14:textId="5EC4A591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naczelnik wydziału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Departamen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Nadzoru I     </w:t>
            </w:r>
          </w:p>
          <w:p w14:paraId="023278FC" w14:textId="73FBCD24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22 695 86 88</w:t>
            </w:r>
          </w:p>
          <w:p w14:paraId="6EA21B86" w14:textId="76DD1A04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9B" w14:textId="77777777" w:rsidR="00070ACE" w:rsidRPr="00C80B78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24DF3EAB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320" w14:textId="1216B4AF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16.22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665E" w14:textId="1D673962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>wykazu podmiotów uprawnionych do prowadzenia sprzedaży gminom paliwa stałego</w:t>
            </w:r>
          </w:p>
          <w:p w14:paraId="4F43032B" w14:textId="5E0C7464" w:rsidR="003565BA" w:rsidRPr="00070ACE" w:rsidRDefault="003565BA" w:rsidP="003565BA">
            <w:pPr>
              <w:pStyle w:val="trescpisma"/>
              <w:spacing w:after="12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BB7" w14:textId="4068CA02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ożywienia gospodarczego po pandemii COVID-19 oraz inwazji zbrojnej Rosji na Ukrainę.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9526" w14:textId="7C658A84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ktowane 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wskaże</w:t>
            </w:r>
          </w:p>
          <w:p w14:paraId="39CB2A37" w14:textId="03B05FFE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wprowadz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ające do obrotu, uprawnione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do prowadzenia sprzedaży gminom paliwa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stałego z przeznaczeniem dla gospodarstw domowych,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uwzględnieniu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zdolności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podmiotu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wprowadzającego do obrotu do zapewnienia dostaw paliwa stałego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konieczności zaspokojenia</w:t>
            </w:r>
          </w:p>
          <w:p w14:paraId="69F47C6B" w14:textId="296159A5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po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zwoli na dobór podmi</w:t>
            </w:r>
            <w:r w:rsidR="009105A8">
              <w:rPr>
                <w:rFonts w:asciiTheme="minorHAnsi" w:hAnsiTheme="minorHAnsi" w:cstheme="minorHAnsi"/>
                <w:sz w:val="20"/>
                <w:szCs w:val="20"/>
              </w:rPr>
              <w:t xml:space="preserve">otów, które posiadają zdolności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 zapewnienia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dostaw paliwa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ałego w odpowiedniej wysokości.</w:t>
            </w:r>
          </w:p>
          <w:p w14:paraId="3F14662E" w14:textId="172CEFD1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A24C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20D283EC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ED9024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CA0BF5E" w14:textId="0DBB2971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250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4D193C33" w14:textId="77777777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DA25A9" w14:textId="0BD7730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73D4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7CFA2660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12C" w14:textId="47839406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17.22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046" w14:textId="788A7D1A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 xml:space="preserve"> ilości paliwa stałego dostępnej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jednego gospodarstwa domowego</w:t>
            </w:r>
          </w:p>
          <w:p w14:paraId="5B07A7DB" w14:textId="190A2B88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525A" w14:textId="6CE2179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ożywienia gospodarczego po pandemii COVID-19 oraz inwaz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ji zbrojnej Rosji na Ukrainę.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C456" w14:textId="360431F8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Projektowane rozporządzenie określi ilość paliwa stałego dostępną dla jednego</w:t>
            </w:r>
          </w:p>
          <w:p w14:paraId="1C4BEB8A" w14:textId="77777777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gospodarstwa domowego w ramach zakupu preferencyjnego odpowiednio w okresie:</w:t>
            </w:r>
          </w:p>
          <w:p w14:paraId="74412A01" w14:textId="50E88531" w:rsidR="003565BA" w:rsidRPr="00891B93" w:rsidRDefault="003565BA" w:rsidP="003565B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a) do dnia 31 grudnia 2022 r.,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b) od dnia 1 stycznia 2023 r.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, przy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uwzględni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 ilości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 paliwa stałego będącego w posiadaniu podmiotów wprowadzających</w:t>
            </w:r>
          </w:p>
          <w:p w14:paraId="186C3A72" w14:textId="7FC9C46C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do obrotu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mając na uwadze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konieczność zaspokojenia podstawowych potrzeb gospodarstw domowych.</w:t>
            </w:r>
          </w:p>
          <w:p w14:paraId="79C71FB5" w14:textId="5D17296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90D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3919624B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F5CDFF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67185ADD" w14:textId="317A6975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E8B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0C4D4800" w14:textId="10AC6433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C62B0B8" w14:textId="1CDD14D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3EA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55A" w:rsidRPr="00EA5B97" w14:paraId="26A622FA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FFD" w14:textId="6954431D" w:rsidR="0009455A" w:rsidRDefault="0009455A" w:rsidP="000945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18.22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D59" w14:textId="388E45D7" w:rsidR="002708F4" w:rsidRPr="002708F4" w:rsidRDefault="0009455A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2708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708F4" w:rsidRPr="002708F4">
              <w:rPr>
                <w:rFonts w:asciiTheme="minorHAnsi" w:hAnsiTheme="minorHAnsi"/>
                <w:b/>
                <w:sz w:val="20"/>
                <w:szCs w:val="20"/>
              </w:rPr>
              <w:t xml:space="preserve"> szczegółowego przeznaczenia, warunków</w:t>
            </w:r>
          </w:p>
          <w:p w14:paraId="4BB5E73C" w14:textId="6501DBA4" w:rsidR="0009455A" w:rsidRPr="00070ACE" w:rsidRDefault="002708F4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>i trybu udzielenia pomocy na inwestycje wspierające robotyzację i cyfryzację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ADD" w14:textId="7DD30F4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owych, w drodze rozporządzenia,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szczegółowego przeznaczenia, warunków i trybu udzielania przedsiębiorcom regionalnej pomocy</w:t>
            </w:r>
          </w:p>
          <w:p w14:paraId="1D9D4EFD" w14:textId="59FEEAF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Odporności, do której mają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</w:p>
          <w:p w14:paraId="1C74B8F9" w14:textId="1FF26D06" w:rsidR="0009455A" w:rsidRPr="00696A0E" w:rsidRDefault="002708F4" w:rsidP="00413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sowaniu art. 107 i 108 Traktatu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(Dz. Urz. UE L 187 z 26.06.2014, str. 1), wynika z art. 14lc. ust. 4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tawy z dnia 6 grudnia 2006 r. o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zasada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ch prowadzenia polityki rozwoju.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Rozporządzenie zapewni podstawę prawną dla udzielania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otom pomocy publicznej w ramach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inwestycji A2.1.1. pn. Inwestycje wspierające robotyzację i cyfryzację w przedsiębiorstwach, Krajowego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 xml:space="preserve">Planu Odbudowy i Zwiększenia Odporności.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b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ędzie stanowiło jede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z elementów systemu wdrażania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Krajowego Planu Odbudowy i Zwiększenia Odporności i umożliwi udzielanie pomocy w ramac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regionalnej pomocy inwestycyjnej. Projektowane rozporządzenie zap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ewni zgodność pomocy publicznej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udzielanej przez MAP z prawem unijnym regulującym rynek wewnętrzny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Unii Europejskiej w obszarze pomocy państwa.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6D6" w14:textId="731B96A0" w:rsidR="0009455A" w:rsidRPr="0009455A" w:rsidRDefault="002708F4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spos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postępowania w procesie ubiegania się o otrzymanie pomocy w ramach inwestycji A 2.1.1. pn. Inwestycje wspierające robotyzację i cyfryzację w przedsiębiorstwach Krajowego Planu Odbudowy i Zwięks</w:t>
            </w:r>
            <w:r w:rsidR="009105A8">
              <w:rPr>
                <w:rFonts w:asciiTheme="minorHAnsi" w:hAnsiTheme="minorHAnsi" w:cstheme="minorHAnsi"/>
                <w:sz w:val="20"/>
                <w:szCs w:val="20"/>
              </w:rPr>
              <w:t>zenia Odporności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określi,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co powinno zostać zawarte we wniosku o udzielenie pomocy na inwestycje wspierające robotyzację i cyfryzację w przedsiębiorstwach, jak również szczegółowe warunki udziele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nia tej pomocy. Projekt wskaże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udzielić pomocy oraz komu ona może zosta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ć przyznana. P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będzie przewidywał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że,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po przeprowadze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niu oceny wniosku,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pomoc będzie mogła 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zostać udzielona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przedsiębiorcy na podstawie umowy o dofinansowanie projektu. Podmioty ubiegające się o wsparcie uzyskają możliwość otrzymania pomocy publicznej w ramach regionalnej pomocy inwestycyjnej. </w:t>
            </w:r>
          </w:p>
          <w:p w14:paraId="44E8E992" w14:textId="77777777" w:rsidR="0009455A" w:rsidRPr="00891B93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9F6" w14:textId="5461DE6C" w:rsidR="0009455A" w:rsidRPr="00187B49" w:rsidRDefault="0009455A" w:rsidP="000945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C30" w14:textId="77777777" w:rsidR="0009455A" w:rsidRPr="007519EE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368F6A2" w14:textId="69A646F1" w:rsidR="0009455A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42B" w14:textId="77777777" w:rsidR="0009455A" w:rsidRPr="00C80B78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5AD" w:rsidRPr="00EA5B97" w14:paraId="59ADEF8F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341" w14:textId="3F319721" w:rsidR="005945AD" w:rsidRDefault="005945AD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19.22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A6DE" w14:textId="159AC2CA" w:rsidR="005945AD" w:rsidRPr="00EC7373" w:rsidRDefault="005945AD" w:rsidP="00AE7C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zmieniające rozporządzenie w sprawie ilości paliwa stałego dostępnej dla jednego gospodarstwa domowego</w:t>
            </w:r>
          </w:p>
          <w:p w14:paraId="08BEC0BD" w14:textId="77777777" w:rsidR="005945AD" w:rsidRPr="00AE7C95" w:rsidRDefault="005945AD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186" w14:textId="2BC5777E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Minister właściwy do spraw aktywów państwowych, uwzględniają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ilość paliwa stałego będącego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posiadaniu podmiotów wprowadzających do obrot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oraz konieczność zaspokojenia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określił ilość paliwa stałego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stępną dla jednego gospodarstwa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domowego w ramach zakupu</w:t>
            </w:r>
          </w:p>
          <w:p w14:paraId="51F94A6F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preferencyjnego na:</w:t>
            </w:r>
          </w:p>
          <w:p w14:paraId="63A96C79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1) 1 500 kg - do dnia 31 grudnia 2022 r.,</w:t>
            </w:r>
          </w:p>
          <w:p w14:paraId="75B34A3A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2) 1 500 kg - od dnia 1 stycznia 2023 r.</w:t>
            </w:r>
          </w:p>
          <w:p w14:paraId="5EBDC48A" w14:textId="6ACA6922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Pomimo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że ilość węgla dostępna dla mieszkańców dla dwóch ww.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kresów sumarycznie wynosi 3 000 kg, to taka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konstrukcja przepisów nie pozwala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uzupełnianie 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1. okre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sie zapotrzebowania. Np.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mieszkaniec, który złożył wniosek o zakup w wysokości</w:t>
            </w:r>
          </w:p>
          <w:p w14:paraId="3129C4E4" w14:textId="511D43BF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1 000 kg węgla w 1. okresie, nie może przenieść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zapotrzebowania na 2. okres</w:t>
            </w:r>
          </w:p>
          <w:p w14:paraId="18F4CA42" w14:textId="6367D6C2" w:rsidR="005945AD" w:rsidRPr="002708F4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(tzn. w 2. okresie może złożyć wniosek o wyłącznie 1 500 kg, a 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2 000 kg).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1747" w14:textId="652954D6" w:rsidR="00447566" w:rsidRDefault="00AE7C95" w:rsidP="00447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owana zmiana rozporządzenia przewidu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rozszerzenie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§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ust. 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myśl którego,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przypadku gdy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 dnia 31 grudnia 2022 r. gospodarstwo domowe nie dokona zakupu paliwa stałego albo dokona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zakupu paliwa stałego w ilości mniejszej niż 1 500 kg, to niewykorzystana ilość paliwa stałego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powiększa limit na 2. okres. Tym samym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mieszkaniec, który w 1. okresie złoży wniosek na mniejszą ilość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węgla niż maksymalna (np. 1 000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kg), będzie mógł ująć w przyszłym wniosku niewykorzystane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kg (czyli jego wniosek będzie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dotyczył 1 500 kg, powiększonych o 500 kg). Jednak w żad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nym wypadku ilość wnioskowanego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węgla nie będzie mogła 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marycznie przekroczyć 3 000 kg.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Natomiast w ust. 1, w celu uniknięcia wątpliwości interpretacyjnych dotyczących ilości paliwa stałego możliwej do nabycia w ramach upr</w:t>
            </w:r>
            <w:r w:rsidR="00C83DD5">
              <w:rPr>
                <w:rFonts w:asciiTheme="minorHAnsi" w:hAnsiTheme="minorHAnsi" w:cstheme="minorHAnsi"/>
                <w:sz w:val="20"/>
                <w:szCs w:val="20"/>
              </w:rPr>
              <w:t xml:space="preserve">awnionego zakupu,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zostanie uzupełniony</w:t>
            </w:r>
            <w:r w:rsidR="00447566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wyrazami „nie więcej niż”.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owanie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roz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wiązanie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pozwoli urealnić składane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wnioski oraz uelastyczni proces 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dystrybucji węgla.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2ED0" w14:textId="77777777" w:rsidR="005945AD" w:rsidRDefault="005945AD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7CE66F6B" w14:textId="77777777" w:rsidR="009F1337" w:rsidRDefault="009F1337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656FF9" w14:textId="77777777" w:rsidR="009F1337" w:rsidRPr="00640BED" w:rsidRDefault="009F1337" w:rsidP="009F13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89B557" w14:textId="68D72220" w:rsidR="009F1337" w:rsidRPr="00187B49" w:rsidRDefault="009F1337" w:rsidP="009F13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r. poz. </w:t>
            </w:r>
            <w:r w:rsidR="00CF4E91">
              <w:rPr>
                <w:rFonts w:asciiTheme="minorHAnsi" w:hAnsiTheme="minorHAnsi" w:cs="Helv"/>
                <w:sz w:val="20"/>
                <w:szCs w:val="20"/>
              </w:rPr>
              <w:t>2493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49E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3EF6614F" w14:textId="77777777" w:rsidR="005945AD" w:rsidRPr="00847C8F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5FEAD70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293" w14:textId="77777777" w:rsidR="005945AD" w:rsidRPr="00C80B78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756" w:rsidRPr="00EA5B97" w14:paraId="0758876E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7422" w14:textId="25E01048" w:rsidR="009D6756" w:rsidRDefault="009D6756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20.22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99A" w14:textId="1447219F" w:rsidR="00CF4E91" w:rsidRPr="00CF4E91" w:rsidRDefault="00DF27FF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</w:t>
            </w:r>
            <w:r w:rsidR="00CF4E91"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Ministra Aktywów Państwowych w sprawie szczegółowego przeznaczenia, warunków i</w:t>
            </w:r>
          </w:p>
          <w:p w14:paraId="5FADF658" w14:textId="77777777" w:rsidR="00CF4E91" w:rsidRPr="00CF4E91" w:rsidRDefault="00CF4E91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trybu udzielenia pomocy na inwestycje wspierające efektywność energetyczną i odnawialne źródła</w:t>
            </w:r>
          </w:p>
          <w:p w14:paraId="2D9235F6" w14:textId="7D52CCAD" w:rsidR="009D6756" w:rsidRPr="00EC7373" w:rsidRDefault="00CF4E91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energii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3ACA" w14:textId="47504B7C" w:rsidR="00CF4E91" w:rsidRPr="001F45DF" w:rsidRDefault="00CF4E91" w:rsidP="001F45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państwowych, w drodze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rozporządzenia, szczegółowego przeznaczenia, warunków i trybu udzielania przedsiębiorcom pomocy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Zwiększania Odporności</w:t>
            </w:r>
            <w:r w:rsidR="00E75673">
              <w:rPr>
                <w:rFonts w:asciiTheme="minorHAnsi" w:hAnsiTheme="minorHAnsi" w:cstheme="minorHAnsi"/>
                <w:sz w:val="20"/>
                <w:szCs w:val="20"/>
              </w:rPr>
              <w:t xml:space="preserve"> (KPO)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, do której mają</w:t>
            </w:r>
          </w:p>
          <w:p w14:paraId="25E8DA48" w14:textId="477B40D8" w:rsidR="00CF4E91" w:rsidRPr="001F45DF" w:rsidRDefault="00CF4E91" w:rsidP="001F45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zastosowaniu art. 107 i 108 Traktatu, wynika z art. 14lc. ust. 4 ustawy z dnia 6 grudnia</w:t>
            </w:r>
          </w:p>
          <w:p w14:paraId="77C31A7A" w14:textId="3A938AE4" w:rsidR="00F82B4B" w:rsidRDefault="00CF4E91" w:rsidP="00F82B4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2006 r. o zasadach prowadzenia polityki rozwoju.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2CF0B6" w14:textId="64EFB296" w:rsidR="009D6756" w:rsidRPr="001F45DF" w:rsidRDefault="00103CBE" w:rsidP="00F93B0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Rozwiązania zawarte w projektowanym rozporządzeniu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>mają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celu 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zapewnienie zgodności pomocy publicznej,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udzielanej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przez MAP w ramach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z prawem unijnym regu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lującym rynek wewnętrzny UE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obszarze pomocy państwa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. Jednocześnie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rozporządzenie będzie stanowiło jeden z elementów systemu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wdrażania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KPO.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855" w14:textId="0A8743F0" w:rsidR="00F82B4B" w:rsidRPr="001F45DF" w:rsidRDefault="00EE6ABE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rozporządzeniu zostanie uregulowany tryb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postępowania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 procesie ubiegania się o otrzymanie pomocy w ramach inwestycji B1.2.1. Efektywność energetyczna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i OZE w przedsiębiorstwach – inwestycje o największym potencjale redukcji gazów cieplarnianych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określona 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zawartość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wniosku o udzielenie p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omocy na inwestycje wspierające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efektywność energetyczną i OZE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 przedsiębiorstwach, jak również szczegółowe warunki udzielenia tej pomocy. </w:t>
            </w:r>
            <w:r w:rsidR="00295D3B"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zostaną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wskaz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udziel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 xml:space="preserve">ać pomocy oraz podmioty, którym pomoc będzie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gła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zostać przyznana</w:t>
            </w:r>
            <w:r w:rsidR="00A265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ubiegające się o wsparcie uzyskają możliwość otrzymania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pomocy publicznej w ramach:</w:t>
            </w:r>
          </w:p>
          <w:p w14:paraId="013F3CE2" w14:textId="7908071D" w:rsidR="00F82B4B" w:rsidRPr="001F45DF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1) pomocy inwestycyjnej na środki wspierające efektywność energetyczną;</w:t>
            </w:r>
          </w:p>
          <w:p w14:paraId="720F66DE" w14:textId="77777777" w:rsidR="00F82B4B" w:rsidRPr="001F45DF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2) pomocy na inwestycje w układy wysokosprawnej kogeneracji;</w:t>
            </w:r>
          </w:p>
          <w:p w14:paraId="201B67DC" w14:textId="2FCEA0F3" w:rsidR="009D6756" w:rsidRPr="00AE7C95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3) pomocy inwestycyjnej na propagowanie energii ze źródeł odnawialnych.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326B" w14:textId="790D5526" w:rsidR="009D6756" w:rsidRPr="00187B49" w:rsidRDefault="009F1337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9D6756"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2023</w:t>
            </w:r>
            <w:r w:rsidR="009D6756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E19" w14:textId="7D76A230" w:rsidR="00CF4E91" w:rsidRDefault="00CF4E9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Maciej Witkowski </w:t>
            </w:r>
          </w:p>
          <w:p w14:paraId="4B38F65C" w14:textId="32A52BF1" w:rsidR="00CF4E91" w:rsidRDefault="00CF4E9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</w:t>
            </w:r>
          </w:p>
          <w:p w14:paraId="6244ED0F" w14:textId="61D1CDE1" w:rsidR="009F1337" w:rsidRPr="007519EE" w:rsidRDefault="009F1337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Departamencie Funduszy Europejskich i Instrumentów Rozwojowych </w:t>
            </w:r>
          </w:p>
          <w:p w14:paraId="0FD7285D" w14:textId="031B7C61" w:rsidR="009D6756" w:rsidRDefault="009F1337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CF4E91">
              <w:rPr>
                <w:rFonts w:asciiTheme="minorHAnsi" w:hAnsiTheme="minorHAnsi" w:cstheme="minorHAnsi"/>
                <w:sz w:val="20"/>
                <w:szCs w:val="20"/>
              </w:rPr>
              <w:t>88 66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2411" w14:textId="77777777" w:rsidR="009D6756" w:rsidRPr="00C80B78" w:rsidRDefault="009D6756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231E" w14:textId="77777777" w:rsidR="00425FAC" w:rsidRDefault="00425FAC">
      <w:r>
        <w:separator/>
      </w:r>
    </w:p>
  </w:endnote>
  <w:endnote w:type="continuationSeparator" w:id="0">
    <w:p w14:paraId="1E49D146" w14:textId="77777777" w:rsidR="00425FAC" w:rsidRDefault="0042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7899FCD3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5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64F47" w14:textId="77777777" w:rsidR="00425FAC" w:rsidRDefault="00425FAC">
      <w:r>
        <w:separator/>
      </w:r>
    </w:p>
  </w:footnote>
  <w:footnote w:type="continuationSeparator" w:id="0">
    <w:p w14:paraId="61FF42FA" w14:textId="77777777" w:rsidR="00425FAC" w:rsidRDefault="0042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27CDA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C5F"/>
    <w:rsid w:val="00060E83"/>
    <w:rsid w:val="000613D5"/>
    <w:rsid w:val="00061FA2"/>
    <w:rsid w:val="00063082"/>
    <w:rsid w:val="00064036"/>
    <w:rsid w:val="0006527B"/>
    <w:rsid w:val="0006529F"/>
    <w:rsid w:val="0006674F"/>
    <w:rsid w:val="000675E2"/>
    <w:rsid w:val="00067861"/>
    <w:rsid w:val="00070ACE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455A"/>
    <w:rsid w:val="000959E3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2195"/>
    <w:rsid w:val="000C33E1"/>
    <w:rsid w:val="000C471B"/>
    <w:rsid w:val="000C5903"/>
    <w:rsid w:val="000C5FB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2D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3CBE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11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34BE"/>
    <w:rsid w:val="001737F8"/>
    <w:rsid w:val="00173AF9"/>
    <w:rsid w:val="00173EEB"/>
    <w:rsid w:val="00174F5B"/>
    <w:rsid w:val="001759B2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956A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B7A54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45DF"/>
    <w:rsid w:val="001F50F1"/>
    <w:rsid w:val="001F6BA9"/>
    <w:rsid w:val="001F6BB9"/>
    <w:rsid w:val="002009D5"/>
    <w:rsid w:val="00201962"/>
    <w:rsid w:val="002025F4"/>
    <w:rsid w:val="00203754"/>
    <w:rsid w:val="0020386B"/>
    <w:rsid w:val="00204E2B"/>
    <w:rsid w:val="00204F9A"/>
    <w:rsid w:val="00206ABF"/>
    <w:rsid w:val="00206EB9"/>
    <w:rsid w:val="002075C1"/>
    <w:rsid w:val="00207A85"/>
    <w:rsid w:val="00210F2D"/>
    <w:rsid w:val="00211FEB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08F4"/>
    <w:rsid w:val="00272DF3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5D3B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B28"/>
    <w:rsid w:val="0033098A"/>
    <w:rsid w:val="00331877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1310"/>
    <w:rsid w:val="003544A2"/>
    <w:rsid w:val="00355A69"/>
    <w:rsid w:val="003565BA"/>
    <w:rsid w:val="00357874"/>
    <w:rsid w:val="00357978"/>
    <w:rsid w:val="00360A8C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B674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227F"/>
    <w:rsid w:val="00402E5A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3CAA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5FAC"/>
    <w:rsid w:val="00427A3F"/>
    <w:rsid w:val="0043030A"/>
    <w:rsid w:val="00430CCC"/>
    <w:rsid w:val="00430FD2"/>
    <w:rsid w:val="0043243C"/>
    <w:rsid w:val="00432AB1"/>
    <w:rsid w:val="0043307E"/>
    <w:rsid w:val="00433500"/>
    <w:rsid w:val="00435898"/>
    <w:rsid w:val="00435DC1"/>
    <w:rsid w:val="00435E5F"/>
    <w:rsid w:val="00440009"/>
    <w:rsid w:val="00440A5E"/>
    <w:rsid w:val="00442ECF"/>
    <w:rsid w:val="00442F6A"/>
    <w:rsid w:val="00443255"/>
    <w:rsid w:val="00443CA4"/>
    <w:rsid w:val="00443EBC"/>
    <w:rsid w:val="00444158"/>
    <w:rsid w:val="00444271"/>
    <w:rsid w:val="004456CE"/>
    <w:rsid w:val="004460AC"/>
    <w:rsid w:val="004460BD"/>
    <w:rsid w:val="00446BEE"/>
    <w:rsid w:val="00447566"/>
    <w:rsid w:val="00447A26"/>
    <w:rsid w:val="00452019"/>
    <w:rsid w:val="004538BF"/>
    <w:rsid w:val="004545CC"/>
    <w:rsid w:val="0045483C"/>
    <w:rsid w:val="00455645"/>
    <w:rsid w:val="00456A05"/>
    <w:rsid w:val="004576DF"/>
    <w:rsid w:val="0045777A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6432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147D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7DF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F2D"/>
    <w:rsid w:val="00585565"/>
    <w:rsid w:val="00585F02"/>
    <w:rsid w:val="00587B51"/>
    <w:rsid w:val="00590971"/>
    <w:rsid w:val="00590F8D"/>
    <w:rsid w:val="0059145A"/>
    <w:rsid w:val="00592031"/>
    <w:rsid w:val="00592281"/>
    <w:rsid w:val="005945AD"/>
    <w:rsid w:val="005948D7"/>
    <w:rsid w:val="005A05CA"/>
    <w:rsid w:val="005A12A2"/>
    <w:rsid w:val="005A2B73"/>
    <w:rsid w:val="005A52F4"/>
    <w:rsid w:val="005A584C"/>
    <w:rsid w:val="005A5DF6"/>
    <w:rsid w:val="005B010A"/>
    <w:rsid w:val="005B02BB"/>
    <w:rsid w:val="005B0349"/>
    <w:rsid w:val="005B262A"/>
    <w:rsid w:val="005B2999"/>
    <w:rsid w:val="005B2BD3"/>
    <w:rsid w:val="005B3846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192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27DA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669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6A0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2B95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15E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2836"/>
    <w:rsid w:val="00763230"/>
    <w:rsid w:val="00763797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5389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21E4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3FB3"/>
    <w:rsid w:val="00845029"/>
    <w:rsid w:val="008451FF"/>
    <w:rsid w:val="008457DC"/>
    <w:rsid w:val="00845B2F"/>
    <w:rsid w:val="0084608E"/>
    <w:rsid w:val="00847C8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4981"/>
    <w:rsid w:val="0088594C"/>
    <w:rsid w:val="00886AF1"/>
    <w:rsid w:val="00887A65"/>
    <w:rsid w:val="00887E19"/>
    <w:rsid w:val="0089124A"/>
    <w:rsid w:val="00891B93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8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6756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04F6"/>
    <w:rsid w:val="009F1337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26564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579E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0519"/>
    <w:rsid w:val="00A82F17"/>
    <w:rsid w:val="00A831BF"/>
    <w:rsid w:val="00A84906"/>
    <w:rsid w:val="00A859CF"/>
    <w:rsid w:val="00A85A0F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14D4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E7C95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463C3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1B47"/>
    <w:rsid w:val="00B81E41"/>
    <w:rsid w:val="00B82C94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5CF0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574A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3CD1"/>
    <w:rsid w:val="00C04471"/>
    <w:rsid w:val="00C048CD"/>
    <w:rsid w:val="00C06A39"/>
    <w:rsid w:val="00C0733A"/>
    <w:rsid w:val="00C075EA"/>
    <w:rsid w:val="00C07AE9"/>
    <w:rsid w:val="00C139EA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1A2C"/>
    <w:rsid w:val="00C4251B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3DD5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316B"/>
    <w:rsid w:val="00CA4277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4E91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40C1"/>
    <w:rsid w:val="00D250BD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2E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4766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4F3C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7FF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ABC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42E7"/>
    <w:rsid w:val="00E5552F"/>
    <w:rsid w:val="00E55A83"/>
    <w:rsid w:val="00E56758"/>
    <w:rsid w:val="00E578DA"/>
    <w:rsid w:val="00E60EEE"/>
    <w:rsid w:val="00E611E8"/>
    <w:rsid w:val="00E6150B"/>
    <w:rsid w:val="00E6172A"/>
    <w:rsid w:val="00E62C8A"/>
    <w:rsid w:val="00E639E7"/>
    <w:rsid w:val="00E67D7F"/>
    <w:rsid w:val="00E703B1"/>
    <w:rsid w:val="00E717D3"/>
    <w:rsid w:val="00E72BDB"/>
    <w:rsid w:val="00E75673"/>
    <w:rsid w:val="00E75830"/>
    <w:rsid w:val="00E76AF7"/>
    <w:rsid w:val="00E76D0A"/>
    <w:rsid w:val="00E77281"/>
    <w:rsid w:val="00E8042B"/>
    <w:rsid w:val="00E80509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C7373"/>
    <w:rsid w:val="00ED1694"/>
    <w:rsid w:val="00ED2F54"/>
    <w:rsid w:val="00ED3570"/>
    <w:rsid w:val="00ED39FB"/>
    <w:rsid w:val="00ED3E5D"/>
    <w:rsid w:val="00ED4B2C"/>
    <w:rsid w:val="00ED6826"/>
    <w:rsid w:val="00ED744F"/>
    <w:rsid w:val="00EE059F"/>
    <w:rsid w:val="00EE43B2"/>
    <w:rsid w:val="00EE44F8"/>
    <w:rsid w:val="00EE4B0F"/>
    <w:rsid w:val="00EE506F"/>
    <w:rsid w:val="00EE6ABE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5081"/>
    <w:rsid w:val="00F16350"/>
    <w:rsid w:val="00F1750C"/>
    <w:rsid w:val="00F20490"/>
    <w:rsid w:val="00F2646D"/>
    <w:rsid w:val="00F26866"/>
    <w:rsid w:val="00F30A13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2B4B"/>
    <w:rsid w:val="00F8335C"/>
    <w:rsid w:val="00F84664"/>
    <w:rsid w:val="00F8518E"/>
    <w:rsid w:val="00F85545"/>
    <w:rsid w:val="00F85B08"/>
    <w:rsid w:val="00F85D7E"/>
    <w:rsid w:val="00F907BF"/>
    <w:rsid w:val="00F90E0B"/>
    <w:rsid w:val="00F927E3"/>
    <w:rsid w:val="00F93B04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98A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411C-ECBF-4582-86D0-98E7C6E3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4187</Words>
  <Characters>30407</Characters>
  <Application>Microsoft Office Word</Application>
  <DocSecurity>4</DocSecurity>
  <Lines>253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2022-12-08T11:14:00Z</dcterms:created>
  <dcterms:modified xsi:type="dcterms:W3CDTF">2022-12-08T11:14:00Z</dcterms:modified>
</cp:coreProperties>
</file>