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kern w:val="0"/>
          <w:sz w:val="32"/>
          <w:szCs w:val="32"/>
          <w14:ligatures w14:val="none"/>
        </w:rPr>
      </w:pPr>
      <w:r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  <w:br/>
        <w:t xml:space="preserve">Komendy </w:t>
      </w:r>
      <w:r>
        <w:rPr>
          <w:b/>
          <w:bCs/>
          <w:kern w:val="0"/>
          <w:sz w:val="32"/>
          <w:szCs w:val="32"/>
          <w14:ligatures w14:val="none"/>
        </w:rPr>
        <w:t>Powiatowej</w:t>
      </w:r>
      <w:r>
        <w:rPr>
          <w:b/>
          <w:bCs/>
          <w:kern w:val="0"/>
          <w:sz w:val="32"/>
          <w:szCs w:val="32"/>
          <w14:ligatures w14:val="none"/>
        </w:rPr>
        <w:t xml:space="preserve"> Państwowej Straży Pożarnej</w:t>
      </w:r>
    </w:p>
    <w:p>
      <w:pPr>
        <w:pStyle w:val="Normal"/>
        <w:rPr>
          <w:b/>
          <w:bCs/>
          <w:kern w:val="0"/>
          <w:sz w:val="24"/>
          <w:szCs w:val="24"/>
          <w14:ligatures w14:val="none"/>
        </w:rPr>
      </w:pPr>
      <w:r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(t.j.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>
      <w:pPr>
        <w:pStyle w:val="Normal"/>
        <w:spacing w:before="0"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Żądanie powinno zawierać:</w:t>
      </w:r>
    </w:p>
    <w:p>
      <w:pPr>
        <w:pStyle w:val="Normal"/>
        <w:numPr>
          <w:ilvl w:val="0"/>
          <w:numId w:val="1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dane kontaktowe osoby występującej z żądaniem;</w:t>
      </w:r>
    </w:p>
    <w:p>
      <w:pPr>
        <w:pStyle w:val="Normal"/>
        <w:numPr>
          <w:ilvl w:val="0"/>
          <w:numId w:val="1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>
      <w:pPr>
        <w:pStyle w:val="Normal"/>
        <w:numPr>
          <w:ilvl w:val="0"/>
          <w:numId w:val="1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>
      <w:pPr>
        <w:pStyle w:val="Normal"/>
        <w:numPr>
          <w:ilvl w:val="0"/>
          <w:numId w:val="1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wskazanie alternatywnego sposobu dostępu, jeśli dotyczy.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>
      <w:pPr>
        <w:pStyle w:val="Normal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>
      <w:pPr>
        <w:pStyle w:val="Normal"/>
        <w:spacing w:before="0" w:after="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Żądanie zapewnienia dostępności można:</w:t>
      </w:r>
    </w:p>
    <w:p>
      <w:pPr>
        <w:pStyle w:val="Normal"/>
        <w:numPr>
          <w:ilvl w:val="0"/>
          <w:numId w:val="2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wysłać na adres:  K</w:t>
      </w:r>
      <w:r>
        <w:rPr>
          <w:kern w:val="0"/>
          <w:sz w:val="24"/>
          <w:szCs w:val="24"/>
          <w14:ligatures w14:val="none"/>
        </w:rPr>
        <w:t>P</w:t>
      </w:r>
      <w:r>
        <w:rPr>
          <w:kern w:val="0"/>
          <w:sz w:val="24"/>
          <w:szCs w:val="24"/>
          <w14:ligatures w14:val="none"/>
        </w:rPr>
        <w:t xml:space="preserve"> PSP Komendant </w:t>
      </w:r>
      <w:r>
        <w:rPr>
          <w:kern w:val="0"/>
          <w:sz w:val="24"/>
          <w:szCs w:val="24"/>
          <w14:ligatures w14:val="none"/>
        </w:rPr>
        <w:t>Powiatowy</w:t>
      </w:r>
      <w:r>
        <w:rPr>
          <w:kern w:val="0"/>
          <w:sz w:val="24"/>
          <w:szCs w:val="24"/>
          <w14:ligatures w14:val="none"/>
        </w:rPr>
        <w:t xml:space="preserve">,  </w:t>
      </w:r>
      <w:r>
        <w:rPr>
          <w:kern w:val="0"/>
          <w:sz w:val="24"/>
          <w:szCs w:val="24"/>
          <w14:ligatures w14:val="none"/>
        </w:rPr>
        <w:t>72-400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Kamień Pomorski</w:t>
      </w:r>
      <w:r>
        <w:rPr>
          <w:kern w:val="0"/>
          <w:sz w:val="24"/>
          <w:szCs w:val="24"/>
          <w14:ligatures w14:val="none"/>
        </w:rPr>
        <w:t xml:space="preserve"> </w:t>
        <w:br/>
        <w:t xml:space="preserve">ul. </w:t>
      </w:r>
      <w:r>
        <w:rPr>
          <w:kern w:val="0"/>
          <w:sz w:val="24"/>
          <w:szCs w:val="24"/>
          <w14:ligatures w14:val="none"/>
        </w:rPr>
        <w:t>Wolińska 7D</w:t>
      </w:r>
      <w:r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>
      <w:pPr>
        <w:pStyle w:val="Normal"/>
        <w:numPr>
          <w:ilvl w:val="0"/>
          <w:numId w:val="2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2">
        <w:r>
          <w:rPr>
            <w:rStyle w:val="Czeinternetowe"/>
            <w:kern w:val="0"/>
            <w:sz w:val="24"/>
            <w:szCs w:val="24"/>
            <w14:ligatures w14:val="none"/>
          </w:rPr>
          <w:t>sekretariat@strazkamien.pl</w:t>
        </w:r>
      </w:hyperlink>
      <w:r>
        <w:rPr>
          <w:kern w:val="0"/>
          <w:sz w:val="24"/>
          <w:szCs w:val="24"/>
          <w14:ligatures w14:val="none"/>
        </w:rPr>
        <w:t>;</w:t>
      </w:r>
    </w:p>
    <w:p>
      <w:pPr>
        <w:pStyle w:val="Normal"/>
        <w:numPr>
          <w:ilvl w:val="0"/>
          <w:numId w:val="2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 91  3275613</w:t>
      </w:r>
    </w:p>
    <w:p>
      <w:pPr>
        <w:pStyle w:val="Normal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</w:r>
    </w:p>
    <w:p>
      <w:pPr>
        <w:pStyle w:val="Normal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t>Zapewnienie dostępności architektonicznej lub informacyjno-komunikacyjnej</w:t>
      </w:r>
    </w:p>
    <w:p>
      <w:pPr>
        <w:pStyle w:val="Normal"/>
        <w:rPr>
          <w:kern w:val="0"/>
          <w14:ligatures w14:val="none"/>
        </w:rPr>
      </w:pPr>
      <w:r>
        <w:rPr>
          <w:kern w:val="0"/>
          <w14:ligatures w14:val="none"/>
        </w:rPr>
        <w:t>Każdy, bez konieczności wykazania interesu prawnego lub faktycznego, ma prawo poinformować podmiot publiczny o braku dostępności architektonicznej lub informacyjno - komunikacyjnej.</w:t>
      </w:r>
    </w:p>
    <w:p>
      <w:pPr>
        <w:pStyle w:val="Normal"/>
        <w:rPr>
          <w:kern w:val="0"/>
          <w14:ligatures w14:val="none"/>
        </w:rPr>
      </w:pPr>
      <w:r>
        <w:rPr>
          <w:kern w:val="0"/>
          <w14:ligatures w14:val="none"/>
        </w:rPr>
        <w:t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 - komunikacyjnej, zwanym dalej ,,wnioskiem o zapewnienie dostępności".</w:t>
      </w:r>
    </w:p>
    <w:p>
      <w:pPr>
        <w:pStyle w:val="Normal"/>
        <w:spacing w:before="0" w:after="0"/>
        <w:rPr>
          <w:kern w:val="0"/>
          <w14:ligatures w14:val="none"/>
        </w:rPr>
      </w:pPr>
      <w:r>
        <w:rPr>
          <w:kern w:val="0"/>
          <w14:ligatures w14:val="none"/>
        </w:rPr>
        <w:t>Wniosek o zapewnienie dostępności powinien zawierać:</w:t>
      </w:r>
    </w:p>
    <w:p>
      <w:pPr>
        <w:pStyle w:val="Normal"/>
        <w:numPr>
          <w:ilvl w:val="0"/>
          <w:numId w:val="3"/>
        </w:numPr>
        <w:spacing w:before="0" w:after="16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dane kontaktowe wnioskodawcy,</w:t>
      </w:r>
    </w:p>
    <w:p>
      <w:pPr>
        <w:pStyle w:val="Normal"/>
        <w:numPr>
          <w:ilvl w:val="0"/>
          <w:numId w:val="3"/>
        </w:numPr>
        <w:spacing w:before="0" w:after="16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>
      <w:pPr>
        <w:pStyle w:val="Normal"/>
        <w:numPr>
          <w:ilvl w:val="0"/>
          <w:numId w:val="3"/>
        </w:numPr>
        <w:spacing w:before="0" w:after="16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wskazanie sposobu kontaktu z wnioskodawcą,</w:t>
      </w:r>
    </w:p>
    <w:p>
      <w:pPr>
        <w:pStyle w:val="Normal"/>
        <w:numPr>
          <w:ilvl w:val="0"/>
          <w:numId w:val="3"/>
        </w:numPr>
        <w:spacing w:before="0" w:after="16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wskazanie preferowanego sposobu zapewnienia dostępności, jeżeli dotyczy.</w:t>
      </w:r>
    </w:p>
    <w:p>
      <w:pPr>
        <w:pStyle w:val="Normal"/>
        <w:rPr>
          <w:kern w:val="0"/>
          <w14:ligatures w14:val="none"/>
        </w:rPr>
      </w:pPr>
      <w:r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>
      <w:pPr>
        <w:pStyle w:val="Normal"/>
        <w:rPr>
          <w:kern w:val="0"/>
          <w14:ligatures w14:val="none"/>
        </w:rPr>
      </w:pPr>
      <w:r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>
      <w:pPr>
        <w:pStyle w:val="Normal"/>
        <w:spacing w:before="0" w:after="0"/>
        <w:rPr>
          <w:kern w:val="0"/>
          <w14:ligatures w14:val="none"/>
        </w:rPr>
      </w:pPr>
      <w:r>
        <w:rPr>
          <w:kern w:val="0"/>
          <w14:ligatures w14:val="none"/>
        </w:rPr>
        <w:t>Wniosek o zapewnienie dostępności architektonicznej lub informacyjno-komunikacyjnej można:</w:t>
      </w:r>
    </w:p>
    <w:p>
      <w:pPr>
        <w:pStyle w:val="Normal"/>
        <w:numPr>
          <w:ilvl w:val="0"/>
          <w:numId w:val="2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wysłać na adres:  K</w:t>
      </w:r>
      <w:r>
        <w:rPr>
          <w:kern w:val="0"/>
          <w:sz w:val="24"/>
          <w:szCs w:val="24"/>
          <w14:ligatures w14:val="none"/>
        </w:rPr>
        <w:t>P</w:t>
      </w:r>
      <w:r>
        <w:rPr>
          <w:kern w:val="0"/>
          <w:sz w:val="24"/>
          <w:szCs w:val="24"/>
          <w14:ligatures w14:val="none"/>
        </w:rPr>
        <w:t xml:space="preserve"> PSP Komendant </w:t>
      </w:r>
      <w:r>
        <w:rPr>
          <w:kern w:val="0"/>
          <w:sz w:val="24"/>
          <w:szCs w:val="24"/>
          <w14:ligatures w14:val="none"/>
        </w:rPr>
        <w:t>Powiatowy</w:t>
      </w:r>
      <w:r>
        <w:rPr>
          <w:kern w:val="0"/>
          <w:sz w:val="24"/>
          <w:szCs w:val="24"/>
          <w14:ligatures w14:val="none"/>
        </w:rPr>
        <w:t xml:space="preserve">,  </w:t>
      </w:r>
      <w:r>
        <w:rPr>
          <w:kern w:val="0"/>
          <w:sz w:val="24"/>
          <w:szCs w:val="24"/>
          <w14:ligatures w14:val="none"/>
        </w:rPr>
        <w:t>72-400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Kamień Pomorski</w:t>
      </w:r>
      <w:r>
        <w:rPr>
          <w:kern w:val="0"/>
          <w:sz w:val="24"/>
          <w:szCs w:val="24"/>
          <w14:ligatures w14:val="none"/>
        </w:rPr>
        <w:t xml:space="preserve"> </w:t>
        <w:br/>
        <w:t xml:space="preserve">ul. </w:t>
      </w:r>
      <w:r>
        <w:rPr>
          <w:kern w:val="0"/>
          <w:sz w:val="24"/>
          <w:szCs w:val="24"/>
          <w14:ligatures w14:val="none"/>
        </w:rPr>
        <w:t>Wolińska 7D</w:t>
      </w:r>
      <w:r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>
      <w:pPr>
        <w:pStyle w:val="Normal"/>
        <w:numPr>
          <w:ilvl w:val="0"/>
          <w:numId w:val="2"/>
        </w:numPr>
        <w:spacing w:before="0" w:after="160"/>
        <w:contextualSpacing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wysłać drogą elektroniczną na adres e-mail: </w:t>
      </w:r>
      <w:hyperlink r:id="rId3">
        <w:r>
          <w:rPr>
            <w:rStyle w:val="Czeinternetowe"/>
            <w:kern w:val="0"/>
            <w:sz w:val="24"/>
            <w:szCs w:val="24"/>
            <w14:ligatures w14:val="none"/>
          </w:rPr>
          <w:t>sekretariat@strazkamien.pl</w:t>
        </w:r>
      </w:hyperlink>
      <w:r>
        <w:rPr>
          <w:kern w:val="0"/>
          <w:sz w:val="24"/>
          <w:szCs w:val="24"/>
          <w14:ligatures w14:val="none"/>
        </w:rPr>
        <w:t>;</w:t>
      </w:r>
    </w:p>
    <w:p>
      <w:pPr>
        <w:pStyle w:val="Normal"/>
        <w:spacing w:before="0" w:after="0"/>
        <w:rPr>
          <w:kern w:val="0"/>
          <w14:ligatures w14:val="none"/>
        </w:rPr>
      </w:pPr>
      <w:r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 91  3275613</w:t>
        <w:br/>
      </w:r>
    </w:p>
    <w:p>
      <w:pPr>
        <w:pStyle w:val="Normal"/>
        <w:rPr>
          <w:kern w:val="0"/>
          <w14:ligatures w14:val="none"/>
        </w:rPr>
      </w:pPr>
      <w:r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e45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53b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trazkamien.pl" TargetMode="External"/><Relationship Id="rId3" Type="http://schemas.openxmlformats.org/officeDocument/2006/relationships/hyperlink" Target="mailto:sekretariat@strazkamien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LibreOffice/7.5.4.2$Windows_X86_64 LibreOffice_project/36ccfdc35048b057fd9854c757a8b67ec53977b6</Application>
  <AppVersion>15.0000</AppVersion>
  <Pages>2</Pages>
  <Words>622</Words>
  <Characters>4121</Characters>
  <CharactersWithSpaces>4710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2023-08-22T12:49:00Z</dcterms:created>
  <dc:creator>M.Sowa (KG PSP)</dc:creator>
  <dc:description/>
  <dc:language>pl-PL</dc:language>
  <cp:lastModifiedBy/>
  <dcterms:modified xsi:type="dcterms:W3CDTF">2023-09-11T11:42:21Z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