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AC946CF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EEA15E3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VII KW </w:t>
      </w:r>
      <w:r w:rsidR="00F97CBB">
        <w:rPr>
          <w:rFonts w:ascii="Arial" w:hAnsi="Arial" w:cs="Arial"/>
          <w:b/>
          <w:bCs/>
          <w:sz w:val="24"/>
          <w:szCs w:val="24"/>
        </w:rPr>
        <w:t>10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6AC3548E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A14D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605E4D6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97CBB">
        <w:rPr>
          <w:rFonts w:ascii="Arial" w:eastAsiaTheme="minorHAnsi" w:hAnsi="Arial" w:cs="Arial"/>
          <w:b/>
          <w:sz w:val="24"/>
          <w:szCs w:val="24"/>
          <w:lang w:eastAsia="en-US"/>
        </w:rPr>
        <w:t>38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6A3F3D9" w14:textId="59B86DAB" w:rsidR="006A4EDD" w:rsidRPr="003D235D" w:rsidRDefault="003D235D" w:rsidP="003D235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Paweł Lisiecki, Jan Mosiński, Sławomir Potapowicz, Adam Zieliński</w:t>
      </w:r>
    </w:p>
    <w:p w14:paraId="59E40D17" w14:textId="2860FE51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08135B29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="00F97CBB">
        <w:rPr>
          <w:rFonts w:ascii="Arial" w:hAnsi="Arial" w:cs="Arial"/>
          <w:bCs/>
          <w:sz w:val="24"/>
          <w:szCs w:val="24"/>
        </w:rPr>
        <w:t>J K, B K, A E, A M, W U oraz Prokuratora Prokuratury Regionalnej w W</w:t>
      </w:r>
    </w:p>
    <w:p w14:paraId="02816339" w14:textId="1552FCAB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2A69E9E" w:rsidR="00DF00C3" w:rsidRPr="002D19BD" w:rsidRDefault="00F97CBB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>u</w:t>
      </w:r>
      <w:r w:rsidR="00DC1BB7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 w:rsidR="00DC1BB7"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25 maja</w:t>
      </w:r>
      <w:r w:rsidR="00DC1BB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10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 w:rsidR="00DC1B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w postaci wpisu ostrzeżenia o toczącym się postępowaniu rozpoznawczym </w:t>
      </w:r>
      <w:r w:rsidR="00171E45">
        <w:rPr>
          <w:rFonts w:ascii="Arial" w:hAnsi="Arial" w:cs="Arial"/>
          <w:sz w:val="24"/>
          <w:szCs w:val="24"/>
        </w:rPr>
        <w:t xml:space="preserve">w sprawie </w:t>
      </w:r>
      <w:r w:rsidR="00743FAF">
        <w:rPr>
          <w:rFonts w:ascii="Arial" w:hAnsi="Arial" w:cs="Arial"/>
          <w:sz w:val="24"/>
          <w:szCs w:val="24"/>
        </w:rPr>
        <w:t xml:space="preserve">nieruchomości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 xml:space="preserve">Wolickiej (obecnie al. J. Becka) </w:t>
      </w:r>
      <w:r w:rsidRPr="00F97CBB">
        <w:rPr>
          <w:rFonts w:ascii="Arial" w:hAnsi="Arial" w:cs="Arial"/>
          <w:bCs/>
          <w:sz w:val="24"/>
          <w:szCs w:val="24"/>
        </w:rPr>
        <w:t>stanowiącej działkę ewid. nr</w:t>
      </w:r>
      <w:r w:rsidR="00DF00C3" w:rsidRPr="002D19BD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>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W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8305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4842">
    <w:abstractNumId w:val="3"/>
  </w:num>
  <w:num w:numId="2" w16cid:durableId="795416739">
    <w:abstractNumId w:val="1"/>
  </w:num>
  <w:num w:numId="3" w16cid:durableId="27075940">
    <w:abstractNumId w:val="2"/>
  </w:num>
  <w:num w:numId="4" w16cid:durableId="1841844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141026">
    <w:abstractNumId w:val="6"/>
  </w:num>
  <w:num w:numId="6" w16cid:durableId="2110083174">
    <w:abstractNumId w:val="5"/>
  </w:num>
  <w:num w:numId="7" w16cid:durableId="36585106">
    <w:abstractNumId w:val="0"/>
  </w:num>
  <w:num w:numId="8" w16cid:durableId="173037707">
    <w:abstractNumId w:val="4"/>
  </w:num>
  <w:num w:numId="9" w16cid:durableId="1181773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965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056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10-22 w przedmiocie uchylenia zabezpieczenia</vt:lpstr>
    </vt:vector>
  </TitlesOfParts>
  <Company>MS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10-22 w przedmiocie uchylenia zabezpieczenia</dc:title>
  <dc:creator>Dalkowska Anna  (DWOiP)</dc:creator>
  <cp:lastModifiedBy>Klepacka-Onyszczuk Magdalena  (DPA)</cp:lastModifiedBy>
  <cp:revision>32</cp:revision>
  <cp:lastPrinted>2019-01-30T15:24:00Z</cp:lastPrinted>
  <dcterms:created xsi:type="dcterms:W3CDTF">2021-08-25T12:23:00Z</dcterms:created>
  <dcterms:modified xsi:type="dcterms:W3CDTF">2022-11-23T12:31:00Z</dcterms:modified>
</cp:coreProperties>
</file>