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9C6FBA" w:rsidRDefault="009A3E8F" w:rsidP="009C6FBA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9C6F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3E1247" wp14:editId="6E35876A">
            <wp:extent cx="2591435" cy="623570"/>
            <wp:effectExtent l="0" t="0" r="0" b="5080"/>
            <wp:docPr id="2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24A305B0" w14:textId="512E000B" w:rsidR="009A3E8F" w:rsidRPr="000C6DEA" w:rsidRDefault="000C6DEA" w:rsidP="009C6FBA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0C6DEA">
        <w:rPr>
          <w:rFonts w:ascii="Arial" w:hAnsi="Arial" w:cs="Arial"/>
          <w:bCs/>
          <w:color w:val="57575B"/>
          <w:sz w:val="24"/>
          <w:szCs w:val="24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754E5CC0" w14:textId="64AF26F3" w:rsidR="00505C5C" w:rsidRPr="009C6FBA" w:rsidRDefault="009A3E8F" w:rsidP="009C6FBA">
      <w:pPr>
        <w:tabs>
          <w:tab w:val="left" w:pos="930"/>
          <w:tab w:val="right" w:pos="9072"/>
        </w:tabs>
        <w:spacing w:after="48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C6FBA">
        <w:rPr>
          <w:rFonts w:ascii="Arial" w:hAnsi="Arial" w:cs="Arial"/>
          <w:b/>
          <w:color w:val="57575B"/>
          <w:sz w:val="24"/>
          <w:szCs w:val="24"/>
        </w:rPr>
        <w:t xml:space="preserve">  </w:t>
      </w:r>
      <w:r w:rsidR="00505C5C" w:rsidRPr="009C6FBA">
        <w:rPr>
          <w:rFonts w:ascii="Arial" w:eastAsia="Calibri" w:hAnsi="Arial" w:cs="Arial"/>
          <w:sz w:val="24"/>
          <w:szCs w:val="24"/>
          <w:lang w:eastAsia="en-US"/>
        </w:rPr>
        <w:t xml:space="preserve">Warszawa, </w:t>
      </w:r>
      <w:r w:rsidR="004447C5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30 listopada </w:t>
      </w:r>
      <w:r w:rsidR="00290EEC" w:rsidRPr="009C6FBA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2022</w:t>
      </w:r>
      <w:r w:rsidR="00505C5C" w:rsidRPr="009C6FBA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r.</w:t>
      </w:r>
    </w:p>
    <w:p w14:paraId="5A493027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44C9327E" w14:textId="4D7113E5" w:rsidR="00505C5C" w:rsidRPr="009C6FBA" w:rsidRDefault="00505C5C" w:rsidP="009C6FBA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C6FBA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9C6FBA">
        <w:rPr>
          <w:rFonts w:ascii="Arial" w:hAnsi="Arial" w:cs="Arial"/>
          <w:b/>
          <w:bCs/>
          <w:sz w:val="24"/>
          <w:szCs w:val="24"/>
          <w:lang w:eastAsia="pl-PL"/>
        </w:rPr>
        <w:t>R</w:t>
      </w:r>
      <w:r w:rsidR="00A8165A" w:rsidRPr="009C6FBA">
        <w:rPr>
          <w:rFonts w:ascii="Arial" w:hAnsi="Arial" w:cs="Arial"/>
          <w:b/>
          <w:bCs/>
          <w:sz w:val="24"/>
          <w:szCs w:val="24"/>
          <w:lang w:eastAsia="pl-PL"/>
        </w:rPr>
        <w:t xml:space="preserve"> 9</w:t>
      </w:r>
      <w:r w:rsidR="00CC3E0D">
        <w:rPr>
          <w:rFonts w:ascii="Arial" w:hAnsi="Arial" w:cs="Arial"/>
          <w:b/>
          <w:bCs/>
          <w:sz w:val="24"/>
          <w:szCs w:val="24"/>
          <w:lang w:eastAsia="pl-PL"/>
        </w:rPr>
        <w:t>7</w:t>
      </w:r>
      <w:r w:rsidR="00A8165A" w:rsidRPr="009C6FBA">
        <w:rPr>
          <w:rFonts w:ascii="Arial" w:hAnsi="Arial" w:cs="Arial"/>
          <w:b/>
          <w:bCs/>
          <w:sz w:val="24"/>
          <w:szCs w:val="24"/>
          <w:lang w:eastAsia="pl-PL"/>
        </w:rPr>
        <w:t>/22</w:t>
      </w:r>
      <w:r w:rsidRPr="009C6FB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290EEC" w:rsidRPr="009C6FB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5E76253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8B3D561" w14:textId="77777777" w:rsidR="00505C5C" w:rsidRPr="009C6FBA" w:rsidRDefault="00505C5C" w:rsidP="009C6FBA">
      <w:pPr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60DD22B" w14:textId="77777777" w:rsidR="00505C5C" w:rsidRPr="009C6FBA" w:rsidRDefault="00505C5C" w:rsidP="009C6FBA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9C6FBA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ZAWIADOMIENIE</w:t>
      </w:r>
    </w:p>
    <w:p w14:paraId="5B446C9F" w14:textId="77777777" w:rsidR="00505C5C" w:rsidRPr="009C6FBA" w:rsidRDefault="00505C5C" w:rsidP="009C6FBA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C6FBA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6B080805" w14:textId="77777777" w:rsidR="00505C5C" w:rsidRPr="009C6FBA" w:rsidRDefault="00505C5C" w:rsidP="009C6FBA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2E28961D" w14:textId="77777777" w:rsidR="00505C5C" w:rsidRPr="009C6FBA" w:rsidRDefault="00505C5C" w:rsidP="009C6FBA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66139865" w14:textId="77777777" w:rsidR="00505C5C" w:rsidRPr="009C6FBA" w:rsidRDefault="00505C5C" w:rsidP="009C6F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6FBA">
        <w:rPr>
          <w:rFonts w:ascii="Arial" w:hAnsi="Arial" w:cs="Arial"/>
          <w:sz w:val="24"/>
          <w:szCs w:val="24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9C6FBA">
        <w:rPr>
          <w:rFonts w:ascii="Arial" w:hAnsi="Arial" w:cs="Arial"/>
          <w:sz w:val="24"/>
          <w:szCs w:val="24"/>
        </w:rPr>
        <w:t>Dz. U. z 2021 r. poz. 795)</w:t>
      </w:r>
      <w:bookmarkEnd w:id="0"/>
      <w:r w:rsidRPr="009C6FBA">
        <w:rPr>
          <w:rFonts w:ascii="Arial" w:hAnsi="Arial" w:cs="Arial"/>
          <w:sz w:val="24"/>
          <w:szCs w:val="24"/>
        </w:rPr>
        <w:t>,</w:t>
      </w:r>
    </w:p>
    <w:p w14:paraId="18CA4DEF" w14:textId="77777777" w:rsidR="00505C5C" w:rsidRPr="009C6FBA" w:rsidRDefault="00505C5C" w:rsidP="009C6FBA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</w:p>
    <w:p w14:paraId="241C8B3D" w14:textId="77777777" w:rsidR="00505C5C" w:rsidRPr="009C6FBA" w:rsidRDefault="00505C5C" w:rsidP="009C6FBA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6FBA">
        <w:rPr>
          <w:rFonts w:ascii="Arial" w:hAnsi="Arial" w:cs="Arial"/>
          <w:b/>
          <w:sz w:val="24"/>
          <w:szCs w:val="24"/>
        </w:rPr>
        <w:lastRenderedPageBreak/>
        <w:t>zawiadamiam następujące strony:</w:t>
      </w:r>
    </w:p>
    <w:p w14:paraId="58474DF2" w14:textId="567F01AA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Stanisław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ę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 Żmijewsk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ą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42863087" w14:textId="77777777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- Marka Skoraczewskiego, </w:t>
      </w:r>
    </w:p>
    <w:p w14:paraId="31008F4C" w14:textId="1E037F69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Dorot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 xml:space="preserve">ę 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Łubnick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ą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 -Grzymał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</w:p>
    <w:p w14:paraId="7D8631CB" w14:textId="77777777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- Macieja Łubnickiego, </w:t>
      </w:r>
    </w:p>
    <w:p w14:paraId="20313B20" w14:textId="188B4D02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Ann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ę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 Strągowsk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ą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</w:p>
    <w:p w14:paraId="1BB5F034" w14:textId="77777777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Andrzeja Trafny,</w:t>
      </w:r>
    </w:p>
    <w:p w14:paraId="2DCCA97F" w14:textId="6F75D57F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Elżbiet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ę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 Trafny,</w:t>
      </w:r>
    </w:p>
    <w:p w14:paraId="1F8F463B" w14:textId="6E32CD97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Elżbiet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ę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 Modzelewsk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ą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-Wąchal,</w:t>
      </w:r>
    </w:p>
    <w:p w14:paraId="5685F7C9" w14:textId="77777777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Bogumiła Jakubek,</w:t>
      </w:r>
    </w:p>
    <w:p w14:paraId="6C7FB641" w14:textId="77777777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Andrzeja Soszyńskiego,</w:t>
      </w:r>
    </w:p>
    <w:p w14:paraId="7A7FCC74" w14:textId="3AD206D1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Barbar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ę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 Skubis,</w:t>
      </w:r>
    </w:p>
    <w:p w14:paraId="13D36D43" w14:textId="77777777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- Rafała Witek, </w:t>
      </w:r>
    </w:p>
    <w:p w14:paraId="31136534" w14:textId="3658C7F2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Magdalen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ę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 Dobrzyńsk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ą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</w:p>
    <w:p w14:paraId="501E48C4" w14:textId="77777777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- Józefa Kalinowskiego vel Kalisz, </w:t>
      </w:r>
    </w:p>
    <w:p w14:paraId="34DA6EFB" w14:textId="73CC5E5B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Ann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ę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 Kraczajtys, </w:t>
      </w:r>
    </w:p>
    <w:p w14:paraId="3AE05C9D" w14:textId="5AD2D0A6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- Ew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ę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 Brzezińsk</w:t>
      </w:r>
      <w:r w:rsidR="001D4868">
        <w:rPr>
          <w:rFonts w:ascii="Arial" w:eastAsia="Calibri" w:hAnsi="Arial" w:cs="Arial"/>
          <w:bCs/>
          <w:sz w:val="24"/>
          <w:szCs w:val="24"/>
          <w:lang w:eastAsia="en-US"/>
        </w:rPr>
        <w:t>ą</w:t>
      </w: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4C4DCD2C" w14:textId="77777777" w:rsidR="003E60AE" w:rsidRPr="003E60AE" w:rsidRDefault="003E60AE" w:rsidP="003E60AE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 xml:space="preserve">- Sebastiana  Moc, </w:t>
      </w:r>
    </w:p>
    <w:p w14:paraId="5A3E2820" w14:textId="5FCA0F0C" w:rsidR="003E60AE" w:rsidRDefault="003E60AE" w:rsidP="00F27FCF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60AE">
        <w:rPr>
          <w:rFonts w:ascii="Arial" w:eastAsia="Calibri" w:hAnsi="Arial" w:cs="Arial"/>
          <w:bCs/>
          <w:sz w:val="24"/>
          <w:szCs w:val="24"/>
          <w:lang w:eastAsia="en-US"/>
        </w:rPr>
        <w:t>- Macieja Żakowskiego</w:t>
      </w:r>
    </w:p>
    <w:p w14:paraId="4C1324E5" w14:textId="37F35706" w:rsidR="00505C5C" w:rsidRPr="00CC3E0D" w:rsidRDefault="00183D41" w:rsidP="00F27FC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83D41">
        <w:rPr>
          <w:rFonts w:ascii="Arial" w:hAnsi="Arial" w:cs="Arial"/>
          <w:bCs/>
          <w:sz w:val="24"/>
          <w:szCs w:val="24"/>
        </w:rPr>
        <w:t xml:space="preserve">o wszczęciu z urzędu postępowania rozpoznawczego w sprawie </w:t>
      </w:r>
      <w:r w:rsidR="004447C5" w:rsidRPr="004447C5">
        <w:rPr>
          <w:rFonts w:ascii="Arial" w:hAnsi="Arial" w:cs="Arial"/>
          <w:bCs/>
          <w:sz w:val="24"/>
          <w:szCs w:val="24"/>
        </w:rPr>
        <w:t>decyzji Prezydenta m.st. Warszawy z dnia</w:t>
      </w:r>
      <w:r w:rsidR="003E60AE">
        <w:rPr>
          <w:rFonts w:ascii="Arial" w:hAnsi="Arial" w:cs="Arial"/>
          <w:bCs/>
          <w:sz w:val="24"/>
          <w:szCs w:val="24"/>
        </w:rPr>
        <w:t xml:space="preserve"> 30 </w:t>
      </w:r>
      <w:r w:rsidR="004447C5" w:rsidRPr="004447C5">
        <w:rPr>
          <w:rFonts w:ascii="Arial" w:hAnsi="Arial" w:cs="Arial"/>
          <w:bCs/>
          <w:sz w:val="24"/>
          <w:szCs w:val="24"/>
        </w:rPr>
        <w:t xml:space="preserve">  </w:t>
      </w:r>
      <w:r w:rsidR="00CC3E0D" w:rsidRPr="00CC3E0D">
        <w:rPr>
          <w:rFonts w:ascii="Arial" w:hAnsi="Arial" w:cs="Arial"/>
          <w:bCs/>
          <w:sz w:val="24"/>
          <w:szCs w:val="24"/>
        </w:rPr>
        <w:t xml:space="preserve">września  2015 r. nr  </w:t>
      </w:r>
      <w:r w:rsidR="003E60AE">
        <w:rPr>
          <w:rFonts w:ascii="Arial" w:hAnsi="Arial" w:cs="Arial"/>
          <w:bCs/>
          <w:sz w:val="24"/>
          <w:szCs w:val="24"/>
        </w:rPr>
        <w:t>530</w:t>
      </w:r>
      <w:r w:rsidR="001D4868">
        <w:rPr>
          <w:rFonts w:ascii="Arial" w:hAnsi="Arial" w:cs="Arial"/>
          <w:bCs/>
          <w:sz w:val="24"/>
          <w:szCs w:val="24"/>
        </w:rPr>
        <w:t>/</w:t>
      </w:r>
      <w:r w:rsidR="003E60AE">
        <w:rPr>
          <w:rFonts w:ascii="Arial" w:hAnsi="Arial" w:cs="Arial"/>
          <w:bCs/>
          <w:sz w:val="24"/>
          <w:szCs w:val="24"/>
        </w:rPr>
        <w:t>GK/DW/2015</w:t>
      </w:r>
      <w:r w:rsidR="00CC3E0D" w:rsidRPr="00CC3E0D">
        <w:rPr>
          <w:rFonts w:ascii="Arial" w:hAnsi="Arial" w:cs="Arial"/>
          <w:bCs/>
          <w:sz w:val="24"/>
          <w:szCs w:val="24"/>
        </w:rPr>
        <w:t xml:space="preserve"> o ustanowieniu prawa użytkowania wieczystego do udziału wynoszącego 0,5570 części  zabudowanego gruntu o powierzchni  493 m2, oznaczonego jako działka ewidencyjna nr</w:t>
      </w:r>
      <w:r w:rsidR="003E60AE">
        <w:rPr>
          <w:rFonts w:ascii="Arial" w:hAnsi="Arial" w:cs="Arial"/>
          <w:bCs/>
          <w:sz w:val="24"/>
          <w:szCs w:val="24"/>
        </w:rPr>
        <w:t xml:space="preserve"> 109</w:t>
      </w:r>
      <w:r w:rsidR="00CC3E0D" w:rsidRPr="00CC3E0D">
        <w:rPr>
          <w:rFonts w:ascii="Arial" w:hAnsi="Arial" w:cs="Arial"/>
          <w:bCs/>
          <w:sz w:val="24"/>
          <w:szCs w:val="24"/>
        </w:rPr>
        <w:t xml:space="preserve">  w obrębie </w:t>
      </w:r>
      <w:r w:rsidR="003E60AE">
        <w:rPr>
          <w:rFonts w:ascii="Arial" w:hAnsi="Arial" w:cs="Arial"/>
          <w:bCs/>
          <w:sz w:val="24"/>
          <w:szCs w:val="24"/>
        </w:rPr>
        <w:t xml:space="preserve">5-04-05 </w:t>
      </w:r>
      <w:r w:rsidR="00CC3E0D" w:rsidRPr="00CC3E0D">
        <w:rPr>
          <w:rFonts w:ascii="Arial" w:hAnsi="Arial" w:cs="Arial"/>
          <w:bCs/>
          <w:sz w:val="24"/>
          <w:szCs w:val="24"/>
        </w:rPr>
        <w:t>położonego w Warszawie przy ul. Tamka 34, dla której Sąd Rejonowy dla Warszawy-Mokotowa w Warszawie prowadzi księgę wieczystą nr</w:t>
      </w:r>
      <w:r w:rsidR="003E60AE">
        <w:rPr>
          <w:rFonts w:ascii="Arial" w:hAnsi="Arial" w:cs="Arial"/>
          <w:bCs/>
          <w:sz w:val="24"/>
          <w:szCs w:val="24"/>
        </w:rPr>
        <w:t xml:space="preserve"> WA4M/00046792/7</w:t>
      </w:r>
      <w:r w:rsidR="00CC3E0D" w:rsidRPr="00CC3E0D">
        <w:rPr>
          <w:rFonts w:ascii="Arial" w:hAnsi="Arial" w:cs="Arial"/>
          <w:bCs/>
          <w:sz w:val="24"/>
          <w:szCs w:val="24"/>
        </w:rPr>
        <w:t xml:space="preserve">, dawne oznaczenie numerem hipotecznym  </w:t>
      </w:r>
      <w:r w:rsidR="003E60AE">
        <w:rPr>
          <w:rFonts w:ascii="Arial" w:hAnsi="Arial" w:cs="Arial"/>
          <w:bCs/>
          <w:sz w:val="24"/>
          <w:szCs w:val="24"/>
        </w:rPr>
        <w:t>11801.</w:t>
      </w:r>
    </w:p>
    <w:p w14:paraId="157B4806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586D80F" w14:textId="77777777" w:rsidR="00505C5C" w:rsidRPr="009C6FBA" w:rsidRDefault="00505C5C" w:rsidP="001F0D16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b/>
          <w:bCs/>
          <w:sz w:val="24"/>
          <w:szCs w:val="24"/>
          <w:lang w:eastAsia="en-US"/>
        </w:rPr>
        <w:t>Przewodniczący Komisji</w:t>
      </w:r>
    </w:p>
    <w:p w14:paraId="111B950A" w14:textId="1313EDFF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b/>
          <w:bCs/>
          <w:sz w:val="24"/>
          <w:szCs w:val="24"/>
          <w:lang w:eastAsia="en-US"/>
        </w:rPr>
        <w:t>Sebastian Kaleta</w:t>
      </w:r>
    </w:p>
    <w:p w14:paraId="6A314F16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0B3F083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121E8C30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8F4C290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20D8EB57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CC91C4E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A4FC2EB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POUCZENIE:</w:t>
      </w:r>
    </w:p>
    <w:p w14:paraId="30F55809" w14:textId="2D557D10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t xml:space="preserve">1. Zgodnie z art. 16 ust. 2 ustawy z dnia 9 marca 2017 r. o szczególnych zasadach usuwania skutków prawnych decyzji reprywatyzacyjnych dotyczących nieruchomości warszawskich, wydanych z naruszeniem prawa (Dz.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F3F209E" w14:textId="75A7D54A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t>2. Zgodnie z art. 33 ustawy z dnia 14 czerwca 1960 r. – Kodeks postępowania administracyjnego (Dz. U. z 202</w:t>
      </w:r>
      <w:r w:rsidR="004447C5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 xml:space="preserve"> r. poz.</w:t>
      </w:r>
      <w:r w:rsidR="004447C5">
        <w:rPr>
          <w:rFonts w:ascii="Arial" w:eastAsia="Calibri" w:hAnsi="Arial" w:cs="Arial"/>
          <w:sz w:val="24"/>
          <w:szCs w:val="24"/>
          <w:lang w:eastAsia="en-US"/>
        </w:rPr>
        <w:t>2000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 xml:space="preserve"> ):</w:t>
      </w:r>
    </w:p>
    <w:p w14:paraId="43D334F3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t>§ 1. Pełnomocnikiem strony może być osoba fizyczna posiadająca zdolność do czynności prawnych.</w:t>
      </w:r>
    </w:p>
    <w:p w14:paraId="18A3292B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t>§ 2. Pełnomocnictwo powinno być udzielone na piśmie, w formie dokumentu elektronicznego lub zgłoszone do protokołu.</w:t>
      </w:r>
    </w:p>
    <w:p w14:paraId="466F16C2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t>§ 2a. Pełnomocnictwo w formie dokumentu elektronicznego powinno być opatrzone kwalifikowanym podpisem elektronicznym, podpisem zaufanym albo podpisem osobistym.</w:t>
      </w:r>
    </w:p>
    <w:p w14:paraId="2EC8FCE6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F9AD706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lastRenderedPageBreak/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237E85C" w14:textId="77777777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5D9C98B" w14:textId="6416FA1C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1A252C" w:rsidRPr="009C6F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>Zgodnie z art.  21 ust. 1 ustawy z dnia 6 lipca 1982 r. ustawy o radach prawnych (Dz. U. z 202</w:t>
      </w:r>
      <w:r w:rsidR="005B35DD" w:rsidRPr="009C6FBA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5B35DD" w:rsidRPr="009C6FBA">
        <w:rPr>
          <w:rFonts w:ascii="Arial" w:eastAsia="Calibri" w:hAnsi="Arial" w:cs="Arial"/>
          <w:sz w:val="24"/>
          <w:szCs w:val="24"/>
          <w:lang w:eastAsia="en-US"/>
        </w:rPr>
        <w:t>1166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>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ED598AF" w14:textId="43AB9193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1A252C" w:rsidRPr="009C6F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>Zgodnie z art.  351 ust. 4 ustawy z dnia 6 lipca 1982 r. ustawy o radach prawnych (Dz. U. z 202</w:t>
      </w:r>
      <w:r w:rsidR="005B35DD" w:rsidRPr="009C6FBA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5B35DD" w:rsidRPr="009C6FBA">
        <w:rPr>
          <w:rFonts w:ascii="Arial" w:eastAsia="Calibri" w:hAnsi="Arial" w:cs="Arial"/>
          <w:sz w:val="24"/>
          <w:szCs w:val="24"/>
          <w:lang w:eastAsia="en-US"/>
        </w:rPr>
        <w:t>1166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>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34F30AB" w14:textId="6CE32A04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t>5.</w:t>
      </w:r>
      <w:r w:rsidR="001A252C" w:rsidRPr="009C6F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>Zgodnie z art. 25 ust. 3 ustawy z dnia 26 maja 1982 r. – Prawo o adwokaturze (Dz. U. z 20</w:t>
      </w:r>
      <w:r w:rsidR="00DA518D" w:rsidRPr="009C6FBA">
        <w:rPr>
          <w:rFonts w:ascii="Arial" w:eastAsia="Calibri" w:hAnsi="Arial" w:cs="Arial"/>
          <w:sz w:val="24"/>
          <w:szCs w:val="24"/>
          <w:lang w:eastAsia="en-US"/>
        </w:rPr>
        <w:t>22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 xml:space="preserve"> r. poz. 1</w:t>
      </w:r>
      <w:r w:rsidR="00DA518D" w:rsidRPr="009C6FBA">
        <w:rPr>
          <w:rFonts w:ascii="Arial" w:eastAsia="Calibri" w:hAnsi="Arial" w:cs="Arial"/>
          <w:sz w:val="24"/>
          <w:szCs w:val="24"/>
          <w:lang w:eastAsia="en-US"/>
        </w:rPr>
        <w:t xml:space="preserve">184 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>z późn. zm.) w</w:t>
      </w:r>
      <w:r w:rsidR="001A252C" w:rsidRPr="009C6FBA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>wypadku gdy adwokat prowadzący sprawę nie może wziąć osobiście udziału w rozprawie lub wykonać osobiście poszczególnych czynności w sprawie, może on udzielić substytucji.</w:t>
      </w:r>
    </w:p>
    <w:p w14:paraId="100AC15A" w14:textId="2280F3C6" w:rsidR="00505C5C" w:rsidRPr="009C6FBA" w:rsidRDefault="00505C5C" w:rsidP="009C6FB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6FBA">
        <w:rPr>
          <w:rFonts w:ascii="Arial" w:eastAsia="Calibri" w:hAnsi="Arial" w:cs="Arial"/>
          <w:sz w:val="24"/>
          <w:szCs w:val="24"/>
          <w:lang w:eastAsia="en-US"/>
        </w:rPr>
        <w:lastRenderedPageBreak/>
        <w:t>6.</w:t>
      </w:r>
      <w:r w:rsidR="001A252C" w:rsidRPr="009C6FB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>Zgodnie z art. 77 ust. 5 ustawy z dnia 26 maja 1982 r. – Prawo o adwokaturze (Dz. U. z 20</w:t>
      </w:r>
      <w:r w:rsidR="00DA518D" w:rsidRPr="009C6FBA">
        <w:rPr>
          <w:rFonts w:ascii="Arial" w:eastAsia="Calibri" w:hAnsi="Arial" w:cs="Arial"/>
          <w:sz w:val="24"/>
          <w:szCs w:val="24"/>
          <w:lang w:eastAsia="en-US"/>
        </w:rPr>
        <w:t>22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 xml:space="preserve"> r. poz. 1</w:t>
      </w:r>
      <w:r w:rsidR="00DA518D" w:rsidRPr="009C6FBA">
        <w:rPr>
          <w:rFonts w:ascii="Arial" w:eastAsia="Calibri" w:hAnsi="Arial" w:cs="Arial"/>
          <w:sz w:val="24"/>
          <w:szCs w:val="24"/>
          <w:lang w:eastAsia="en-US"/>
        </w:rPr>
        <w:t>184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 xml:space="preserve"> z późn. zm.) aplikant adwokacki może sporządzać i podpisywać pisma procesowe związane z występowaniem adwokata przed sądami, organami ścigania i organami państwowymi, samorządowymi i innymi instytucjami - z wyraźnego upoważnienia adwokata, z</w:t>
      </w:r>
      <w:r w:rsidR="001A252C" w:rsidRPr="009C6FBA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C6FBA">
        <w:rPr>
          <w:rFonts w:ascii="Arial" w:eastAsia="Calibri" w:hAnsi="Arial" w:cs="Arial"/>
          <w:sz w:val="24"/>
          <w:szCs w:val="24"/>
          <w:lang w:eastAsia="en-US"/>
        </w:rPr>
        <w:t>wyłączeniem apelacji, skargi kasacyjnej i skargi konstytucyjnej.</w:t>
      </w:r>
    </w:p>
    <w:p w14:paraId="07A85A24" w14:textId="77777777" w:rsidR="00505C5C" w:rsidRPr="009C6FBA" w:rsidRDefault="00505C5C" w:rsidP="009C6FBA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F107777" w14:textId="77777777" w:rsidR="00505C5C" w:rsidRPr="009C6FBA" w:rsidRDefault="00505C5C" w:rsidP="009C6FBA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505C5C" w:rsidRPr="009C6F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6045" w14:textId="77777777" w:rsidR="00EA7ECF" w:rsidRDefault="00EA7ECF" w:rsidP="009A3E8F">
      <w:pPr>
        <w:spacing w:after="0" w:line="240" w:lineRule="auto"/>
      </w:pPr>
      <w:r>
        <w:separator/>
      </w:r>
    </w:p>
  </w:endnote>
  <w:endnote w:type="continuationSeparator" w:id="0">
    <w:p w14:paraId="623E6805" w14:textId="77777777" w:rsidR="00EA7ECF" w:rsidRDefault="00EA7ECF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7823AB4C" w:rsidR="009A3E8F" w:rsidRDefault="009A3E8F">
    <w:pPr>
      <w:pStyle w:val="Stopka"/>
    </w:pPr>
    <w:r>
      <w:rPr>
        <w:noProof/>
      </w:rPr>
      <w:drawing>
        <wp:inline distT="0" distB="0" distL="0" distR="0" wp14:anchorId="5B7531DD" wp14:editId="2EF322DA">
          <wp:extent cx="1963420" cy="373380"/>
          <wp:effectExtent l="0" t="0" r="0" b="7620"/>
          <wp:docPr id="1" name="Obraz 1" descr="Al.Ujazdowskie11,00-950 Warszawa tel.:+48 225212480 www.ms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l.Ujazdowskie11,00-950 Warszawa tel.:+48 225212480 www.ms.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373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273F" w14:textId="77777777" w:rsidR="00EA7ECF" w:rsidRDefault="00EA7ECF" w:rsidP="009A3E8F">
      <w:pPr>
        <w:spacing w:after="0" w:line="240" w:lineRule="auto"/>
      </w:pPr>
      <w:r>
        <w:separator/>
      </w:r>
    </w:p>
  </w:footnote>
  <w:footnote w:type="continuationSeparator" w:id="0">
    <w:p w14:paraId="245CD5F0" w14:textId="77777777" w:rsidR="00EA7ECF" w:rsidRDefault="00EA7ECF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4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2589"/>
    <w:rsid w:val="00023903"/>
    <w:rsid w:val="00047CA5"/>
    <w:rsid w:val="000A6FF5"/>
    <w:rsid w:val="000C6DEA"/>
    <w:rsid w:val="00183D41"/>
    <w:rsid w:val="001906C3"/>
    <w:rsid w:val="001A252C"/>
    <w:rsid w:val="001A2D24"/>
    <w:rsid w:val="001D05B6"/>
    <w:rsid w:val="001D4868"/>
    <w:rsid w:val="001D649F"/>
    <w:rsid w:val="001F0D16"/>
    <w:rsid w:val="001F430D"/>
    <w:rsid w:val="00290EEC"/>
    <w:rsid w:val="002C446B"/>
    <w:rsid w:val="002D24FE"/>
    <w:rsid w:val="002F0972"/>
    <w:rsid w:val="003079E4"/>
    <w:rsid w:val="00310C8C"/>
    <w:rsid w:val="00314A81"/>
    <w:rsid w:val="00376BB0"/>
    <w:rsid w:val="003C35B7"/>
    <w:rsid w:val="003E4AEC"/>
    <w:rsid w:val="003E60AE"/>
    <w:rsid w:val="003F7BFD"/>
    <w:rsid w:val="004056F2"/>
    <w:rsid w:val="004447C5"/>
    <w:rsid w:val="0047100C"/>
    <w:rsid w:val="00505C5C"/>
    <w:rsid w:val="00506F94"/>
    <w:rsid w:val="00521E27"/>
    <w:rsid w:val="00525241"/>
    <w:rsid w:val="00525411"/>
    <w:rsid w:val="0058521A"/>
    <w:rsid w:val="005B35DD"/>
    <w:rsid w:val="005C529B"/>
    <w:rsid w:val="005F1362"/>
    <w:rsid w:val="00637704"/>
    <w:rsid w:val="00643D61"/>
    <w:rsid w:val="006945D4"/>
    <w:rsid w:val="006A321F"/>
    <w:rsid w:val="006B0DC3"/>
    <w:rsid w:val="00754656"/>
    <w:rsid w:val="00780CC6"/>
    <w:rsid w:val="00783CAA"/>
    <w:rsid w:val="007954C5"/>
    <w:rsid w:val="007C044F"/>
    <w:rsid w:val="007D0A42"/>
    <w:rsid w:val="007F0655"/>
    <w:rsid w:val="008256FF"/>
    <w:rsid w:val="0086238B"/>
    <w:rsid w:val="00865DB6"/>
    <w:rsid w:val="00994608"/>
    <w:rsid w:val="009A3E8F"/>
    <w:rsid w:val="009A55CB"/>
    <w:rsid w:val="009C6FBA"/>
    <w:rsid w:val="009E7F64"/>
    <w:rsid w:val="00A4278B"/>
    <w:rsid w:val="00A8165A"/>
    <w:rsid w:val="00AC23F2"/>
    <w:rsid w:val="00B45E96"/>
    <w:rsid w:val="00BA0144"/>
    <w:rsid w:val="00C271AD"/>
    <w:rsid w:val="00C37AB2"/>
    <w:rsid w:val="00C40620"/>
    <w:rsid w:val="00CC3E0D"/>
    <w:rsid w:val="00DA518D"/>
    <w:rsid w:val="00DA70ED"/>
    <w:rsid w:val="00E31054"/>
    <w:rsid w:val="00E62E00"/>
    <w:rsid w:val="00E6459F"/>
    <w:rsid w:val="00E67032"/>
    <w:rsid w:val="00EA7ECF"/>
    <w:rsid w:val="00EB3034"/>
    <w:rsid w:val="00ED248A"/>
    <w:rsid w:val="00F27FCF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4</cp:revision>
  <dcterms:created xsi:type="dcterms:W3CDTF">2022-12-08T14:16:00Z</dcterms:created>
  <dcterms:modified xsi:type="dcterms:W3CDTF">2022-12-09T10:07:00Z</dcterms:modified>
</cp:coreProperties>
</file>