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17C" w:rsidRPr="00B0017C" w:rsidRDefault="00B0017C" w:rsidP="00B0017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0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5 do Umowy </w:t>
      </w:r>
    </w:p>
    <w:p w:rsidR="00B0017C" w:rsidRDefault="00B0017C" w:rsidP="009C3B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BB8" w:rsidRPr="009C3BB8" w:rsidRDefault="009C3BB8" w:rsidP="009C3B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BB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treścią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Prokuratura Krajowa informuję, że:</w:t>
      </w:r>
    </w:p>
    <w:p w:rsidR="009C3BB8" w:rsidRPr="009C3BB8" w:rsidRDefault="009C3BB8" w:rsidP="009C3B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BB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jest Prokuratura Krajowa z siedzibą przy ul. </w:t>
      </w:r>
      <w:r w:rsidR="00AA4122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Postępu 3</w:t>
      </w:r>
      <w:r w:rsidRPr="009C3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02 – </w:t>
      </w:r>
      <w:r w:rsidR="00AA4122">
        <w:rPr>
          <w:rFonts w:ascii="Times New Roman" w:eastAsia="Times New Roman" w:hAnsi="Times New Roman" w:cs="Times New Roman"/>
          <w:sz w:val="24"/>
          <w:szCs w:val="24"/>
          <w:lang w:eastAsia="pl-PL"/>
        </w:rPr>
        <w:t>676</w:t>
      </w:r>
      <w:r w:rsidRPr="009C3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 tel. 22 12 51 471, e mail. biuro.podawcze@pk.gov.pl.</w:t>
      </w:r>
    </w:p>
    <w:p w:rsidR="009C3BB8" w:rsidRPr="009C3BB8" w:rsidRDefault="009C3BB8" w:rsidP="009C3B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BB8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osobowych w Prokuraturze Krajowej jest Łukasz Boryczka e mail. iod@pk.gov.pl.</w:t>
      </w:r>
    </w:p>
    <w:p w:rsidR="009C3BB8" w:rsidRPr="009C3BB8" w:rsidRDefault="009C3BB8" w:rsidP="009C3B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BB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przetwarzane przez administratora:</w:t>
      </w:r>
    </w:p>
    <w:p w:rsidR="009C3BB8" w:rsidRPr="009C3BB8" w:rsidRDefault="009C3BB8" w:rsidP="009C3BB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BB8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zawarcia i wykonania umowy – podstawą prawną przetwarzania jest niezbędność przetwarzania danych do zawarcia i wykonywania umowy – art. 6 ust. 1 lit. b RODO;</w:t>
      </w:r>
    </w:p>
    <w:p w:rsidR="009C3BB8" w:rsidRPr="009C3BB8" w:rsidRDefault="009C3BB8" w:rsidP="009C3BB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BB8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wypełnienia obowiązków prawnych ciążących na administratorze, wynikających z przepisów powszechnie obowiązujących, w tym prawa podatkowego – podstawą prawną przetwarzania jest niezbędność do wypełnienia obowiązku prawnego ciążącego na administratorze – art. 6 ust. 1 lit. c. RODO;</w:t>
      </w:r>
    </w:p>
    <w:p w:rsidR="009C3BB8" w:rsidRPr="009C3BB8" w:rsidRDefault="009C3BB8" w:rsidP="009C3BB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BB8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dochodzenia roszczeń lub obrony przed roszczeniami związanymi z zawartą umową – podstawą prawną przetwarzania jest niezbędność do wypełnienia obowiązku prawnego ciążącego na administratorze – art. 6 ust. 1 lit. c. RODO.</w:t>
      </w:r>
    </w:p>
    <w:p w:rsidR="009C3BB8" w:rsidRPr="009C3BB8" w:rsidRDefault="009C3BB8" w:rsidP="009C3B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BB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:rsidR="009C3BB8" w:rsidRPr="009C3BB8" w:rsidRDefault="009C3BB8" w:rsidP="009C3B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BB8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są przetwarzane przysługuje prawo:</w:t>
      </w:r>
    </w:p>
    <w:p w:rsidR="009C3BB8" w:rsidRPr="009C3BB8" w:rsidRDefault="009C3BB8" w:rsidP="009C3BB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BB8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osobowych, żądania ich sprostowania lub usunięcia, na zasadach określonych w art. 15 – 17 RODO;</w:t>
      </w:r>
    </w:p>
    <w:p w:rsidR="009C3BB8" w:rsidRPr="009C3BB8" w:rsidRDefault="009C3BB8" w:rsidP="009C3BB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BB8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danych, w przypadkach określonych w art. 18 RODO;</w:t>
      </w:r>
    </w:p>
    <w:p w:rsidR="009C3BB8" w:rsidRPr="009C3BB8" w:rsidRDefault="009C3BB8" w:rsidP="009C3BB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B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 danych, na zasadach określonych w art. 20 RODO tj. do otrzymania przez osobę, której dane dotyczą od administratora danych osobowych jej dotyczących, w ustrukturyzowanym, powszechnie używanym formacie nadającym się do odczytu maszynowego;</w:t>
      </w:r>
    </w:p>
    <w:p w:rsidR="009C3BB8" w:rsidRPr="009C3BB8" w:rsidRDefault="009C3BB8" w:rsidP="009C3BB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BB8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Osobowych.</w:t>
      </w:r>
    </w:p>
    <w:p w:rsidR="009C3BB8" w:rsidRPr="009C3BB8" w:rsidRDefault="009C3BB8" w:rsidP="009C3B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B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celu skorzystania z praw, o których mowa w pkt 5 </w:t>
      </w:r>
      <w:proofErr w:type="spellStart"/>
      <w:r w:rsidRPr="009C3BB8">
        <w:rPr>
          <w:rFonts w:ascii="Times New Roman" w:eastAsia="Times New Roman" w:hAnsi="Times New Roman" w:cs="Times New Roman"/>
          <w:sz w:val="24"/>
          <w:szCs w:val="24"/>
          <w:lang w:eastAsia="pl-PL"/>
        </w:rPr>
        <w:t>ppk</w:t>
      </w:r>
      <w:proofErr w:type="spellEnd"/>
      <w:r w:rsidRPr="009C3BB8">
        <w:rPr>
          <w:rFonts w:ascii="Times New Roman" w:eastAsia="Times New Roman" w:hAnsi="Times New Roman" w:cs="Times New Roman"/>
          <w:sz w:val="24"/>
          <w:szCs w:val="24"/>
          <w:lang w:eastAsia="pl-PL"/>
        </w:rPr>
        <w:t>. 1 – 3 należy skontaktować się z administratorem lub inspektorem ochrony danych, korzystając ze wskazanych wyżej danych kontaktowych.</w:t>
      </w:r>
    </w:p>
    <w:p w:rsidR="009C3BB8" w:rsidRPr="009C3BB8" w:rsidRDefault="009C3BB8" w:rsidP="009C3B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BB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konieczne do zawarcia i wykonywania umowy. Odmowa p</w:t>
      </w:r>
      <w:bookmarkStart w:id="0" w:name="_GoBack"/>
      <w:bookmarkEnd w:id="0"/>
      <w:r w:rsidRPr="009C3BB8">
        <w:rPr>
          <w:rFonts w:ascii="Times New Roman" w:eastAsia="Times New Roman" w:hAnsi="Times New Roman" w:cs="Times New Roman"/>
          <w:sz w:val="24"/>
          <w:szCs w:val="24"/>
          <w:lang w:eastAsia="pl-PL"/>
        </w:rPr>
        <w:t>odania danych osobowych uniemożliwia zawarcie umowy.</w:t>
      </w:r>
    </w:p>
    <w:sectPr w:rsidR="009C3BB8" w:rsidRPr="009C3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294" w:rsidRDefault="00F01294" w:rsidP="00AA4122">
      <w:pPr>
        <w:spacing w:after="0" w:line="240" w:lineRule="auto"/>
      </w:pPr>
      <w:r>
        <w:separator/>
      </w:r>
    </w:p>
  </w:endnote>
  <w:endnote w:type="continuationSeparator" w:id="0">
    <w:p w:rsidR="00F01294" w:rsidRDefault="00F01294" w:rsidP="00AA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294" w:rsidRDefault="00F01294" w:rsidP="00AA4122">
      <w:pPr>
        <w:spacing w:after="0" w:line="240" w:lineRule="auto"/>
      </w:pPr>
      <w:r>
        <w:separator/>
      </w:r>
    </w:p>
  </w:footnote>
  <w:footnote w:type="continuationSeparator" w:id="0">
    <w:p w:rsidR="00F01294" w:rsidRDefault="00F01294" w:rsidP="00AA4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568B0"/>
    <w:multiLevelType w:val="hybridMultilevel"/>
    <w:tmpl w:val="6B145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F74F05"/>
    <w:multiLevelType w:val="hybridMultilevel"/>
    <w:tmpl w:val="53763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E5F8C"/>
    <w:multiLevelType w:val="hybridMultilevel"/>
    <w:tmpl w:val="B0064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B8"/>
    <w:rsid w:val="00791BEC"/>
    <w:rsid w:val="0082307F"/>
    <w:rsid w:val="00843471"/>
    <w:rsid w:val="009C3BB8"/>
    <w:rsid w:val="00AA4122"/>
    <w:rsid w:val="00B0017C"/>
    <w:rsid w:val="00C1051B"/>
    <w:rsid w:val="00D82FBD"/>
    <w:rsid w:val="00E83596"/>
    <w:rsid w:val="00F0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88DD0-95C6-44C0-BE52-FA64F0E6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122"/>
  </w:style>
  <w:style w:type="paragraph" w:styleId="Stopka">
    <w:name w:val="footer"/>
    <w:basedOn w:val="Normalny"/>
    <w:link w:val="StopkaZnak"/>
    <w:uiPriority w:val="99"/>
    <w:unhideWhenUsed/>
    <w:qFormat/>
    <w:rsid w:val="00AA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Strzelczyk Justyna (Prokuratura Krajowa)</cp:lastModifiedBy>
  <cp:revision>2</cp:revision>
  <cp:lastPrinted>2020-02-26T08:06:00Z</cp:lastPrinted>
  <dcterms:created xsi:type="dcterms:W3CDTF">2022-05-06T12:05:00Z</dcterms:created>
  <dcterms:modified xsi:type="dcterms:W3CDTF">2022-05-06T12:05:00Z</dcterms:modified>
</cp:coreProperties>
</file>