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34FD" w14:textId="00C8C64E" w:rsidR="00130563" w:rsidRDefault="00130563" w:rsidP="002B25FC">
      <w:pPr>
        <w:pStyle w:val="Tekstpodstawowy"/>
        <w:rPr>
          <w:color w:val="161616"/>
          <w:spacing w:val="-2"/>
        </w:rPr>
      </w:pPr>
    </w:p>
    <w:p w14:paraId="316C5EED" w14:textId="77777777" w:rsidR="00C53038" w:rsidRDefault="00C53038" w:rsidP="002B25FC">
      <w:pPr>
        <w:pStyle w:val="Tekstpodstawowy"/>
        <w:rPr>
          <w:sz w:val="24"/>
        </w:rPr>
      </w:pPr>
    </w:p>
    <w:p w14:paraId="36E2958B" w14:textId="77777777" w:rsidR="00130563" w:rsidRDefault="002E0CA8" w:rsidP="002B25FC">
      <w:pPr>
        <w:ind w:left="782" w:right="751"/>
        <w:jc w:val="center"/>
        <w:rPr>
          <w:b/>
          <w:sz w:val="21"/>
        </w:rPr>
      </w:pPr>
      <w:r>
        <w:rPr>
          <w:b/>
          <w:color w:val="161616"/>
          <w:spacing w:val="-2"/>
          <w:w w:val="105"/>
          <w:sz w:val="21"/>
        </w:rPr>
        <w:t>Uzasadnienie</w:t>
      </w:r>
    </w:p>
    <w:p w14:paraId="0476D4A7" w14:textId="319709BB" w:rsidR="00184573" w:rsidRPr="002C6971" w:rsidRDefault="002E0CA8" w:rsidP="002C6971">
      <w:pPr>
        <w:tabs>
          <w:tab w:val="left" w:leader="dot" w:pos="3250"/>
        </w:tabs>
        <w:ind w:left="811" w:right="751"/>
        <w:jc w:val="center"/>
        <w:rPr>
          <w:b/>
          <w:vanish/>
          <w:w w:val="105"/>
          <w:sz w:val="21"/>
        </w:rPr>
      </w:pPr>
      <w:r>
        <w:rPr>
          <w:b/>
          <w:color w:val="161616"/>
          <w:w w:val="105"/>
          <w:sz w:val="21"/>
        </w:rPr>
        <w:t>do</w:t>
      </w:r>
      <w:r>
        <w:rPr>
          <w:b/>
          <w:color w:val="161616"/>
          <w:spacing w:val="-15"/>
          <w:w w:val="105"/>
          <w:sz w:val="21"/>
        </w:rPr>
        <w:t xml:space="preserve"> </w:t>
      </w:r>
      <w:r w:rsidRPr="00640348">
        <w:rPr>
          <w:b/>
          <w:w w:val="105"/>
          <w:sz w:val="21"/>
        </w:rPr>
        <w:t>zarz</w:t>
      </w:r>
      <w:r w:rsidR="00EC507E" w:rsidRPr="00640348">
        <w:rPr>
          <w:b/>
          <w:w w:val="105"/>
          <w:sz w:val="21"/>
        </w:rPr>
        <w:t>ą</w:t>
      </w:r>
      <w:r w:rsidRPr="00640348">
        <w:rPr>
          <w:b/>
          <w:w w:val="105"/>
          <w:sz w:val="21"/>
        </w:rPr>
        <w:t>dzenia Regionalnego Dyrektora</w:t>
      </w:r>
      <w:r w:rsidRPr="00640348">
        <w:rPr>
          <w:b/>
          <w:spacing w:val="-1"/>
          <w:w w:val="105"/>
          <w:sz w:val="21"/>
        </w:rPr>
        <w:t xml:space="preserve"> </w:t>
      </w:r>
      <w:r w:rsidRPr="00640348">
        <w:rPr>
          <w:b/>
          <w:w w:val="105"/>
          <w:sz w:val="21"/>
        </w:rPr>
        <w:t xml:space="preserve">Ochrony </w:t>
      </w:r>
      <w:r w:rsidR="00EC507E" w:rsidRPr="00640348">
        <w:rPr>
          <w:b/>
          <w:w w:val="105"/>
          <w:sz w:val="21"/>
        </w:rPr>
        <w:t>Ś</w:t>
      </w:r>
      <w:r w:rsidRPr="00640348">
        <w:rPr>
          <w:b/>
          <w:w w:val="105"/>
          <w:sz w:val="21"/>
        </w:rPr>
        <w:t>rodowiska w</w:t>
      </w:r>
      <w:r w:rsidRPr="00640348">
        <w:rPr>
          <w:b/>
          <w:spacing w:val="-15"/>
          <w:w w:val="105"/>
          <w:sz w:val="21"/>
        </w:rPr>
        <w:t xml:space="preserve"> </w:t>
      </w:r>
      <w:r w:rsidRPr="00640348">
        <w:rPr>
          <w:b/>
          <w:w w:val="105"/>
          <w:sz w:val="21"/>
        </w:rPr>
        <w:t>Rzeszowie</w:t>
      </w:r>
      <w:r w:rsidR="00184573" w:rsidRPr="00640348">
        <w:rPr>
          <w:b/>
          <w:w w:val="105"/>
          <w:sz w:val="21"/>
        </w:rPr>
        <w:t xml:space="preserve"> i Regionalnego Dyrektora Ochrony Środowiska w Kielcach</w:t>
      </w:r>
      <w:r w:rsidRPr="00640348">
        <w:rPr>
          <w:b/>
          <w:w w:val="105"/>
          <w:sz w:val="21"/>
        </w:rPr>
        <w:t xml:space="preserve"> </w:t>
      </w:r>
    </w:p>
    <w:p w14:paraId="2D8FC1D9" w14:textId="16586E39" w:rsidR="00130563" w:rsidRPr="00640348" w:rsidRDefault="002E0CA8" w:rsidP="002B25FC">
      <w:pPr>
        <w:tabs>
          <w:tab w:val="left" w:leader="dot" w:pos="3250"/>
        </w:tabs>
        <w:ind w:left="811" w:right="751"/>
        <w:jc w:val="center"/>
        <w:rPr>
          <w:b/>
          <w:sz w:val="21"/>
        </w:rPr>
      </w:pPr>
      <w:r w:rsidRPr="00640348">
        <w:rPr>
          <w:b/>
          <w:w w:val="105"/>
          <w:sz w:val="21"/>
        </w:rPr>
        <w:t>z dnia</w:t>
      </w:r>
      <w:r w:rsidRPr="00640348">
        <w:rPr>
          <w:b/>
          <w:sz w:val="21"/>
        </w:rPr>
        <w:tab/>
      </w:r>
      <w:r w:rsidRPr="00640348">
        <w:rPr>
          <w:b/>
          <w:w w:val="105"/>
          <w:sz w:val="21"/>
        </w:rPr>
        <w:t>20</w:t>
      </w:r>
      <w:r w:rsidR="00EC507E" w:rsidRPr="00640348">
        <w:rPr>
          <w:b/>
          <w:w w:val="105"/>
          <w:sz w:val="21"/>
        </w:rPr>
        <w:t>2</w:t>
      </w:r>
      <w:r w:rsidR="009E623A">
        <w:rPr>
          <w:b/>
          <w:w w:val="105"/>
          <w:sz w:val="21"/>
        </w:rPr>
        <w:t>3</w:t>
      </w:r>
      <w:r w:rsidRPr="00640348">
        <w:rPr>
          <w:b/>
          <w:w w:val="105"/>
          <w:sz w:val="21"/>
        </w:rPr>
        <w:t xml:space="preserve"> r.</w:t>
      </w:r>
    </w:p>
    <w:p w14:paraId="7F0C7F30" w14:textId="7293EE6F" w:rsidR="00130563" w:rsidRDefault="002E0CA8" w:rsidP="002B25FC">
      <w:pPr>
        <w:ind w:left="811" w:right="749"/>
        <w:jc w:val="center"/>
        <w:rPr>
          <w:b/>
          <w:sz w:val="21"/>
        </w:rPr>
      </w:pPr>
      <w:r>
        <w:rPr>
          <w:b/>
          <w:color w:val="161616"/>
          <w:w w:val="105"/>
          <w:sz w:val="21"/>
        </w:rPr>
        <w:t>w</w:t>
      </w:r>
      <w:r>
        <w:rPr>
          <w:b/>
          <w:color w:val="161616"/>
          <w:spacing w:val="-3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sprawie ustanowienia planu</w:t>
      </w:r>
      <w:r>
        <w:rPr>
          <w:b/>
          <w:color w:val="161616"/>
          <w:spacing w:val="-6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zada</w:t>
      </w:r>
      <w:r w:rsidR="00EC507E">
        <w:rPr>
          <w:b/>
          <w:color w:val="161616"/>
          <w:w w:val="105"/>
          <w:sz w:val="21"/>
        </w:rPr>
        <w:t>ń</w:t>
      </w:r>
      <w:r>
        <w:rPr>
          <w:b/>
          <w:color w:val="161616"/>
          <w:w w:val="105"/>
          <w:sz w:val="21"/>
        </w:rPr>
        <w:t xml:space="preserve"> ochronnych dla</w:t>
      </w:r>
      <w:r>
        <w:rPr>
          <w:b/>
          <w:color w:val="161616"/>
          <w:spacing w:val="-3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 xml:space="preserve">obszaru Natura 2000 </w:t>
      </w:r>
      <w:r w:rsidR="00EC507E">
        <w:rPr>
          <w:b/>
          <w:color w:val="161616"/>
          <w:w w:val="105"/>
          <w:sz w:val="21"/>
        </w:rPr>
        <w:t>Tarnobrzeska Dolina Wisły</w:t>
      </w:r>
      <w:r>
        <w:rPr>
          <w:b/>
          <w:color w:val="161616"/>
          <w:w w:val="105"/>
          <w:sz w:val="21"/>
        </w:rPr>
        <w:t xml:space="preserve"> PLH1800</w:t>
      </w:r>
      <w:r w:rsidR="00EC507E">
        <w:rPr>
          <w:b/>
          <w:color w:val="161616"/>
          <w:w w:val="105"/>
          <w:sz w:val="21"/>
        </w:rPr>
        <w:t>4</w:t>
      </w:r>
      <w:r>
        <w:rPr>
          <w:b/>
          <w:color w:val="161616"/>
          <w:w w:val="105"/>
          <w:sz w:val="21"/>
        </w:rPr>
        <w:t>9</w:t>
      </w:r>
    </w:p>
    <w:p w14:paraId="1D786115" w14:textId="77777777" w:rsidR="00130563" w:rsidRDefault="00130563" w:rsidP="002B25FC">
      <w:pPr>
        <w:pStyle w:val="Tekstpodstawowy"/>
        <w:rPr>
          <w:b/>
          <w:sz w:val="24"/>
        </w:rPr>
      </w:pPr>
    </w:p>
    <w:p w14:paraId="2BD39F5D" w14:textId="712F2C2C" w:rsidR="00130563" w:rsidRPr="00184573" w:rsidRDefault="002E0CA8" w:rsidP="00184573">
      <w:pPr>
        <w:pStyle w:val="Tekstpodstawowy"/>
        <w:tabs>
          <w:tab w:val="left" w:pos="1851"/>
          <w:tab w:val="left" w:pos="3167"/>
          <w:tab w:val="left" w:pos="3441"/>
          <w:tab w:val="left" w:pos="4981"/>
          <w:tab w:val="left" w:pos="5459"/>
          <w:tab w:val="left" w:pos="6822"/>
          <w:tab w:val="left" w:pos="7595"/>
          <w:tab w:val="left" w:pos="8619"/>
        </w:tabs>
        <w:spacing w:after="240"/>
        <w:ind w:left="226" w:right="12" w:firstLine="625"/>
        <w:jc w:val="both"/>
      </w:pPr>
      <w:bookmarkStart w:id="0" w:name="_Hlk107919774"/>
      <w:r>
        <w:rPr>
          <w:color w:val="161616"/>
        </w:rPr>
        <w:t>Zgodnie</w:t>
      </w:r>
      <w:r>
        <w:rPr>
          <w:color w:val="161616"/>
          <w:spacing w:val="75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art.</w:t>
      </w:r>
      <w:r>
        <w:rPr>
          <w:color w:val="161616"/>
          <w:spacing w:val="68"/>
        </w:rPr>
        <w:t xml:space="preserve"> </w:t>
      </w:r>
      <w:r>
        <w:rPr>
          <w:color w:val="161616"/>
        </w:rPr>
        <w:t>28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ust</w:t>
      </w:r>
      <w:r w:rsidRPr="00F15A43">
        <w:rPr>
          <w:color w:val="161616"/>
        </w:rPr>
        <w:t>.</w:t>
      </w:r>
      <w:r w:rsidRPr="00F15A43">
        <w:rPr>
          <w:color w:val="161616"/>
          <w:spacing w:val="70"/>
        </w:rPr>
        <w:t xml:space="preserve"> </w:t>
      </w:r>
      <w:r w:rsidR="0010016E">
        <w:rPr>
          <w:color w:val="161616"/>
        </w:rPr>
        <w:t>8</w:t>
      </w:r>
      <w:r w:rsidRPr="00F15A43">
        <w:rPr>
          <w:color w:val="161616"/>
          <w:spacing w:val="40"/>
        </w:rPr>
        <w:t xml:space="preserve"> </w:t>
      </w:r>
      <w:r w:rsidRPr="00F15A43">
        <w:rPr>
          <w:color w:val="161616"/>
        </w:rPr>
        <w:t>ustawy</w:t>
      </w:r>
      <w:r w:rsidRPr="00F15A43">
        <w:rPr>
          <w:color w:val="161616"/>
          <w:spacing w:val="78"/>
        </w:rPr>
        <w:t xml:space="preserve"> </w:t>
      </w:r>
      <w:r w:rsidRPr="00F15A43">
        <w:rPr>
          <w:color w:val="161616"/>
        </w:rPr>
        <w:t>z</w:t>
      </w:r>
      <w:r w:rsidRPr="00F15A43">
        <w:rPr>
          <w:color w:val="161616"/>
          <w:spacing w:val="40"/>
        </w:rPr>
        <w:t xml:space="preserve"> </w:t>
      </w:r>
      <w:r w:rsidRPr="00F15A43">
        <w:rPr>
          <w:color w:val="161616"/>
        </w:rPr>
        <w:t>dnia</w:t>
      </w:r>
      <w:r w:rsidRPr="00F15A43">
        <w:rPr>
          <w:color w:val="161616"/>
          <w:spacing w:val="40"/>
        </w:rPr>
        <w:t xml:space="preserve"> </w:t>
      </w:r>
      <w:r w:rsidRPr="00F15A43">
        <w:rPr>
          <w:color w:val="161616"/>
        </w:rPr>
        <w:t>16</w:t>
      </w:r>
      <w:r w:rsidRPr="00F15A43">
        <w:rPr>
          <w:color w:val="161616"/>
          <w:spacing w:val="63"/>
        </w:rPr>
        <w:t xml:space="preserve"> </w:t>
      </w:r>
      <w:r w:rsidRPr="00F15A43">
        <w:rPr>
          <w:color w:val="161616"/>
        </w:rPr>
        <w:t>kwietnia</w:t>
      </w:r>
      <w:r w:rsidRPr="00F15A43">
        <w:rPr>
          <w:color w:val="161616"/>
          <w:spacing w:val="73"/>
        </w:rPr>
        <w:t xml:space="preserve"> </w:t>
      </w:r>
      <w:r w:rsidRPr="00F15A43">
        <w:rPr>
          <w:color w:val="161616"/>
        </w:rPr>
        <w:t>2004</w:t>
      </w:r>
      <w:r w:rsidRPr="00F15A43">
        <w:rPr>
          <w:color w:val="161616"/>
          <w:spacing w:val="70"/>
        </w:rPr>
        <w:t xml:space="preserve"> </w:t>
      </w:r>
      <w:r w:rsidRPr="00F15A43">
        <w:rPr>
          <w:color w:val="161616"/>
        </w:rPr>
        <w:t>r.</w:t>
      </w:r>
      <w:r w:rsidRPr="00F15A43">
        <w:rPr>
          <w:color w:val="161616"/>
          <w:spacing w:val="65"/>
        </w:rPr>
        <w:t xml:space="preserve"> </w:t>
      </w:r>
      <w:r w:rsidRPr="00F15A43">
        <w:rPr>
          <w:color w:val="161616"/>
        </w:rPr>
        <w:t>o</w:t>
      </w:r>
      <w:r w:rsidRPr="00F15A43">
        <w:rPr>
          <w:color w:val="161616"/>
          <w:spacing w:val="40"/>
        </w:rPr>
        <w:t xml:space="preserve"> </w:t>
      </w:r>
      <w:r w:rsidRPr="00F15A43">
        <w:rPr>
          <w:color w:val="161616"/>
        </w:rPr>
        <w:t>ochronie</w:t>
      </w:r>
      <w:r w:rsidRPr="00F15A43">
        <w:rPr>
          <w:color w:val="161616"/>
          <w:spacing w:val="69"/>
        </w:rPr>
        <w:t xml:space="preserve"> </w:t>
      </w:r>
      <w:r w:rsidRPr="00F15A43">
        <w:rPr>
          <w:color w:val="161616"/>
        </w:rPr>
        <w:t xml:space="preserve">przyrody </w:t>
      </w:r>
      <w:r>
        <w:rPr>
          <w:color w:val="161616"/>
        </w:rPr>
        <w:t>(Dz.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U</w:t>
      </w:r>
      <w:r>
        <w:rPr>
          <w:color w:val="494949"/>
        </w:rPr>
        <w:t>.</w:t>
      </w:r>
      <w:r>
        <w:rPr>
          <w:color w:val="494949"/>
          <w:spacing w:val="39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20</w:t>
      </w:r>
      <w:r w:rsidR="00343E12">
        <w:rPr>
          <w:color w:val="161616"/>
        </w:rPr>
        <w:t>22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r.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poz</w:t>
      </w:r>
      <w:r>
        <w:rPr>
          <w:color w:val="494949"/>
        </w:rPr>
        <w:t>.</w:t>
      </w:r>
      <w:r>
        <w:rPr>
          <w:color w:val="494949"/>
          <w:spacing w:val="38"/>
        </w:rPr>
        <w:t xml:space="preserve"> </w:t>
      </w:r>
      <w:r w:rsidR="00343E12">
        <w:rPr>
          <w:color w:val="161616"/>
        </w:rPr>
        <w:t>916</w:t>
      </w:r>
      <w:r w:rsidR="002C6971">
        <w:rPr>
          <w:color w:val="161616"/>
        </w:rPr>
        <w:t xml:space="preserve">, </w:t>
      </w:r>
      <w:r w:rsidR="00856F1A">
        <w:rPr>
          <w:color w:val="161616"/>
        </w:rPr>
        <w:t>1726</w:t>
      </w:r>
      <w:r w:rsidR="009E623A">
        <w:rPr>
          <w:color w:val="161616"/>
        </w:rPr>
        <w:t xml:space="preserve">, </w:t>
      </w:r>
      <w:r w:rsidR="002C6971">
        <w:rPr>
          <w:color w:val="161616"/>
        </w:rPr>
        <w:t>2375</w:t>
      </w:r>
      <w:r w:rsidR="009E623A">
        <w:rPr>
          <w:color w:val="161616"/>
        </w:rPr>
        <w:t xml:space="preserve"> i 2185</w:t>
      </w:r>
      <w:r>
        <w:rPr>
          <w:color w:val="161616"/>
        </w:rPr>
        <w:t>),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zwanej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dalej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,,ustaw</w:t>
      </w:r>
      <w:r w:rsidR="00EC507E">
        <w:rPr>
          <w:color w:val="161616"/>
        </w:rPr>
        <w:t>ą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ochronie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przyrody", regionalny</w:t>
      </w:r>
      <w:r>
        <w:rPr>
          <w:color w:val="161616"/>
          <w:spacing w:val="75"/>
        </w:rPr>
        <w:t xml:space="preserve"> </w:t>
      </w:r>
      <w:r>
        <w:rPr>
          <w:color w:val="161616"/>
        </w:rPr>
        <w:t>dyrektor</w:t>
      </w:r>
      <w:r>
        <w:rPr>
          <w:color w:val="161616"/>
          <w:spacing w:val="72"/>
        </w:rPr>
        <w:t xml:space="preserve"> </w:t>
      </w:r>
      <w:r>
        <w:rPr>
          <w:color w:val="161616"/>
        </w:rPr>
        <w:t>ochrony</w:t>
      </w:r>
      <w:r>
        <w:rPr>
          <w:color w:val="161616"/>
          <w:spacing w:val="73"/>
        </w:rPr>
        <w:t xml:space="preserve"> </w:t>
      </w:r>
      <w:r w:rsidR="00EC507E">
        <w:rPr>
          <w:color w:val="161616"/>
        </w:rPr>
        <w:t>ś</w:t>
      </w:r>
      <w:r>
        <w:rPr>
          <w:color w:val="161616"/>
        </w:rPr>
        <w:t>rodowiska</w:t>
      </w:r>
      <w:r>
        <w:rPr>
          <w:color w:val="161616"/>
          <w:spacing w:val="72"/>
        </w:rPr>
        <w:t xml:space="preserve"> </w:t>
      </w:r>
      <w:r>
        <w:rPr>
          <w:color w:val="161616"/>
        </w:rPr>
        <w:t>ustanawia,</w:t>
      </w:r>
      <w:r>
        <w:rPr>
          <w:color w:val="161616"/>
          <w:spacing w:val="77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drodze</w:t>
      </w:r>
      <w:r>
        <w:rPr>
          <w:color w:val="161616"/>
          <w:spacing w:val="69"/>
        </w:rPr>
        <w:t xml:space="preserve"> </w:t>
      </w:r>
      <w:r>
        <w:rPr>
          <w:color w:val="161616"/>
        </w:rPr>
        <w:t>aktu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prawa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 xml:space="preserve">miejscowego, </w:t>
      </w:r>
      <w:r w:rsidR="002C6971">
        <w:rPr>
          <w:color w:val="161616"/>
        </w:rPr>
        <w:br/>
      </w:r>
      <w:r>
        <w:rPr>
          <w:color w:val="161616"/>
        </w:rPr>
        <w:t>w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formie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zarz</w:t>
      </w:r>
      <w:r w:rsidR="00EC507E">
        <w:rPr>
          <w:color w:val="161616"/>
        </w:rPr>
        <w:t>ą</w:t>
      </w:r>
      <w:r>
        <w:rPr>
          <w:color w:val="161616"/>
        </w:rPr>
        <w:t>dzenia,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plan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zada</w:t>
      </w:r>
      <w:r w:rsidR="00EC507E">
        <w:rPr>
          <w:color w:val="161616"/>
        </w:rPr>
        <w:t>ń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ochronnych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dla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obszaru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Natura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2000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kieruj</w:t>
      </w:r>
      <w:r w:rsidR="00EC507E">
        <w:rPr>
          <w:color w:val="161616"/>
        </w:rPr>
        <w:t>ą</w:t>
      </w:r>
      <w:r>
        <w:rPr>
          <w:color w:val="161616"/>
        </w:rPr>
        <w:t>c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si</w:t>
      </w:r>
      <w:r w:rsidR="00EC507E">
        <w:rPr>
          <w:color w:val="161616"/>
        </w:rPr>
        <w:t>ę</w:t>
      </w:r>
      <w:r w:rsidR="00BB3C3E">
        <w:rPr>
          <w:color w:val="161616"/>
        </w:rPr>
        <w:t xml:space="preserve"> </w:t>
      </w:r>
      <w:r>
        <w:rPr>
          <w:color w:val="161616"/>
          <w:spacing w:val="-2"/>
        </w:rPr>
        <w:t>konieczno</w:t>
      </w:r>
      <w:r w:rsidR="00EC507E">
        <w:rPr>
          <w:color w:val="161616"/>
          <w:spacing w:val="-2"/>
        </w:rPr>
        <w:t>ś</w:t>
      </w:r>
      <w:r>
        <w:rPr>
          <w:color w:val="161616"/>
          <w:spacing w:val="-2"/>
        </w:rPr>
        <w:t>ci</w:t>
      </w:r>
      <w:r w:rsidR="00EC507E">
        <w:rPr>
          <w:color w:val="161616"/>
          <w:spacing w:val="-2"/>
        </w:rPr>
        <w:t>ą</w:t>
      </w:r>
      <w:r w:rsidR="00184573">
        <w:rPr>
          <w:color w:val="161616"/>
        </w:rPr>
        <w:t xml:space="preserve"> </w:t>
      </w:r>
      <w:r>
        <w:rPr>
          <w:color w:val="161616"/>
          <w:spacing w:val="-2"/>
        </w:rPr>
        <w:t>utrzymania</w:t>
      </w:r>
      <w:r w:rsidR="00184573">
        <w:rPr>
          <w:color w:val="161616"/>
        </w:rPr>
        <w:t xml:space="preserve"> </w:t>
      </w:r>
      <w:r>
        <w:rPr>
          <w:color w:val="161616"/>
          <w:spacing w:val="-10"/>
        </w:rPr>
        <w:t>i</w:t>
      </w:r>
      <w:r w:rsidR="00184573">
        <w:rPr>
          <w:color w:val="161616"/>
        </w:rPr>
        <w:t xml:space="preserve"> </w:t>
      </w:r>
      <w:r>
        <w:rPr>
          <w:color w:val="161616"/>
          <w:spacing w:val="-2"/>
        </w:rPr>
        <w:t>przywracania</w:t>
      </w:r>
      <w:r w:rsidR="00184573">
        <w:rPr>
          <w:color w:val="161616"/>
        </w:rPr>
        <w:t xml:space="preserve"> </w:t>
      </w:r>
      <w:r>
        <w:rPr>
          <w:color w:val="161616"/>
          <w:spacing w:val="-6"/>
        </w:rPr>
        <w:t>do</w:t>
      </w:r>
      <w:r w:rsidR="00184573">
        <w:rPr>
          <w:color w:val="161616"/>
        </w:rPr>
        <w:t xml:space="preserve"> </w:t>
      </w:r>
      <w:r>
        <w:rPr>
          <w:color w:val="161616"/>
          <w:spacing w:val="-2"/>
        </w:rPr>
        <w:t>w</w:t>
      </w:r>
      <w:r w:rsidR="00EC507E">
        <w:rPr>
          <w:color w:val="161616"/>
          <w:spacing w:val="-2"/>
        </w:rPr>
        <w:t>ł</w:t>
      </w:r>
      <w:r>
        <w:rPr>
          <w:color w:val="161616"/>
          <w:spacing w:val="-2"/>
        </w:rPr>
        <w:t>a</w:t>
      </w:r>
      <w:r w:rsidR="00EC507E">
        <w:rPr>
          <w:color w:val="161616"/>
          <w:spacing w:val="-2"/>
        </w:rPr>
        <w:t>ś</w:t>
      </w:r>
      <w:r>
        <w:rPr>
          <w:color w:val="161616"/>
          <w:spacing w:val="-2"/>
        </w:rPr>
        <w:t>ciwego</w:t>
      </w:r>
      <w:r w:rsidR="00184573">
        <w:rPr>
          <w:color w:val="161616"/>
        </w:rPr>
        <w:t xml:space="preserve"> </w:t>
      </w:r>
      <w:r>
        <w:rPr>
          <w:color w:val="161616"/>
          <w:spacing w:val="-2"/>
        </w:rPr>
        <w:t>stanu</w:t>
      </w:r>
      <w:r w:rsidR="00184573">
        <w:rPr>
          <w:color w:val="161616"/>
        </w:rPr>
        <w:t xml:space="preserve"> </w:t>
      </w:r>
      <w:r>
        <w:rPr>
          <w:color w:val="161616"/>
          <w:spacing w:val="-2"/>
        </w:rPr>
        <w:t>ochrony</w:t>
      </w:r>
      <w:r w:rsidR="006A12CA">
        <w:rPr>
          <w:color w:val="161616"/>
        </w:rPr>
        <w:t xml:space="preserve"> </w:t>
      </w:r>
      <w:r>
        <w:rPr>
          <w:color w:val="161616"/>
          <w:spacing w:val="-2"/>
        </w:rPr>
        <w:t>siedlisk</w:t>
      </w:r>
      <w:r w:rsidR="00184573">
        <w:rPr>
          <w:color w:val="161616"/>
          <w:spacing w:val="-2"/>
        </w:rPr>
        <w:t xml:space="preserve"> </w:t>
      </w:r>
      <w:r>
        <w:rPr>
          <w:color w:val="161616"/>
        </w:rPr>
        <w:t>przyrodniczych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oraz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gatunk</w:t>
      </w:r>
      <w:r w:rsidR="00EC507E">
        <w:rPr>
          <w:color w:val="161616"/>
        </w:rPr>
        <w:t>ó</w:t>
      </w:r>
      <w:r>
        <w:rPr>
          <w:color w:val="161616"/>
        </w:rPr>
        <w:t>w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ro</w:t>
      </w:r>
      <w:r w:rsidR="00EC507E">
        <w:rPr>
          <w:color w:val="161616"/>
        </w:rPr>
        <w:t>ś</w:t>
      </w:r>
      <w:r>
        <w:rPr>
          <w:color w:val="161616"/>
        </w:rPr>
        <w:t>lin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zwierz</w:t>
      </w:r>
      <w:r w:rsidR="00EC507E">
        <w:rPr>
          <w:color w:val="161616"/>
        </w:rPr>
        <w:t>ą</w:t>
      </w:r>
      <w:r>
        <w:rPr>
          <w:color w:val="161616"/>
        </w:rPr>
        <w:t>t,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dla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kt</w:t>
      </w:r>
      <w:r w:rsidR="00EC507E">
        <w:rPr>
          <w:color w:val="161616"/>
        </w:rPr>
        <w:t>ó</w:t>
      </w:r>
      <w:r>
        <w:rPr>
          <w:color w:val="161616"/>
        </w:rPr>
        <w:t>rych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ochrony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wyznaczono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obszar Natura 2000.</w:t>
      </w:r>
      <w:bookmarkEnd w:id="0"/>
    </w:p>
    <w:p w14:paraId="2FB75C0C" w14:textId="6BCC7B76" w:rsidR="00130563" w:rsidRPr="00184573" w:rsidRDefault="002E0CA8" w:rsidP="00184573">
      <w:pPr>
        <w:pStyle w:val="Tekstpodstawowy"/>
        <w:spacing w:after="240"/>
        <w:ind w:left="228" w:right="12" w:firstLine="623"/>
        <w:jc w:val="both"/>
      </w:pPr>
      <w:r w:rsidRPr="00343E12">
        <w:rPr>
          <w:color w:val="161616"/>
        </w:rPr>
        <w:t>Plan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zada</w:t>
      </w:r>
      <w:r w:rsidR="00343E12" w:rsidRPr="00343E12">
        <w:rPr>
          <w:color w:val="161616"/>
        </w:rPr>
        <w:t>ń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ochronnych</w:t>
      </w:r>
      <w:r w:rsidRPr="00343E12">
        <w:rPr>
          <w:color w:val="161616"/>
          <w:spacing w:val="68"/>
        </w:rPr>
        <w:t xml:space="preserve"> </w:t>
      </w:r>
      <w:r w:rsidRPr="00603794">
        <w:rPr>
          <w:color w:val="161616"/>
        </w:rPr>
        <w:t>sporz</w:t>
      </w:r>
      <w:r w:rsidR="00343E12" w:rsidRPr="00603794">
        <w:rPr>
          <w:color w:val="161616"/>
        </w:rPr>
        <w:t>ą</w:t>
      </w:r>
      <w:r w:rsidRPr="00603794">
        <w:rPr>
          <w:color w:val="161616"/>
        </w:rPr>
        <w:t>dzany</w:t>
      </w:r>
      <w:r w:rsidRPr="00603794">
        <w:rPr>
          <w:color w:val="161616"/>
          <w:spacing w:val="73"/>
        </w:rPr>
        <w:t xml:space="preserve"> </w:t>
      </w:r>
      <w:r w:rsidRPr="00603794">
        <w:rPr>
          <w:color w:val="161616"/>
        </w:rPr>
        <w:t>jest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na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10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lat,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pierwszy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projekt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sporz</w:t>
      </w:r>
      <w:r w:rsidR="00343E12" w:rsidRPr="00603794">
        <w:rPr>
          <w:color w:val="161616"/>
        </w:rPr>
        <w:t>ą</w:t>
      </w:r>
      <w:r w:rsidRPr="00603794">
        <w:rPr>
          <w:color w:val="161616"/>
        </w:rPr>
        <w:t>dza</w:t>
      </w:r>
      <w:r w:rsidRPr="00603794">
        <w:rPr>
          <w:color w:val="161616"/>
          <w:spacing w:val="75"/>
        </w:rPr>
        <w:t xml:space="preserve"> </w:t>
      </w:r>
      <w:r w:rsidRPr="00603794">
        <w:rPr>
          <w:color w:val="161616"/>
        </w:rPr>
        <w:t>si</w:t>
      </w:r>
      <w:r w:rsidR="00343E12" w:rsidRPr="00603794">
        <w:rPr>
          <w:color w:val="161616"/>
        </w:rPr>
        <w:t>ę</w:t>
      </w:r>
      <w:r w:rsidRPr="00603794">
        <w:rPr>
          <w:color w:val="161616"/>
        </w:rPr>
        <w:t xml:space="preserve"> w</w:t>
      </w:r>
      <w:r w:rsidRPr="00603794">
        <w:rPr>
          <w:color w:val="161616"/>
          <w:spacing w:val="-7"/>
        </w:rPr>
        <w:t xml:space="preserve"> </w:t>
      </w:r>
      <w:r w:rsidRPr="00603794">
        <w:rPr>
          <w:color w:val="161616"/>
        </w:rPr>
        <w:t>terminie 6</w:t>
      </w:r>
      <w:r w:rsidRPr="00603794">
        <w:rPr>
          <w:color w:val="161616"/>
          <w:spacing w:val="-4"/>
        </w:rPr>
        <w:t xml:space="preserve"> </w:t>
      </w:r>
      <w:r w:rsidRPr="00603794">
        <w:rPr>
          <w:color w:val="161616"/>
        </w:rPr>
        <w:t>lat od</w:t>
      </w:r>
      <w:r w:rsidRPr="00603794">
        <w:rPr>
          <w:color w:val="161616"/>
          <w:spacing w:val="-5"/>
        </w:rPr>
        <w:t xml:space="preserve"> </w:t>
      </w:r>
      <w:r w:rsidRPr="00603794">
        <w:rPr>
          <w:color w:val="161616"/>
        </w:rPr>
        <w:t>dnia zatwierdzenia obszaru przez</w:t>
      </w:r>
      <w:r w:rsidRPr="00603794">
        <w:rPr>
          <w:color w:val="161616"/>
          <w:spacing w:val="-4"/>
        </w:rPr>
        <w:t xml:space="preserve"> </w:t>
      </w:r>
      <w:r w:rsidRPr="00603794">
        <w:rPr>
          <w:color w:val="161616"/>
        </w:rPr>
        <w:t>Komisj</w:t>
      </w:r>
      <w:r w:rsidR="00343E12" w:rsidRPr="00603794">
        <w:rPr>
          <w:color w:val="161616"/>
        </w:rPr>
        <w:t>ę</w:t>
      </w:r>
      <w:r w:rsidR="00BB3C3E">
        <w:rPr>
          <w:color w:val="161616"/>
        </w:rPr>
        <w:t xml:space="preserve"> Europejską</w:t>
      </w:r>
      <w:r w:rsidRPr="00603794">
        <w:rPr>
          <w:color w:val="161616"/>
        </w:rPr>
        <w:t>, jako obszar maj</w:t>
      </w:r>
      <w:r w:rsidR="00343E12" w:rsidRPr="00603794">
        <w:rPr>
          <w:color w:val="161616"/>
        </w:rPr>
        <w:t>ą</w:t>
      </w:r>
      <w:r w:rsidRPr="00603794">
        <w:rPr>
          <w:color w:val="161616"/>
        </w:rPr>
        <w:t>cy znaczenie</w:t>
      </w:r>
      <w:r w:rsidRPr="00603794">
        <w:rPr>
          <w:color w:val="161616"/>
          <w:spacing w:val="57"/>
        </w:rPr>
        <w:t xml:space="preserve"> </w:t>
      </w:r>
      <w:r w:rsidRPr="00603794">
        <w:rPr>
          <w:color w:val="161616"/>
        </w:rPr>
        <w:t>dla</w:t>
      </w:r>
      <w:r w:rsidRPr="00603794">
        <w:rPr>
          <w:color w:val="161616"/>
          <w:spacing w:val="40"/>
        </w:rPr>
        <w:t xml:space="preserve"> </w:t>
      </w:r>
      <w:r w:rsidR="00BB3C3E" w:rsidRPr="00603794">
        <w:rPr>
          <w:color w:val="161616"/>
        </w:rPr>
        <w:t>Wspólnoty</w:t>
      </w:r>
      <w:r w:rsidRPr="00603794">
        <w:rPr>
          <w:color w:val="161616"/>
        </w:rPr>
        <w:t>.</w:t>
      </w:r>
      <w:r w:rsidR="00343E12">
        <w:rPr>
          <w:color w:val="161616"/>
          <w:spacing w:val="59"/>
        </w:rPr>
        <w:t xml:space="preserve"> </w:t>
      </w:r>
      <w:r w:rsidRPr="00343E12">
        <w:rPr>
          <w:color w:val="161616"/>
        </w:rPr>
        <w:t>Plan</w:t>
      </w:r>
      <w:r w:rsidRPr="00343E12">
        <w:rPr>
          <w:color w:val="161616"/>
          <w:spacing w:val="39"/>
        </w:rPr>
        <w:t xml:space="preserve"> </w:t>
      </w:r>
      <w:r w:rsidRPr="00343E12">
        <w:rPr>
          <w:color w:val="161616"/>
        </w:rPr>
        <w:t>zada</w:t>
      </w:r>
      <w:r w:rsidR="00343E12" w:rsidRPr="00343E12">
        <w:rPr>
          <w:color w:val="161616"/>
        </w:rPr>
        <w:t>ń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ochronnych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mo</w:t>
      </w:r>
      <w:r w:rsidR="00343E12" w:rsidRPr="00343E12">
        <w:rPr>
          <w:color w:val="161616"/>
        </w:rPr>
        <w:t>ż</w:t>
      </w:r>
      <w:r w:rsidRPr="00343E12">
        <w:rPr>
          <w:color w:val="161616"/>
        </w:rPr>
        <w:t>e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by</w:t>
      </w:r>
      <w:r w:rsidR="00343E12" w:rsidRPr="00343E12">
        <w:rPr>
          <w:color w:val="161616"/>
        </w:rPr>
        <w:t>ć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zmieniony,</w:t>
      </w:r>
      <w:r w:rsidRPr="00343E12">
        <w:rPr>
          <w:color w:val="161616"/>
          <w:spacing w:val="62"/>
        </w:rPr>
        <w:t xml:space="preserve"> </w:t>
      </w:r>
      <w:r w:rsidRPr="00343E12">
        <w:rPr>
          <w:color w:val="161616"/>
        </w:rPr>
        <w:t>je</w:t>
      </w:r>
      <w:r w:rsidR="00343E12" w:rsidRPr="00343E12">
        <w:rPr>
          <w:color w:val="161616"/>
        </w:rPr>
        <w:t>ż</w:t>
      </w:r>
      <w:r w:rsidRPr="00343E12">
        <w:rPr>
          <w:color w:val="161616"/>
        </w:rPr>
        <w:t>eli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wynika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to z</w:t>
      </w:r>
      <w:r w:rsidR="00EE506A">
        <w:rPr>
          <w:color w:val="161616"/>
        </w:rPr>
        <w:t> </w:t>
      </w:r>
      <w:r w:rsidRPr="00343E12">
        <w:rPr>
          <w:color w:val="161616"/>
        </w:rPr>
        <w:t>potrzeb ochrony siedlisk przyrodniczych</w:t>
      </w:r>
      <w:r w:rsidRPr="00343E12">
        <w:rPr>
          <w:color w:val="161616"/>
          <w:spacing w:val="-7"/>
        </w:rPr>
        <w:t xml:space="preserve"> </w:t>
      </w:r>
      <w:r w:rsidRPr="00343E12">
        <w:rPr>
          <w:color w:val="161616"/>
        </w:rPr>
        <w:t>lub gatunk</w:t>
      </w:r>
      <w:r w:rsidR="00343E12" w:rsidRPr="00343E12">
        <w:rPr>
          <w:color w:val="161616"/>
        </w:rPr>
        <w:t>ó</w:t>
      </w:r>
      <w:r w:rsidRPr="00343E12">
        <w:rPr>
          <w:color w:val="161616"/>
        </w:rPr>
        <w:t>w ro</w:t>
      </w:r>
      <w:r w:rsidR="00343E12" w:rsidRPr="00343E12">
        <w:rPr>
          <w:color w:val="161616"/>
        </w:rPr>
        <w:t>ś</w:t>
      </w:r>
      <w:r w:rsidRPr="00343E12">
        <w:rPr>
          <w:color w:val="161616"/>
        </w:rPr>
        <w:t>lin i zwierz</w:t>
      </w:r>
      <w:r w:rsidR="00343E12" w:rsidRPr="00343E12">
        <w:rPr>
          <w:color w:val="161616"/>
        </w:rPr>
        <w:t>ą</w:t>
      </w:r>
      <w:r w:rsidRPr="00343E12">
        <w:rPr>
          <w:color w:val="161616"/>
        </w:rPr>
        <w:t>t.</w:t>
      </w:r>
    </w:p>
    <w:p w14:paraId="2852FAD3" w14:textId="5F3D904E" w:rsidR="00130563" w:rsidRPr="00603794" w:rsidRDefault="002E0CA8" w:rsidP="00184573">
      <w:pPr>
        <w:pStyle w:val="Tekstpodstawowy"/>
        <w:spacing w:after="240"/>
        <w:ind w:left="231" w:right="12" w:firstLine="620"/>
        <w:jc w:val="both"/>
      </w:pPr>
      <w:r w:rsidRPr="00343E12">
        <w:rPr>
          <w:color w:val="161616"/>
        </w:rPr>
        <w:t>Plan</w:t>
      </w:r>
      <w:r w:rsidRPr="00343E12">
        <w:rPr>
          <w:color w:val="161616"/>
          <w:spacing w:val="37"/>
        </w:rPr>
        <w:t xml:space="preserve"> </w:t>
      </w:r>
      <w:r w:rsidRPr="00343E12">
        <w:rPr>
          <w:color w:val="161616"/>
        </w:rPr>
        <w:t>zada</w:t>
      </w:r>
      <w:r w:rsidR="00343E12" w:rsidRPr="00343E12">
        <w:rPr>
          <w:color w:val="161616"/>
        </w:rPr>
        <w:t>ń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ochronnych</w:t>
      </w:r>
      <w:r w:rsidRPr="00343E12">
        <w:rPr>
          <w:color w:val="161616"/>
          <w:spacing w:val="61"/>
        </w:rPr>
        <w:t xml:space="preserve"> </w:t>
      </w:r>
      <w:r w:rsidRPr="00343E12">
        <w:rPr>
          <w:color w:val="161616"/>
        </w:rPr>
        <w:t>dla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obszaru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Natura</w:t>
      </w:r>
      <w:r w:rsidRPr="00343E12">
        <w:rPr>
          <w:color w:val="161616"/>
          <w:spacing w:val="59"/>
        </w:rPr>
        <w:t xml:space="preserve"> </w:t>
      </w:r>
      <w:r w:rsidRPr="00343E12">
        <w:rPr>
          <w:color w:val="161616"/>
        </w:rPr>
        <w:t>2000,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zgodnie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z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art.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28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ust.10</w:t>
      </w:r>
      <w:r w:rsidRPr="00343E12">
        <w:rPr>
          <w:color w:val="161616"/>
          <w:spacing w:val="40"/>
        </w:rPr>
        <w:t xml:space="preserve"> </w:t>
      </w:r>
      <w:r w:rsidRPr="00343E12">
        <w:rPr>
          <w:color w:val="161616"/>
        </w:rPr>
        <w:t>ustawy o</w:t>
      </w:r>
      <w:r w:rsidR="00EE506A">
        <w:rPr>
          <w:color w:val="161616"/>
        </w:rPr>
        <w:t> </w:t>
      </w:r>
      <w:r w:rsidRPr="00603794">
        <w:rPr>
          <w:color w:val="161616"/>
        </w:rPr>
        <w:t>ochronie przyrody zawiera:</w:t>
      </w:r>
    </w:p>
    <w:p w14:paraId="126D288D" w14:textId="77777777" w:rsidR="00130563" w:rsidRPr="00603794" w:rsidRDefault="002E0CA8" w:rsidP="00906028">
      <w:pPr>
        <w:pStyle w:val="Akapitzlist"/>
        <w:numPr>
          <w:ilvl w:val="0"/>
          <w:numId w:val="5"/>
        </w:numPr>
        <w:tabs>
          <w:tab w:val="left" w:pos="775"/>
        </w:tabs>
        <w:ind w:right="12" w:hanging="263"/>
      </w:pPr>
      <w:r w:rsidRPr="00603794">
        <w:rPr>
          <w:color w:val="161616"/>
          <w:w w:val="105"/>
        </w:rPr>
        <w:t>opis</w:t>
      </w:r>
      <w:r w:rsidRPr="00603794">
        <w:rPr>
          <w:color w:val="161616"/>
          <w:spacing w:val="-6"/>
          <w:w w:val="105"/>
        </w:rPr>
        <w:t xml:space="preserve"> </w:t>
      </w:r>
      <w:r w:rsidRPr="00603794">
        <w:rPr>
          <w:color w:val="161616"/>
          <w:w w:val="105"/>
        </w:rPr>
        <w:t>granic</w:t>
      </w:r>
      <w:r w:rsidRPr="00603794">
        <w:rPr>
          <w:color w:val="161616"/>
          <w:spacing w:val="-4"/>
          <w:w w:val="105"/>
        </w:rPr>
        <w:t xml:space="preserve"> </w:t>
      </w:r>
      <w:r w:rsidRPr="00603794">
        <w:rPr>
          <w:color w:val="161616"/>
          <w:w w:val="105"/>
        </w:rPr>
        <w:t>obszaru</w:t>
      </w:r>
      <w:r w:rsidRPr="00603794">
        <w:rPr>
          <w:color w:val="161616"/>
          <w:spacing w:val="-7"/>
          <w:w w:val="105"/>
        </w:rPr>
        <w:t xml:space="preserve"> </w:t>
      </w:r>
      <w:r w:rsidRPr="00603794">
        <w:rPr>
          <w:color w:val="161616"/>
          <w:w w:val="105"/>
        </w:rPr>
        <w:t>i</w:t>
      </w:r>
      <w:r w:rsidRPr="00603794">
        <w:rPr>
          <w:color w:val="161616"/>
          <w:spacing w:val="-9"/>
          <w:w w:val="105"/>
        </w:rPr>
        <w:t xml:space="preserve"> </w:t>
      </w:r>
      <w:r w:rsidRPr="00603794">
        <w:rPr>
          <w:color w:val="161616"/>
          <w:w w:val="105"/>
        </w:rPr>
        <w:t>map</w:t>
      </w:r>
      <w:r w:rsidRPr="00603794">
        <w:rPr>
          <w:color w:val="161616"/>
          <w:spacing w:val="-7"/>
          <w:w w:val="105"/>
        </w:rPr>
        <w:t xml:space="preserve"> </w:t>
      </w:r>
      <w:r w:rsidRPr="00603794">
        <w:rPr>
          <w:color w:val="161616"/>
          <w:w w:val="105"/>
        </w:rPr>
        <w:t>obszaru</w:t>
      </w:r>
      <w:r w:rsidRPr="00603794">
        <w:rPr>
          <w:color w:val="161616"/>
          <w:spacing w:val="-9"/>
          <w:w w:val="105"/>
        </w:rPr>
        <w:t xml:space="preserve"> </w:t>
      </w:r>
      <w:r w:rsidRPr="00603794">
        <w:rPr>
          <w:color w:val="161616"/>
          <w:w w:val="105"/>
        </w:rPr>
        <w:t>Natura</w:t>
      </w:r>
      <w:r w:rsidRPr="00603794">
        <w:rPr>
          <w:color w:val="161616"/>
          <w:spacing w:val="-3"/>
          <w:w w:val="105"/>
        </w:rPr>
        <w:t xml:space="preserve"> </w:t>
      </w:r>
      <w:r w:rsidRPr="00603794">
        <w:rPr>
          <w:color w:val="161616"/>
          <w:spacing w:val="-2"/>
          <w:w w:val="105"/>
        </w:rPr>
        <w:t>2000;</w:t>
      </w:r>
    </w:p>
    <w:p w14:paraId="00B97009" w14:textId="02853A84" w:rsidR="00130563" w:rsidRPr="00603794" w:rsidRDefault="002E0CA8" w:rsidP="00906028">
      <w:pPr>
        <w:pStyle w:val="Akapitzlist"/>
        <w:numPr>
          <w:ilvl w:val="0"/>
          <w:numId w:val="5"/>
        </w:numPr>
        <w:tabs>
          <w:tab w:val="left" w:pos="791"/>
        </w:tabs>
        <w:ind w:left="795" w:right="12" w:hanging="281"/>
      </w:pPr>
      <w:r w:rsidRPr="00603794">
        <w:rPr>
          <w:color w:val="161616"/>
        </w:rPr>
        <w:t>identyfikacj</w:t>
      </w:r>
      <w:r w:rsidR="00603794">
        <w:rPr>
          <w:color w:val="161616"/>
        </w:rPr>
        <w:t>ę</w:t>
      </w:r>
      <w:r w:rsidRPr="00603794">
        <w:rPr>
          <w:color w:val="161616"/>
        </w:rPr>
        <w:t xml:space="preserve"> istniej</w:t>
      </w:r>
      <w:r w:rsidR="00603794">
        <w:rPr>
          <w:color w:val="161616"/>
        </w:rPr>
        <w:t>ą</w:t>
      </w:r>
      <w:r w:rsidRPr="00603794">
        <w:rPr>
          <w:color w:val="161616"/>
        </w:rPr>
        <w:t>cych i potencjalnych zagro</w:t>
      </w:r>
      <w:r w:rsidR="00603794">
        <w:rPr>
          <w:color w:val="161616"/>
        </w:rPr>
        <w:t>ż</w:t>
      </w:r>
      <w:r w:rsidRPr="00603794">
        <w:rPr>
          <w:color w:val="161616"/>
        </w:rPr>
        <w:t>e</w:t>
      </w:r>
      <w:r w:rsidR="00603794">
        <w:rPr>
          <w:color w:val="161616"/>
        </w:rPr>
        <w:t>ń</w:t>
      </w:r>
      <w:r w:rsidRPr="00603794">
        <w:rPr>
          <w:color w:val="161616"/>
        </w:rPr>
        <w:t xml:space="preserve"> dla zachowania w</w:t>
      </w:r>
      <w:r w:rsidR="00603794">
        <w:rPr>
          <w:color w:val="161616"/>
        </w:rPr>
        <w:t>ł</w:t>
      </w:r>
      <w:r w:rsidRPr="00603794">
        <w:rPr>
          <w:color w:val="161616"/>
        </w:rPr>
        <w:t>a</w:t>
      </w:r>
      <w:r w:rsidR="00603794">
        <w:rPr>
          <w:color w:val="161616"/>
        </w:rPr>
        <w:t>ś</w:t>
      </w:r>
      <w:r w:rsidRPr="00603794">
        <w:rPr>
          <w:color w:val="161616"/>
        </w:rPr>
        <w:t>ciwego stanu ochrony siedlisk przyrodniczych oraz gatunk</w:t>
      </w:r>
      <w:r w:rsidR="00603794">
        <w:rPr>
          <w:color w:val="161616"/>
        </w:rPr>
        <w:t>ó</w:t>
      </w:r>
      <w:r w:rsidRPr="00603794">
        <w:rPr>
          <w:color w:val="161616"/>
        </w:rPr>
        <w:t>w ro</w:t>
      </w:r>
      <w:r w:rsidR="00603794">
        <w:rPr>
          <w:color w:val="161616"/>
        </w:rPr>
        <w:t>ś</w:t>
      </w:r>
      <w:r w:rsidRPr="00603794">
        <w:rPr>
          <w:color w:val="161616"/>
        </w:rPr>
        <w:t>lin i zwierz</w:t>
      </w:r>
      <w:r w:rsidR="00603794">
        <w:rPr>
          <w:color w:val="161616"/>
        </w:rPr>
        <w:t>ą</w:t>
      </w:r>
      <w:r w:rsidRPr="00603794">
        <w:rPr>
          <w:color w:val="161616"/>
        </w:rPr>
        <w:t>t i ich</w:t>
      </w:r>
      <w:r w:rsidRPr="00603794">
        <w:rPr>
          <w:color w:val="161616"/>
          <w:spacing w:val="-1"/>
        </w:rPr>
        <w:t xml:space="preserve"> </w:t>
      </w:r>
      <w:r w:rsidRPr="00603794">
        <w:rPr>
          <w:color w:val="161616"/>
        </w:rPr>
        <w:t>siedlisk b</w:t>
      </w:r>
      <w:r w:rsidR="00603794">
        <w:rPr>
          <w:color w:val="161616"/>
        </w:rPr>
        <w:t>ę</w:t>
      </w:r>
      <w:r w:rsidRPr="00603794">
        <w:rPr>
          <w:color w:val="161616"/>
        </w:rPr>
        <w:t>d</w:t>
      </w:r>
      <w:r w:rsidR="00603794">
        <w:rPr>
          <w:color w:val="161616"/>
        </w:rPr>
        <w:t>ą</w:t>
      </w:r>
      <w:r w:rsidRPr="00603794">
        <w:rPr>
          <w:color w:val="161616"/>
        </w:rPr>
        <w:t>cych przedmiotami ochrony;</w:t>
      </w:r>
    </w:p>
    <w:p w14:paraId="650BAF55" w14:textId="0283960E" w:rsidR="00130563" w:rsidRPr="00603794" w:rsidRDefault="002E0CA8" w:rsidP="00906028">
      <w:pPr>
        <w:pStyle w:val="Akapitzlist"/>
        <w:numPr>
          <w:ilvl w:val="0"/>
          <w:numId w:val="5"/>
        </w:numPr>
        <w:tabs>
          <w:tab w:val="left" w:pos="773"/>
        </w:tabs>
        <w:ind w:left="772" w:right="12" w:hanging="256"/>
      </w:pPr>
      <w:r w:rsidRPr="00603794">
        <w:rPr>
          <w:color w:val="161616"/>
        </w:rPr>
        <w:t>cele</w:t>
      </w:r>
      <w:r w:rsidRPr="00603794">
        <w:rPr>
          <w:color w:val="161616"/>
          <w:spacing w:val="-2"/>
        </w:rPr>
        <w:t xml:space="preserve"> </w:t>
      </w:r>
      <w:r w:rsidRPr="00603794">
        <w:rPr>
          <w:color w:val="161616"/>
        </w:rPr>
        <w:t>dzia</w:t>
      </w:r>
      <w:r w:rsidR="00603794">
        <w:rPr>
          <w:color w:val="161616"/>
        </w:rPr>
        <w:t>ł</w:t>
      </w:r>
      <w:r w:rsidRPr="00603794">
        <w:rPr>
          <w:color w:val="161616"/>
        </w:rPr>
        <w:t>a</w:t>
      </w:r>
      <w:r w:rsidR="00603794">
        <w:rPr>
          <w:color w:val="161616"/>
        </w:rPr>
        <w:t>ń</w:t>
      </w:r>
      <w:r w:rsidRPr="00603794">
        <w:rPr>
          <w:color w:val="161616"/>
          <w:spacing w:val="4"/>
        </w:rPr>
        <w:t xml:space="preserve"> </w:t>
      </w:r>
      <w:r w:rsidRPr="00603794">
        <w:rPr>
          <w:color w:val="161616"/>
          <w:spacing w:val="-2"/>
        </w:rPr>
        <w:t>ochronnych;</w:t>
      </w:r>
    </w:p>
    <w:p w14:paraId="0C523436" w14:textId="072D5735" w:rsidR="00130563" w:rsidRPr="00603794" w:rsidRDefault="002E0CA8" w:rsidP="00906028">
      <w:pPr>
        <w:pStyle w:val="Akapitzlist"/>
        <w:numPr>
          <w:ilvl w:val="0"/>
          <w:numId w:val="5"/>
        </w:numPr>
        <w:tabs>
          <w:tab w:val="left" w:pos="818"/>
        </w:tabs>
        <w:ind w:left="800" w:right="12" w:hanging="286"/>
      </w:pPr>
      <w:r w:rsidRPr="00603794">
        <w:rPr>
          <w:color w:val="161616"/>
        </w:rPr>
        <w:t>okre</w:t>
      </w:r>
      <w:r w:rsidR="00603794">
        <w:rPr>
          <w:color w:val="161616"/>
        </w:rPr>
        <w:t>ś</w:t>
      </w:r>
      <w:r w:rsidRPr="00603794">
        <w:rPr>
          <w:color w:val="161616"/>
        </w:rPr>
        <w:t>lenie dzia</w:t>
      </w:r>
      <w:r w:rsidR="00603794">
        <w:rPr>
          <w:color w:val="161616"/>
        </w:rPr>
        <w:t>ł</w:t>
      </w:r>
      <w:r w:rsidRPr="00603794">
        <w:rPr>
          <w:color w:val="161616"/>
        </w:rPr>
        <w:t>a</w:t>
      </w:r>
      <w:r w:rsidR="00603794">
        <w:rPr>
          <w:color w:val="161616"/>
        </w:rPr>
        <w:t>ń</w:t>
      </w:r>
      <w:r w:rsidRPr="00603794">
        <w:rPr>
          <w:color w:val="161616"/>
        </w:rPr>
        <w:t xml:space="preserve"> ochronnych ze wskazaniem podmiot</w:t>
      </w:r>
      <w:r w:rsidR="000468B2">
        <w:rPr>
          <w:color w:val="161616"/>
        </w:rPr>
        <w:t>ó</w:t>
      </w:r>
      <w:r w:rsidRPr="00603794">
        <w:rPr>
          <w:color w:val="161616"/>
        </w:rPr>
        <w:t>w odpowiedzialnych za ich wykonanie i obszar</w:t>
      </w:r>
      <w:r w:rsidR="000468B2">
        <w:rPr>
          <w:color w:val="161616"/>
        </w:rPr>
        <w:t>ó</w:t>
      </w:r>
      <w:r w:rsidRPr="00603794">
        <w:rPr>
          <w:color w:val="161616"/>
        </w:rPr>
        <w:t>w ich wdra</w:t>
      </w:r>
      <w:r w:rsidR="000468B2">
        <w:rPr>
          <w:color w:val="161616"/>
        </w:rPr>
        <w:t>ż</w:t>
      </w:r>
      <w:r w:rsidRPr="00603794">
        <w:rPr>
          <w:color w:val="161616"/>
        </w:rPr>
        <w:t>ania, w tym w s</w:t>
      </w:r>
      <w:r w:rsidR="000468B2">
        <w:rPr>
          <w:color w:val="161616"/>
        </w:rPr>
        <w:t>zczególnośc</w:t>
      </w:r>
      <w:r w:rsidRPr="00603794">
        <w:rPr>
          <w:color w:val="161616"/>
        </w:rPr>
        <w:t>i dzia</w:t>
      </w:r>
      <w:r w:rsidR="000468B2">
        <w:rPr>
          <w:color w:val="161616"/>
        </w:rPr>
        <w:t>ł</w:t>
      </w:r>
      <w:r w:rsidRPr="00603794">
        <w:rPr>
          <w:color w:val="161616"/>
        </w:rPr>
        <w:t>a</w:t>
      </w:r>
      <w:r w:rsidR="000468B2">
        <w:rPr>
          <w:color w:val="161616"/>
        </w:rPr>
        <w:t>ń</w:t>
      </w:r>
      <w:r w:rsidRPr="00603794">
        <w:rPr>
          <w:color w:val="161616"/>
        </w:rPr>
        <w:t xml:space="preserve"> dotycz</w:t>
      </w:r>
      <w:r w:rsidR="000468B2">
        <w:rPr>
          <w:color w:val="161616"/>
        </w:rPr>
        <w:t>ą</w:t>
      </w:r>
      <w:r w:rsidRPr="00603794">
        <w:rPr>
          <w:color w:val="161616"/>
        </w:rPr>
        <w:t>cych:</w:t>
      </w:r>
    </w:p>
    <w:p w14:paraId="48A9C2E0" w14:textId="4D99354F" w:rsidR="00130563" w:rsidRPr="00603794" w:rsidRDefault="002E0CA8" w:rsidP="00906028">
      <w:pPr>
        <w:pStyle w:val="Akapitzlist"/>
        <w:numPr>
          <w:ilvl w:val="1"/>
          <w:numId w:val="5"/>
        </w:numPr>
        <w:tabs>
          <w:tab w:val="left" w:pos="775"/>
        </w:tabs>
        <w:ind w:right="12" w:hanging="262"/>
      </w:pPr>
      <w:r w:rsidRPr="00603794">
        <w:rPr>
          <w:color w:val="161616"/>
        </w:rPr>
        <w:t>ochrony</w:t>
      </w:r>
      <w:r w:rsidRPr="00603794">
        <w:rPr>
          <w:color w:val="161616"/>
          <w:spacing w:val="9"/>
        </w:rPr>
        <w:t xml:space="preserve"> </w:t>
      </w:r>
      <w:r w:rsidRPr="00603794">
        <w:rPr>
          <w:color w:val="161616"/>
        </w:rPr>
        <w:t>czynnej</w:t>
      </w:r>
      <w:r w:rsidRPr="00603794">
        <w:rPr>
          <w:color w:val="161616"/>
          <w:spacing w:val="9"/>
        </w:rPr>
        <w:t xml:space="preserve"> </w:t>
      </w:r>
      <w:r w:rsidRPr="00603794">
        <w:rPr>
          <w:color w:val="161616"/>
        </w:rPr>
        <w:t>siedlisk</w:t>
      </w:r>
      <w:r w:rsidRPr="00603794">
        <w:rPr>
          <w:color w:val="161616"/>
          <w:spacing w:val="14"/>
        </w:rPr>
        <w:t xml:space="preserve"> </w:t>
      </w:r>
      <w:r w:rsidRPr="00603794">
        <w:rPr>
          <w:color w:val="161616"/>
        </w:rPr>
        <w:t>przyrodniczych,</w:t>
      </w:r>
      <w:r w:rsidRPr="00603794">
        <w:rPr>
          <w:color w:val="161616"/>
          <w:spacing w:val="-11"/>
        </w:rPr>
        <w:t xml:space="preserve"> </w:t>
      </w:r>
      <w:r w:rsidRPr="00603794">
        <w:rPr>
          <w:color w:val="161616"/>
        </w:rPr>
        <w:t>gatunk</w:t>
      </w:r>
      <w:r w:rsidR="000468B2">
        <w:rPr>
          <w:color w:val="161616"/>
        </w:rPr>
        <w:t>ó</w:t>
      </w:r>
      <w:r w:rsidRPr="00603794">
        <w:rPr>
          <w:color w:val="161616"/>
        </w:rPr>
        <w:t>w</w:t>
      </w:r>
      <w:r w:rsidRPr="00603794">
        <w:rPr>
          <w:color w:val="161616"/>
          <w:spacing w:val="15"/>
        </w:rPr>
        <w:t xml:space="preserve"> </w:t>
      </w:r>
      <w:r w:rsidRPr="00603794">
        <w:rPr>
          <w:color w:val="161616"/>
        </w:rPr>
        <w:t>ro</w:t>
      </w:r>
      <w:r w:rsidR="000468B2">
        <w:rPr>
          <w:color w:val="161616"/>
        </w:rPr>
        <w:t>ś</w:t>
      </w:r>
      <w:r w:rsidRPr="00603794">
        <w:rPr>
          <w:color w:val="161616"/>
        </w:rPr>
        <w:t>lin i</w:t>
      </w:r>
      <w:r w:rsidRPr="00603794">
        <w:rPr>
          <w:color w:val="161616"/>
          <w:spacing w:val="-2"/>
        </w:rPr>
        <w:t xml:space="preserve"> </w:t>
      </w:r>
      <w:r w:rsidRPr="00603794">
        <w:rPr>
          <w:color w:val="161616"/>
        </w:rPr>
        <w:t>zwierz</w:t>
      </w:r>
      <w:r w:rsidR="000468B2">
        <w:rPr>
          <w:color w:val="161616"/>
        </w:rPr>
        <w:t>ąt</w:t>
      </w:r>
      <w:r w:rsidRPr="00603794">
        <w:rPr>
          <w:color w:val="161616"/>
          <w:spacing w:val="9"/>
        </w:rPr>
        <w:t xml:space="preserve"> </w:t>
      </w:r>
      <w:r w:rsidRPr="00603794">
        <w:rPr>
          <w:color w:val="161616"/>
        </w:rPr>
        <w:t>oraz</w:t>
      </w:r>
      <w:r w:rsidRPr="00603794">
        <w:rPr>
          <w:color w:val="161616"/>
          <w:spacing w:val="1"/>
        </w:rPr>
        <w:t xml:space="preserve"> </w:t>
      </w:r>
      <w:r w:rsidRPr="00603794">
        <w:rPr>
          <w:color w:val="161616"/>
        </w:rPr>
        <w:t>ich</w:t>
      </w:r>
      <w:r w:rsidRPr="00603794">
        <w:rPr>
          <w:color w:val="161616"/>
          <w:spacing w:val="1"/>
        </w:rPr>
        <w:t xml:space="preserve"> </w:t>
      </w:r>
      <w:r w:rsidRPr="00603794">
        <w:rPr>
          <w:color w:val="161616"/>
          <w:spacing w:val="-2"/>
        </w:rPr>
        <w:t>siedlisk,</w:t>
      </w:r>
    </w:p>
    <w:p w14:paraId="33A5DB40" w14:textId="1223E658" w:rsidR="00130563" w:rsidRPr="00603794" w:rsidRDefault="002E0CA8" w:rsidP="00906028">
      <w:pPr>
        <w:pStyle w:val="Akapitzlist"/>
        <w:numPr>
          <w:ilvl w:val="1"/>
          <w:numId w:val="5"/>
        </w:numPr>
        <w:tabs>
          <w:tab w:val="left" w:pos="926"/>
        </w:tabs>
        <w:ind w:left="798" w:right="12" w:hanging="286"/>
      </w:pPr>
      <w:r w:rsidRPr="00603794">
        <w:rPr>
          <w:color w:val="161616"/>
        </w:rPr>
        <w:t>monitoringu</w:t>
      </w:r>
      <w:r w:rsidRPr="00603794">
        <w:rPr>
          <w:color w:val="161616"/>
          <w:spacing w:val="54"/>
        </w:rPr>
        <w:t xml:space="preserve"> </w:t>
      </w:r>
      <w:r w:rsidRPr="00603794">
        <w:rPr>
          <w:color w:val="161616"/>
        </w:rPr>
        <w:t>stanu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przedmiot</w:t>
      </w:r>
      <w:r w:rsidR="000468B2">
        <w:rPr>
          <w:color w:val="161616"/>
        </w:rPr>
        <w:t>ó</w:t>
      </w:r>
      <w:r w:rsidRPr="00603794">
        <w:rPr>
          <w:color w:val="161616"/>
        </w:rPr>
        <w:t>w</w:t>
      </w:r>
      <w:r w:rsidRPr="00603794">
        <w:rPr>
          <w:color w:val="161616"/>
          <w:spacing w:val="62"/>
        </w:rPr>
        <w:t xml:space="preserve"> </w:t>
      </w:r>
      <w:r w:rsidRPr="00603794">
        <w:rPr>
          <w:color w:val="161616"/>
        </w:rPr>
        <w:t>ochrony</w:t>
      </w:r>
      <w:r w:rsidRPr="00603794">
        <w:rPr>
          <w:color w:val="161616"/>
          <w:spacing w:val="57"/>
        </w:rPr>
        <w:t xml:space="preserve"> </w:t>
      </w:r>
      <w:r w:rsidRPr="00603794">
        <w:rPr>
          <w:color w:val="161616"/>
        </w:rPr>
        <w:t>oraz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monitoringu</w:t>
      </w:r>
      <w:r w:rsidRPr="00603794">
        <w:rPr>
          <w:color w:val="161616"/>
          <w:spacing w:val="55"/>
        </w:rPr>
        <w:t xml:space="preserve"> </w:t>
      </w:r>
      <w:r w:rsidRPr="00603794">
        <w:rPr>
          <w:color w:val="161616"/>
        </w:rPr>
        <w:t>realizacji</w:t>
      </w:r>
      <w:r w:rsidR="000468B2">
        <w:rPr>
          <w:color w:val="161616"/>
          <w:spacing w:val="55"/>
        </w:rPr>
        <w:t xml:space="preserve"> </w:t>
      </w:r>
      <w:r w:rsidRPr="00603794">
        <w:rPr>
          <w:color w:val="161616"/>
        </w:rPr>
        <w:t>cel</w:t>
      </w:r>
      <w:r w:rsidR="000468B2">
        <w:rPr>
          <w:color w:val="161616"/>
        </w:rPr>
        <w:t>ó</w:t>
      </w:r>
      <w:r w:rsidRPr="00603794">
        <w:rPr>
          <w:color w:val="161616"/>
        </w:rPr>
        <w:t>w, o kt</w:t>
      </w:r>
      <w:r w:rsidR="000468B2">
        <w:rPr>
          <w:color w:val="161616"/>
        </w:rPr>
        <w:t>ó</w:t>
      </w:r>
      <w:r w:rsidRPr="00603794">
        <w:rPr>
          <w:color w:val="161616"/>
        </w:rPr>
        <w:t>rych mowa w pkt 3,</w:t>
      </w:r>
    </w:p>
    <w:p w14:paraId="7CD8F1D9" w14:textId="2D34CFE0" w:rsidR="00130563" w:rsidRPr="00603794" w:rsidRDefault="002E0CA8" w:rsidP="00906028">
      <w:pPr>
        <w:pStyle w:val="Akapitzlist"/>
        <w:numPr>
          <w:ilvl w:val="1"/>
          <w:numId w:val="5"/>
        </w:numPr>
        <w:tabs>
          <w:tab w:val="left" w:pos="758"/>
        </w:tabs>
        <w:ind w:left="757" w:right="12" w:hanging="245"/>
      </w:pPr>
      <w:r w:rsidRPr="00603794">
        <w:rPr>
          <w:color w:val="161616"/>
        </w:rPr>
        <w:t>uzupe</w:t>
      </w:r>
      <w:r w:rsidR="000468B2">
        <w:rPr>
          <w:color w:val="161616"/>
        </w:rPr>
        <w:t>ł</w:t>
      </w:r>
      <w:r w:rsidRPr="00603794">
        <w:rPr>
          <w:color w:val="161616"/>
        </w:rPr>
        <w:t>nienia</w:t>
      </w:r>
      <w:r w:rsidRPr="00603794">
        <w:rPr>
          <w:color w:val="161616"/>
          <w:spacing w:val="26"/>
        </w:rPr>
        <w:t xml:space="preserve"> </w:t>
      </w:r>
      <w:r w:rsidRPr="00603794">
        <w:rPr>
          <w:color w:val="161616"/>
        </w:rPr>
        <w:t>stanu</w:t>
      </w:r>
      <w:r w:rsidRPr="00603794">
        <w:rPr>
          <w:color w:val="161616"/>
          <w:spacing w:val="7"/>
        </w:rPr>
        <w:t xml:space="preserve"> </w:t>
      </w:r>
      <w:r w:rsidRPr="00603794">
        <w:rPr>
          <w:color w:val="161616"/>
        </w:rPr>
        <w:t>wiedzy</w:t>
      </w:r>
      <w:r w:rsidRPr="00603794">
        <w:rPr>
          <w:color w:val="161616"/>
          <w:spacing w:val="13"/>
        </w:rPr>
        <w:t xml:space="preserve"> </w:t>
      </w:r>
      <w:r w:rsidRPr="00603794">
        <w:rPr>
          <w:color w:val="161616"/>
        </w:rPr>
        <w:t>o</w:t>
      </w:r>
      <w:r w:rsidRPr="00603794">
        <w:rPr>
          <w:color w:val="161616"/>
          <w:spacing w:val="-4"/>
        </w:rPr>
        <w:t xml:space="preserve"> </w:t>
      </w:r>
      <w:r w:rsidRPr="00603794">
        <w:rPr>
          <w:color w:val="161616"/>
        </w:rPr>
        <w:t>przedmiotach</w:t>
      </w:r>
      <w:r w:rsidRPr="00603794">
        <w:rPr>
          <w:color w:val="161616"/>
          <w:spacing w:val="14"/>
        </w:rPr>
        <w:t xml:space="preserve"> </w:t>
      </w:r>
      <w:r w:rsidRPr="00603794">
        <w:rPr>
          <w:color w:val="161616"/>
        </w:rPr>
        <w:t>ochrony</w:t>
      </w:r>
      <w:r w:rsidRPr="00603794">
        <w:rPr>
          <w:color w:val="161616"/>
          <w:spacing w:val="13"/>
        </w:rPr>
        <w:t xml:space="preserve"> </w:t>
      </w:r>
      <w:r w:rsidRPr="00603794">
        <w:rPr>
          <w:color w:val="161616"/>
        </w:rPr>
        <w:t>i uwarunkowaniach</w:t>
      </w:r>
      <w:r w:rsidRPr="00603794">
        <w:rPr>
          <w:color w:val="161616"/>
          <w:spacing w:val="-4"/>
        </w:rPr>
        <w:t xml:space="preserve"> </w:t>
      </w:r>
      <w:r w:rsidRPr="00603794">
        <w:rPr>
          <w:color w:val="161616"/>
        </w:rPr>
        <w:t>ich</w:t>
      </w:r>
      <w:r w:rsidRPr="00603794">
        <w:rPr>
          <w:color w:val="161616"/>
          <w:spacing w:val="-4"/>
        </w:rPr>
        <w:t xml:space="preserve"> </w:t>
      </w:r>
      <w:r w:rsidRPr="00603794">
        <w:rPr>
          <w:color w:val="161616"/>
          <w:spacing w:val="-2"/>
        </w:rPr>
        <w:t>ochrony;</w:t>
      </w:r>
    </w:p>
    <w:p w14:paraId="29C31C9A" w14:textId="4672703B" w:rsidR="00130563" w:rsidRPr="00603794" w:rsidRDefault="002E0CA8" w:rsidP="00906028">
      <w:pPr>
        <w:pStyle w:val="Akapitzlist"/>
        <w:numPr>
          <w:ilvl w:val="0"/>
          <w:numId w:val="5"/>
        </w:numPr>
        <w:tabs>
          <w:tab w:val="left" w:pos="815"/>
        </w:tabs>
        <w:ind w:left="795" w:right="12" w:hanging="284"/>
      </w:pPr>
      <w:r w:rsidRPr="00603794">
        <w:rPr>
          <w:color w:val="161616"/>
        </w:rPr>
        <w:t>wskazania do zmian w dokumentach planistycznych niezb</w:t>
      </w:r>
      <w:r w:rsidR="000468B2">
        <w:rPr>
          <w:color w:val="161616"/>
        </w:rPr>
        <w:t>ę</w:t>
      </w:r>
      <w:r w:rsidRPr="00603794">
        <w:rPr>
          <w:color w:val="161616"/>
        </w:rPr>
        <w:t>dne d</w:t>
      </w:r>
      <w:r w:rsidR="00603794" w:rsidRPr="00603794">
        <w:rPr>
          <w:color w:val="161616"/>
        </w:rPr>
        <w:t>la</w:t>
      </w:r>
      <w:r w:rsidRPr="00603794">
        <w:rPr>
          <w:color w:val="161616"/>
        </w:rPr>
        <w:t xml:space="preserve"> utrzymania b</w:t>
      </w:r>
      <w:r w:rsidR="000468B2">
        <w:rPr>
          <w:color w:val="161616"/>
        </w:rPr>
        <w:t>ą</w:t>
      </w:r>
      <w:r w:rsidRPr="00603794">
        <w:rPr>
          <w:color w:val="161616"/>
        </w:rPr>
        <w:t>d</w:t>
      </w:r>
      <w:r w:rsidR="000468B2">
        <w:rPr>
          <w:color w:val="161616"/>
        </w:rPr>
        <w:t>ź</w:t>
      </w:r>
      <w:r w:rsidRPr="00603794">
        <w:rPr>
          <w:color w:val="161616"/>
        </w:rPr>
        <w:t xml:space="preserve"> odtworzenia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w</w:t>
      </w:r>
      <w:r w:rsidR="000468B2">
        <w:rPr>
          <w:color w:val="161616"/>
        </w:rPr>
        <w:t>ł</w:t>
      </w:r>
      <w:r w:rsidRPr="00603794">
        <w:rPr>
          <w:color w:val="161616"/>
        </w:rPr>
        <w:t>a</w:t>
      </w:r>
      <w:r w:rsidR="000468B2">
        <w:rPr>
          <w:color w:val="161616"/>
        </w:rPr>
        <w:t>ś</w:t>
      </w:r>
      <w:r w:rsidRPr="00603794">
        <w:rPr>
          <w:color w:val="161616"/>
        </w:rPr>
        <w:t>ciwego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stanu</w:t>
      </w:r>
      <w:r w:rsidRPr="00603794">
        <w:rPr>
          <w:color w:val="161616"/>
          <w:spacing w:val="36"/>
        </w:rPr>
        <w:t xml:space="preserve"> </w:t>
      </w:r>
      <w:r w:rsidRPr="00603794">
        <w:rPr>
          <w:color w:val="161616"/>
        </w:rPr>
        <w:t>ochrony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siedlisk</w:t>
      </w:r>
      <w:r w:rsidRPr="00603794">
        <w:rPr>
          <w:color w:val="161616"/>
          <w:spacing w:val="38"/>
        </w:rPr>
        <w:t xml:space="preserve"> </w:t>
      </w:r>
      <w:r w:rsidRPr="00603794">
        <w:rPr>
          <w:color w:val="161616"/>
        </w:rPr>
        <w:t>przyrodniczych</w:t>
      </w:r>
      <w:r w:rsidRPr="00603794">
        <w:rPr>
          <w:color w:val="161616"/>
          <w:spacing w:val="22"/>
        </w:rPr>
        <w:t xml:space="preserve"> </w:t>
      </w:r>
      <w:r w:rsidRPr="00603794">
        <w:rPr>
          <w:color w:val="161616"/>
        </w:rPr>
        <w:t>oraz</w:t>
      </w:r>
      <w:r w:rsidRPr="00603794">
        <w:rPr>
          <w:color w:val="161616"/>
          <w:spacing w:val="37"/>
        </w:rPr>
        <w:t xml:space="preserve"> </w:t>
      </w:r>
      <w:r w:rsidRPr="00603794">
        <w:rPr>
          <w:color w:val="161616"/>
        </w:rPr>
        <w:t>gatunk</w:t>
      </w:r>
      <w:r w:rsidR="000468B2">
        <w:rPr>
          <w:color w:val="161616"/>
        </w:rPr>
        <w:t>ó</w:t>
      </w:r>
      <w:r w:rsidRPr="00603794">
        <w:rPr>
          <w:color w:val="161616"/>
        </w:rPr>
        <w:t>w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ro</w:t>
      </w:r>
      <w:r w:rsidR="000468B2">
        <w:rPr>
          <w:color w:val="161616"/>
        </w:rPr>
        <w:t>ś</w:t>
      </w:r>
      <w:r w:rsidRPr="00603794">
        <w:rPr>
          <w:color w:val="161616"/>
        </w:rPr>
        <w:t>lin</w:t>
      </w:r>
      <w:r w:rsidRPr="00603794">
        <w:rPr>
          <w:color w:val="161616"/>
          <w:spacing w:val="40"/>
        </w:rPr>
        <w:t xml:space="preserve"> </w:t>
      </w:r>
      <w:r w:rsidRPr="00603794">
        <w:rPr>
          <w:color w:val="161616"/>
        </w:rPr>
        <w:t>i</w:t>
      </w:r>
      <w:r w:rsidR="00EE506A">
        <w:rPr>
          <w:color w:val="161616"/>
        </w:rPr>
        <w:t> </w:t>
      </w:r>
      <w:r w:rsidRPr="00603794">
        <w:rPr>
          <w:color w:val="161616"/>
        </w:rPr>
        <w:t>zwierz</w:t>
      </w:r>
      <w:r w:rsidR="000468B2">
        <w:rPr>
          <w:color w:val="161616"/>
        </w:rPr>
        <w:t>ą</w:t>
      </w:r>
      <w:r w:rsidRPr="00603794">
        <w:rPr>
          <w:color w:val="161616"/>
        </w:rPr>
        <w:t>t, dla kt</w:t>
      </w:r>
      <w:r w:rsidR="000468B2">
        <w:rPr>
          <w:color w:val="161616"/>
        </w:rPr>
        <w:t>ó</w:t>
      </w:r>
      <w:r w:rsidRPr="00603794">
        <w:rPr>
          <w:color w:val="161616"/>
        </w:rPr>
        <w:t>rych ochrony zosta</w:t>
      </w:r>
      <w:r w:rsidR="000468B2">
        <w:rPr>
          <w:color w:val="161616"/>
        </w:rPr>
        <w:t>ł</w:t>
      </w:r>
      <w:r w:rsidRPr="00603794">
        <w:rPr>
          <w:color w:val="161616"/>
        </w:rPr>
        <w:t xml:space="preserve"> wyznaczony obszar Natura 2000;</w:t>
      </w:r>
    </w:p>
    <w:p w14:paraId="02CDAD87" w14:textId="1D50D8D7" w:rsidR="00130563" w:rsidRPr="00184573" w:rsidRDefault="002E0CA8" w:rsidP="00184573">
      <w:pPr>
        <w:pStyle w:val="Akapitzlist"/>
        <w:numPr>
          <w:ilvl w:val="0"/>
          <w:numId w:val="5"/>
        </w:numPr>
        <w:tabs>
          <w:tab w:val="left" w:pos="772"/>
        </w:tabs>
        <w:spacing w:after="240"/>
        <w:ind w:left="798" w:right="12" w:hanging="285"/>
      </w:pPr>
      <w:r w:rsidRPr="00603794">
        <w:rPr>
          <w:color w:val="161616"/>
        </w:rPr>
        <w:t>wskazanie terminu sporz</w:t>
      </w:r>
      <w:r w:rsidR="000468B2">
        <w:rPr>
          <w:color w:val="161616"/>
        </w:rPr>
        <w:t>ą</w:t>
      </w:r>
      <w:r w:rsidRPr="00603794">
        <w:rPr>
          <w:color w:val="161616"/>
        </w:rPr>
        <w:t>dzenia, w</w:t>
      </w:r>
      <w:r w:rsidRPr="00603794">
        <w:rPr>
          <w:color w:val="161616"/>
          <w:spacing w:val="-8"/>
        </w:rPr>
        <w:t xml:space="preserve"> </w:t>
      </w:r>
      <w:r w:rsidRPr="00603794">
        <w:rPr>
          <w:color w:val="161616"/>
        </w:rPr>
        <w:t>razie</w:t>
      </w:r>
      <w:r w:rsidRPr="00603794">
        <w:rPr>
          <w:color w:val="161616"/>
          <w:spacing w:val="-1"/>
        </w:rPr>
        <w:t xml:space="preserve"> </w:t>
      </w:r>
      <w:r w:rsidRPr="00603794">
        <w:rPr>
          <w:color w:val="161616"/>
        </w:rPr>
        <w:t>potrzeby, planu ochrony dla</w:t>
      </w:r>
      <w:r w:rsidRPr="00603794">
        <w:rPr>
          <w:color w:val="161616"/>
          <w:spacing w:val="-1"/>
        </w:rPr>
        <w:t xml:space="preserve"> </w:t>
      </w:r>
      <w:r w:rsidRPr="00603794">
        <w:rPr>
          <w:color w:val="161616"/>
        </w:rPr>
        <w:t>cz</w:t>
      </w:r>
      <w:r w:rsidR="000468B2">
        <w:rPr>
          <w:color w:val="161616"/>
        </w:rPr>
        <w:t>ęś</w:t>
      </w:r>
      <w:r w:rsidRPr="00603794">
        <w:rPr>
          <w:color w:val="161616"/>
        </w:rPr>
        <w:t>ci</w:t>
      </w:r>
      <w:r w:rsidRPr="00603794">
        <w:rPr>
          <w:color w:val="161616"/>
          <w:spacing w:val="-3"/>
        </w:rPr>
        <w:t xml:space="preserve"> </w:t>
      </w:r>
      <w:r w:rsidRPr="00603794">
        <w:rPr>
          <w:color w:val="161616"/>
        </w:rPr>
        <w:t>lub</w:t>
      </w:r>
      <w:r w:rsidRPr="00603794">
        <w:rPr>
          <w:color w:val="161616"/>
          <w:spacing w:val="-10"/>
        </w:rPr>
        <w:t xml:space="preserve"> </w:t>
      </w:r>
      <w:r w:rsidRPr="00603794">
        <w:rPr>
          <w:color w:val="161616"/>
        </w:rPr>
        <w:t>ca</w:t>
      </w:r>
      <w:r w:rsidR="000468B2">
        <w:rPr>
          <w:color w:val="161616"/>
        </w:rPr>
        <w:t>ł</w:t>
      </w:r>
      <w:r w:rsidRPr="00603794">
        <w:rPr>
          <w:color w:val="161616"/>
        </w:rPr>
        <w:t>o</w:t>
      </w:r>
      <w:r w:rsidR="000468B2">
        <w:rPr>
          <w:color w:val="161616"/>
        </w:rPr>
        <w:t>ś</w:t>
      </w:r>
      <w:r w:rsidRPr="00603794">
        <w:rPr>
          <w:color w:val="161616"/>
        </w:rPr>
        <w:t xml:space="preserve">ci </w:t>
      </w:r>
      <w:r w:rsidRPr="00603794">
        <w:rPr>
          <w:color w:val="161616"/>
          <w:spacing w:val="-2"/>
        </w:rPr>
        <w:t>obszaru.</w:t>
      </w:r>
    </w:p>
    <w:p w14:paraId="790E4613" w14:textId="5D641631" w:rsidR="00130563" w:rsidRPr="00184573" w:rsidRDefault="002E0CA8" w:rsidP="00EE506A">
      <w:pPr>
        <w:pStyle w:val="Tekstpodstawowy"/>
        <w:spacing w:after="240"/>
        <w:ind w:right="12" w:firstLine="851"/>
        <w:jc w:val="both"/>
      </w:pPr>
      <w:r w:rsidRPr="00427A08">
        <w:rPr>
          <w:color w:val="161616"/>
        </w:rPr>
        <w:t>Tryb sporz</w:t>
      </w:r>
      <w:r w:rsidR="00427A08" w:rsidRPr="00427A08">
        <w:rPr>
          <w:color w:val="161616"/>
        </w:rPr>
        <w:t>ą</w:t>
      </w:r>
      <w:r w:rsidRPr="00427A08">
        <w:rPr>
          <w:color w:val="161616"/>
        </w:rPr>
        <w:t>dzania projektu planu zada</w:t>
      </w:r>
      <w:r w:rsidR="00427A08" w:rsidRPr="00427A08">
        <w:rPr>
          <w:color w:val="161616"/>
        </w:rPr>
        <w:t>ń</w:t>
      </w:r>
      <w:r w:rsidRPr="00427A08">
        <w:rPr>
          <w:color w:val="161616"/>
        </w:rPr>
        <w:t xml:space="preserve"> ochronnych i zakres prac na potrzeby sporz</w:t>
      </w:r>
      <w:r w:rsidR="00427A08" w:rsidRPr="00427A08">
        <w:rPr>
          <w:color w:val="161616"/>
        </w:rPr>
        <w:t>ą</w:t>
      </w:r>
      <w:r w:rsidRPr="00427A08">
        <w:rPr>
          <w:color w:val="161616"/>
        </w:rPr>
        <w:t>dzania projektu planu</w:t>
      </w:r>
      <w:r w:rsidRPr="00427A08">
        <w:rPr>
          <w:color w:val="161616"/>
          <w:spacing w:val="-4"/>
        </w:rPr>
        <w:t xml:space="preserve"> </w:t>
      </w:r>
      <w:r w:rsidRPr="00427A08">
        <w:rPr>
          <w:color w:val="161616"/>
        </w:rPr>
        <w:t>zada</w:t>
      </w:r>
      <w:r w:rsidR="00427A08" w:rsidRPr="00427A08">
        <w:rPr>
          <w:color w:val="161616"/>
        </w:rPr>
        <w:t>ń</w:t>
      </w:r>
      <w:r w:rsidRPr="00427A08">
        <w:rPr>
          <w:color w:val="161616"/>
        </w:rPr>
        <w:t xml:space="preserve"> ochronnych okre</w:t>
      </w:r>
      <w:r w:rsidR="00427A08" w:rsidRPr="00427A08">
        <w:rPr>
          <w:color w:val="161616"/>
        </w:rPr>
        <w:t>ś</w:t>
      </w:r>
      <w:r w:rsidRPr="00427A08">
        <w:rPr>
          <w:color w:val="161616"/>
        </w:rPr>
        <w:t>la rozporz</w:t>
      </w:r>
      <w:r w:rsidR="00427A08" w:rsidRPr="00427A08">
        <w:rPr>
          <w:color w:val="161616"/>
        </w:rPr>
        <w:t>ąd</w:t>
      </w:r>
      <w:r w:rsidRPr="00427A08">
        <w:rPr>
          <w:color w:val="161616"/>
        </w:rPr>
        <w:t>zenie</w:t>
      </w:r>
      <w:r w:rsidRPr="00427A08">
        <w:rPr>
          <w:color w:val="161616"/>
          <w:spacing w:val="-11"/>
        </w:rPr>
        <w:t xml:space="preserve"> </w:t>
      </w:r>
      <w:r w:rsidRPr="00427A08">
        <w:rPr>
          <w:color w:val="161616"/>
        </w:rPr>
        <w:t xml:space="preserve">Ministra </w:t>
      </w:r>
      <w:r w:rsidR="00427A08" w:rsidRPr="00427A08">
        <w:rPr>
          <w:color w:val="161616"/>
        </w:rPr>
        <w:t>Ś</w:t>
      </w:r>
      <w:r w:rsidRPr="00427A08">
        <w:rPr>
          <w:color w:val="161616"/>
        </w:rPr>
        <w:t>rodowiska z dnia 17 lutego 201</w:t>
      </w:r>
      <w:r w:rsidR="00427A08" w:rsidRPr="00427A08">
        <w:rPr>
          <w:color w:val="161616"/>
        </w:rPr>
        <w:t>0</w:t>
      </w:r>
      <w:r w:rsidRPr="00427A08">
        <w:rPr>
          <w:color w:val="161616"/>
          <w:sz w:val="21"/>
        </w:rPr>
        <w:t xml:space="preserve"> </w:t>
      </w:r>
      <w:r w:rsidRPr="00427A08">
        <w:rPr>
          <w:color w:val="161616"/>
        </w:rPr>
        <w:t>r. w sprawie sporz</w:t>
      </w:r>
      <w:r w:rsidR="00427A08" w:rsidRPr="00427A08">
        <w:rPr>
          <w:color w:val="161616"/>
        </w:rPr>
        <w:t>ą</w:t>
      </w:r>
      <w:r w:rsidRPr="00427A08">
        <w:rPr>
          <w:color w:val="161616"/>
        </w:rPr>
        <w:t>dzania projektu planu zada</w:t>
      </w:r>
      <w:r w:rsidR="00427A08" w:rsidRPr="00427A08">
        <w:rPr>
          <w:color w:val="161616"/>
        </w:rPr>
        <w:t>ń</w:t>
      </w:r>
      <w:r w:rsidRPr="00427A08">
        <w:rPr>
          <w:color w:val="161616"/>
        </w:rPr>
        <w:t xml:space="preserve"> ochronnych dla obszaru Natura </w:t>
      </w:r>
      <w:r w:rsidRPr="00013E8B">
        <w:rPr>
          <w:color w:val="161616"/>
        </w:rPr>
        <w:t xml:space="preserve">2000 (Dz. U. </w:t>
      </w:r>
      <w:r w:rsidR="007003A8">
        <w:rPr>
          <w:color w:val="161616"/>
        </w:rPr>
        <w:t xml:space="preserve">z </w:t>
      </w:r>
      <w:r w:rsidR="00C53038">
        <w:rPr>
          <w:color w:val="161616"/>
        </w:rPr>
        <w:t>2010</w:t>
      </w:r>
      <w:r w:rsidR="007003A8">
        <w:rPr>
          <w:color w:val="161616"/>
        </w:rPr>
        <w:t xml:space="preserve"> r.</w:t>
      </w:r>
      <w:r w:rsidR="00C53038">
        <w:rPr>
          <w:color w:val="161616"/>
        </w:rPr>
        <w:t xml:space="preserve"> </w:t>
      </w:r>
      <w:r w:rsidRPr="00013E8B">
        <w:rPr>
          <w:color w:val="161616"/>
        </w:rPr>
        <w:t>nr 34, poz. 186 z</w:t>
      </w:r>
      <w:r w:rsidR="00C53038">
        <w:rPr>
          <w:color w:val="161616"/>
        </w:rPr>
        <w:t xml:space="preserve">e </w:t>
      </w:r>
      <w:r w:rsidR="00013E8B" w:rsidRPr="00013E8B">
        <w:rPr>
          <w:color w:val="161616"/>
        </w:rPr>
        <w:t>z</w:t>
      </w:r>
      <w:r w:rsidRPr="00013E8B">
        <w:rPr>
          <w:color w:val="161616"/>
        </w:rPr>
        <w:t>m</w:t>
      </w:r>
      <w:r w:rsidR="00013E8B" w:rsidRPr="00013E8B">
        <w:rPr>
          <w:color w:val="161616"/>
        </w:rPr>
        <w:t>.</w:t>
      </w:r>
      <w:r w:rsidRPr="00013E8B">
        <w:rPr>
          <w:color w:val="161616"/>
        </w:rPr>
        <w:t>).</w:t>
      </w:r>
    </w:p>
    <w:p w14:paraId="614D479B" w14:textId="53F09BA5" w:rsidR="00130563" w:rsidRPr="00184573" w:rsidRDefault="002E0CA8" w:rsidP="00EE506A">
      <w:pPr>
        <w:pStyle w:val="Tekstpodstawowy"/>
        <w:spacing w:after="240"/>
        <w:ind w:right="12" w:firstLine="851"/>
        <w:jc w:val="both"/>
        <w:rPr>
          <w:color w:val="161616"/>
        </w:rPr>
      </w:pPr>
      <w:r w:rsidRPr="00013E8B">
        <w:rPr>
          <w:color w:val="161616"/>
        </w:rPr>
        <w:t>Sporz</w:t>
      </w:r>
      <w:r w:rsidR="00013E8B" w:rsidRPr="00013E8B">
        <w:rPr>
          <w:color w:val="161616"/>
        </w:rPr>
        <w:t>ą</w:t>
      </w:r>
      <w:r w:rsidRPr="00013E8B">
        <w:rPr>
          <w:color w:val="161616"/>
        </w:rPr>
        <w:t>dzaj</w:t>
      </w:r>
      <w:r w:rsidR="00013E8B" w:rsidRPr="00013E8B">
        <w:rPr>
          <w:color w:val="161616"/>
        </w:rPr>
        <w:t>ą</w:t>
      </w:r>
      <w:r w:rsidRPr="00013E8B">
        <w:rPr>
          <w:color w:val="161616"/>
        </w:rPr>
        <w:t>cy</w:t>
      </w:r>
      <w:r w:rsidRPr="00013E8B">
        <w:rPr>
          <w:color w:val="161616"/>
          <w:spacing w:val="30"/>
        </w:rPr>
        <w:t xml:space="preserve"> </w:t>
      </w:r>
      <w:r w:rsidRPr="00013E8B">
        <w:rPr>
          <w:color w:val="161616"/>
        </w:rPr>
        <w:t>projekt</w:t>
      </w:r>
      <w:r w:rsidRPr="00013E8B">
        <w:rPr>
          <w:color w:val="161616"/>
          <w:spacing w:val="32"/>
        </w:rPr>
        <w:t xml:space="preserve"> </w:t>
      </w:r>
      <w:r w:rsidRPr="00013E8B">
        <w:rPr>
          <w:color w:val="161616"/>
        </w:rPr>
        <w:t>planu</w:t>
      </w:r>
      <w:r w:rsidRPr="00013E8B">
        <w:rPr>
          <w:color w:val="161616"/>
          <w:spacing w:val="26"/>
        </w:rPr>
        <w:t xml:space="preserve"> </w:t>
      </w:r>
      <w:r w:rsidRPr="00013E8B">
        <w:rPr>
          <w:color w:val="161616"/>
        </w:rPr>
        <w:t>zada</w:t>
      </w:r>
      <w:r w:rsidR="00013E8B" w:rsidRPr="00013E8B">
        <w:rPr>
          <w:color w:val="161616"/>
        </w:rPr>
        <w:t>ń</w:t>
      </w:r>
      <w:r w:rsidRPr="00013E8B">
        <w:rPr>
          <w:color w:val="161616"/>
          <w:spacing w:val="33"/>
        </w:rPr>
        <w:t xml:space="preserve"> </w:t>
      </w:r>
      <w:r w:rsidRPr="00013E8B">
        <w:rPr>
          <w:color w:val="161616"/>
        </w:rPr>
        <w:t>ochronnych</w:t>
      </w:r>
      <w:r w:rsidRPr="00013E8B">
        <w:rPr>
          <w:color w:val="161616"/>
          <w:spacing w:val="40"/>
        </w:rPr>
        <w:t xml:space="preserve"> </w:t>
      </w:r>
      <w:r w:rsidRPr="00013E8B">
        <w:rPr>
          <w:color w:val="161616"/>
        </w:rPr>
        <w:t>umo</w:t>
      </w:r>
      <w:r w:rsidR="00013E8B" w:rsidRPr="00013E8B">
        <w:rPr>
          <w:color w:val="161616"/>
        </w:rPr>
        <w:t>ż</w:t>
      </w:r>
      <w:r w:rsidRPr="00013E8B">
        <w:rPr>
          <w:color w:val="161616"/>
        </w:rPr>
        <w:t>liwia</w:t>
      </w:r>
      <w:r w:rsidRPr="00013E8B">
        <w:rPr>
          <w:color w:val="161616"/>
          <w:spacing w:val="40"/>
        </w:rPr>
        <w:t xml:space="preserve"> </w:t>
      </w:r>
      <w:r w:rsidRPr="00013E8B">
        <w:rPr>
          <w:color w:val="161616"/>
        </w:rPr>
        <w:t>zainteresowanym</w:t>
      </w:r>
      <w:r w:rsidRPr="00013E8B">
        <w:rPr>
          <w:color w:val="161616"/>
          <w:spacing w:val="30"/>
        </w:rPr>
        <w:t xml:space="preserve"> </w:t>
      </w:r>
      <w:r w:rsidRPr="00013E8B">
        <w:rPr>
          <w:color w:val="161616"/>
        </w:rPr>
        <w:t>osobom i</w:t>
      </w:r>
      <w:r w:rsidR="00EE506A">
        <w:rPr>
          <w:color w:val="161616"/>
        </w:rPr>
        <w:t> </w:t>
      </w:r>
      <w:r w:rsidRPr="00013E8B">
        <w:rPr>
          <w:color w:val="161616"/>
        </w:rPr>
        <w:t>podmiotom</w:t>
      </w:r>
      <w:r w:rsidRPr="00013E8B">
        <w:rPr>
          <w:color w:val="161616"/>
          <w:spacing w:val="40"/>
        </w:rPr>
        <w:t xml:space="preserve"> </w:t>
      </w:r>
      <w:r w:rsidRPr="00013E8B">
        <w:rPr>
          <w:color w:val="161616"/>
        </w:rPr>
        <w:t>prowadz</w:t>
      </w:r>
      <w:r w:rsidR="00013E8B" w:rsidRPr="00013E8B">
        <w:rPr>
          <w:color w:val="161616"/>
        </w:rPr>
        <w:t>ą</w:t>
      </w:r>
      <w:r w:rsidRPr="00013E8B">
        <w:rPr>
          <w:color w:val="161616"/>
        </w:rPr>
        <w:t>cym</w:t>
      </w:r>
      <w:r w:rsidRPr="00013E8B">
        <w:rPr>
          <w:color w:val="161616"/>
          <w:spacing w:val="40"/>
        </w:rPr>
        <w:t xml:space="preserve"> </w:t>
      </w:r>
      <w:r w:rsidRPr="00013E8B">
        <w:rPr>
          <w:color w:val="161616"/>
        </w:rPr>
        <w:t>dzia</w:t>
      </w:r>
      <w:r w:rsidR="00013E8B" w:rsidRPr="00013E8B">
        <w:rPr>
          <w:color w:val="161616"/>
        </w:rPr>
        <w:t>ł</w:t>
      </w:r>
      <w:r w:rsidRPr="00013E8B">
        <w:rPr>
          <w:color w:val="161616"/>
        </w:rPr>
        <w:t>alno</w:t>
      </w:r>
      <w:r w:rsidR="00013E8B" w:rsidRPr="00013E8B">
        <w:rPr>
          <w:color w:val="161616"/>
        </w:rPr>
        <w:t>ść</w:t>
      </w:r>
      <w:r w:rsidRPr="00013E8B">
        <w:rPr>
          <w:color w:val="161616"/>
          <w:spacing w:val="40"/>
        </w:rPr>
        <w:t xml:space="preserve"> </w:t>
      </w:r>
      <w:r w:rsidRPr="00013E8B">
        <w:rPr>
          <w:color w:val="161616"/>
        </w:rPr>
        <w:t>w</w:t>
      </w:r>
      <w:r w:rsidRPr="00013E8B">
        <w:rPr>
          <w:color w:val="161616"/>
          <w:spacing w:val="40"/>
        </w:rPr>
        <w:t xml:space="preserve"> </w:t>
      </w:r>
      <w:r w:rsidRPr="00013E8B">
        <w:rPr>
          <w:color w:val="161616"/>
        </w:rPr>
        <w:t>obr</w:t>
      </w:r>
      <w:r w:rsidR="00013E8B" w:rsidRPr="00013E8B">
        <w:rPr>
          <w:color w:val="161616"/>
        </w:rPr>
        <w:t>ę</w:t>
      </w:r>
      <w:r w:rsidRPr="00013E8B">
        <w:rPr>
          <w:color w:val="161616"/>
        </w:rPr>
        <w:t>bie</w:t>
      </w:r>
      <w:r w:rsidRPr="00013E8B">
        <w:rPr>
          <w:color w:val="161616"/>
          <w:spacing w:val="40"/>
        </w:rPr>
        <w:t xml:space="preserve"> </w:t>
      </w:r>
      <w:r w:rsidRPr="00013E8B">
        <w:rPr>
          <w:color w:val="161616"/>
        </w:rPr>
        <w:t>siedlisk</w:t>
      </w:r>
      <w:r w:rsidRPr="00013E8B">
        <w:rPr>
          <w:color w:val="161616"/>
          <w:spacing w:val="40"/>
        </w:rPr>
        <w:t xml:space="preserve"> </w:t>
      </w:r>
      <w:r w:rsidRPr="00013E8B">
        <w:rPr>
          <w:color w:val="161616"/>
        </w:rPr>
        <w:t>przyrodniczych,</w:t>
      </w:r>
      <w:r w:rsidRPr="00013E8B">
        <w:rPr>
          <w:color w:val="161616"/>
          <w:spacing w:val="40"/>
        </w:rPr>
        <w:t xml:space="preserve"> </w:t>
      </w:r>
      <w:r w:rsidRPr="00013E8B">
        <w:rPr>
          <w:color w:val="161616"/>
        </w:rPr>
        <w:t>dla</w:t>
      </w:r>
      <w:r w:rsidRPr="00013E8B">
        <w:rPr>
          <w:color w:val="161616"/>
          <w:spacing w:val="40"/>
        </w:rPr>
        <w:t xml:space="preserve"> </w:t>
      </w:r>
      <w:r w:rsidRPr="00013E8B">
        <w:rPr>
          <w:color w:val="161616"/>
        </w:rPr>
        <w:t>kt</w:t>
      </w:r>
      <w:r w:rsidR="00013E8B" w:rsidRPr="00013E8B">
        <w:rPr>
          <w:color w:val="161616"/>
        </w:rPr>
        <w:t>ó</w:t>
      </w:r>
      <w:r w:rsidRPr="00013E8B">
        <w:rPr>
          <w:color w:val="161616"/>
        </w:rPr>
        <w:t>rych ochrony wyznaczono obszar Natura 2000, udzia</w:t>
      </w:r>
      <w:r w:rsidR="00013E8B" w:rsidRPr="00013E8B">
        <w:rPr>
          <w:color w:val="161616"/>
        </w:rPr>
        <w:t>ł</w:t>
      </w:r>
      <w:r w:rsidRPr="00013E8B">
        <w:rPr>
          <w:color w:val="161616"/>
        </w:rPr>
        <w:t xml:space="preserve"> w pracach zwi</w:t>
      </w:r>
      <w:r w:rsidR="00013E8B" w:rsidRPr="00013E8B">
        <w:rPr>
          <w:color w:val="161616"/>
        </w:rPr>
        <w:t>ą</w:t>
      </w:r>
      <w:r w:rsidRPr="00013E8B">
        <w:rPr>
          <w:color w:val="161616"/>
        </w:rPr>
        <w:t>zanych ze sporz</w:t>
      </w:r>
      <w:r w:rsidR="00013E8B" w:rsidRPr="00013E8B">
        <w:rPr>
          <w:color w:val="161616"/>
        </w:rPr>
        <w:t>ą</w:t>
      </w:r>
      <w:r w:rsidRPr="00013E8B">
        <w:rPr>
          <w:color w:val="161616"/>
        </w:rPr>
        <w:t xml:space="preserve">dzaniem tego projektu (art. 28 ust. 3 ustawy o </w:t>
      </w:r>
      <w:r w:rsidRPr="0088039D">
        <w:rPr>
          <w:color w:val="161616"/>
        </w:rPr>
        <w:t>ochronie przyrody) oraz zapewnia mo</w:t>
      </w:r>
      <w:r w:rsidR="00013E8B" w:rsidRPr="0088039D">
        <w:rPr>
          <w:color w:val="161616"/>
        </w:rPr>
        <w:t>ż</w:t>
      </w:r>
      <w:r w:rsidRPr="0088039D">
        <w:rPr>
          <w:color w:val="161616"/>
        </w:rPr>
        <w:t>liwo</w:t>
      </w:r>
      <w:r w:rsidR="00013E8B" w:rsidRPr="0088039D">
        <w:rPr>
          <w:color w:val="161616"/>
        </w:rPr>
        <w:t>ść</w:t>
      </w:r>
      <w:r w:rsidRPr="0088039D">
        <w:rPr>
          <w:color w:val="161616"/>
        </w:rPr>
        <w:t xml:space="preserve"> udzia</w:t>
      </w:r>
      <w:r w:rsidR="00013E8B" w:rsidRPr="0088039D">
        <w:rPr>
          <w:color w:val="161616"/>
        </w:rPr>
        <w:t>ł</w:t>
      </w:r>
      <w:r w:rsidRPr="0088039D">
        <w:rPr>
          <w:color w:val="161616"/>
        </w:rPr>
        <w:t>u spo</w:t>
      </w:r>
      <w:r w:rsidR="00013E8B" w:rsidRPr="0088039D">
        <w:rPr>
          <w:color w:val="161616"/>
        </w:rPr>
        <w:t>ł</w:t>
      </w:r>
      <w:r w:rsidRPr="0088039D">
        <w:rPr>
          <w:color w:val="161616"/>
        </w:rPr>
        <w:t>ecze</w:t>
      </w:r>
      <w:r w:rsidR="00013E8B" w:rsidRPr="0088039D">
        <w:rPr>
          <w:color w:val="161616"/>
        </w:rPr>
        <w:t>ń</w:t>
      </w:r>
      <w:r w:rsidRPr="0088039D">
        <w:rPr>
          <w:color w:val="161616"/>
        </w:rPr>
        <w:t>stwa,</w:t>
      </w:r>
      <w:r w:rsidRPr="0088039D">
        <w:rPr>
          <w:color w:val="161616"/>
          <w:spacing w:val="-14"/>
        </w:rPr>
        <w:t xml:space="preserve"> </w:t>
      </w:r>
      <w:r w:rsidRPr="0088039D">
        <w:rPr>
          <w:color w:val="161616"/>
        </w:rPr>
        <w:t>na</w:t>
      </w:r>
      <w:r w:rsidRPr="0088039D">
        <w:rPr>
          <w:color w:val="161616"/>
          <w:spacing w:val="-15"/>
        </w:rPr>
        <w:t xml:space="preserve"> </w:t>
      </w:r>
      <w:r w:rsidRPr="0088039D">
        <w:rPr>
          <w:color w:val="343434"/>
        </w:rPr>
        <w:t>zasadach</w:t>
      </w:r>
      <w:r w:rsidRPr="0088039D">
        <w:rPr>
          <w:color w:val="343434"/>
          <w:spacing w:val="29"/>
        </w:rPr>
        <w:t xml:space="preserve"> </w:t>
      </w:r>
      <w:r w:rsidRPr="0088039D">
        <w:rPr>
          <w:color w:val="161616"/>
        </w:rPr>
        <w:t>i</w:t>
      </w:r>
      <w:r w:rsidRPr="0088039D">
        <w:rPr>
          <w:color w:val="161616"/>
          <w:spacing w:val="23"/>
        </w:rPr>
        <w:t xml:space="preserve"> </w:t>
      </w:r>
      <w:r w:rsidRPr="0088039D">
        <w:rPr>
          <w:color w:val="161616"/>
        </w:rPr>
        <w:t>w trybie</w:t>
      </w:r>
      <w:r w:rsidRPr="0088039D">
        <w:rPr>
          <w:color w:val="161616"/>
          <w:spacing w:val="24"/>
        </w:rPr>
        <w:t xml:space="preserve"> </w:t>
      </w:r>
      <w:r w:rsidRPr="0088039D">
        <w:rPr>
          <w:color w:val="161616"/>
        </w:rPr>
        <w:t>okre</w:t>
      </w:r>
      <w:r w:rsidR="00013E8B" w:rsidRPr="0088039D">
        <w:rPr>
          <w:color w:val="161616"/>
        </w:rPr>
        <w:t>ś</w:t>
      </w:r>
      <w:r w:rsidRPr="0088039D">
        <w:rPr>
          <w:color w:val="161616"/>
        </w:rPr>
        <w:t>lonym</w:t>
      </w:r>
      <w:r w:rsidRPr="0088039D">
        <w:rPr>
          <w:color w:val="161616"/>
          <w:spacing w:val="40"/>
        </w:rPr>
        <w:t xml:space="preserve"> </w:t>
      </w:r>
      <w:r w:rsidRPr="0088039D">
        <w:rPr>
          <w:color w:val="161616"/>
        </w:rPr>
        <w:t>w</w:t>
      </w:r>
      <w:r w:rsidRPr="0088039D">
        <w:rPr>
          <w:color w:val="161616"/>
          <w:spacing w:val="15"/>
        </w:rPr>
        <w:t xml:space="preserve"> </w:t>
      </w:r>
      <w:r w:rsidRPr="0088039D">
        <w:rPr>
          <w:color w:val="161616"/>
        </w:rPr>
        <w:t>ustawie</w:t>
      </w:r>
      <w:r w:rsidRPr="0088039D">
        <w:rPr>
          <w:color w:val="161616"/>
          <w:spacing w:val="24"/>
        </w:rPr>
        <w:t xml:space="preserve"> </w:t>
      </w:r>
      <w:r w:rsidRPr="0088039D">
        <w:rPr>
          <w:color w:val="161616"/>
        </w:rPr>
        <w:t>z</w:t>
      </w:r>
      <w:r w:rsidRPr="0088039D">
        <w:rPr>
          <w:color w:val="161616"/>
          <w:spacing w:val="-3"/>
        </w:rPr>
        <w:t xml:space="preserve"> </w:t>
      </w:r>
      <w:r w:rsidRPr="0088039D">
        <w:rPr>
          <w:color w:val="161616"/>
        </w:rPr>
        <w:t>dnia</w:t>
      </w:r>
      <w:r w:rsidRPr="0088039D">
        <w:rPr>
          <w:color w:val="161616"/>
          <w:spacing w:val="19"/>
        </w:rPr>
        <w:t xml:space="preserve"> </w:t>
      </w:r>
      <w:r w:rsidRPr="0088039D">
        <w:rPr>
          <w:color w:val="161616"/>
        </w:rPr>
        <w:t>3 pa</w:t>
      </w:r>
      <w:r w:rsidR="00013E8B" w:rsidRPr="0088039D">
        <w:rPr>
          <w:color w:val="161616"/>
        </w:rPr>
        <w:t>ź</w:t>
      </w:r>
      <w:r w:rsidRPr="0088039D">
        <w:rPr>
          <w:color w:val="161616"/>
        </w:rPr>
        <w:t>dziernika</w:t>
      </w:r>
      <w:r w:rsidRPr="0088039D">
        <w:rPr>
          <w:color w:val="161616"/>
          <w:spacing w:val="37"/>
        </w:rPr>
        <w:t xml:space="preserve"> </w:t>
      </w:r>
      <w:r w:rsidRPr="0088039D">
        <w:rPr>
          <w:color w:val="161616"/>
        </w:rPr>
        <w:t>2008</w:t>
      </w:r>
      <w:r w:rsidRPr="0088039D">
        <w:rPr>
          <w:color w:val="161616"/>
          <w:spacing w:val="20"/>
        </w:rPr>
        <w:t xml:space="preserve"> </w:t>
      </w:r>
      <w:r w:rsidRPr="0088039D">
        <w:rPr>
          <w:color w:val="161616"/>
        </w:rPr>
        <w:t>r. o</w:t>
      </w:r>
      <w:r w:rsidRPr="0088039D">
        <w:rPr>
          <w:color w:val="161616"/>
          <w:spacing w:val="17"/>
        </w:rPr>
        <w:t xml:space="preserve"> </w:t>
      </w:r>
      <w:r w:rsidRPr="0088039D">
        <w:rPr>
          <w:color w:val="161616"/>
        </w:rPr>
        <w:t>udost</w:t>
      </w:r>
      <w:r w:rsidR="00013E8B" w:rsidRPr="0088039D">
        <w:rPr>
          <w:color w:val="161616"/>
        </w:rPr>
        <w:t>ę</w:t>
      </w:r>
      <w:r w:rsidRPr="0088039D">
        <w:rPr>
          <w:color w:val="161616"/>
        </w:rPr>
        <w:t>pnianiu</w:t>
      </w:r>
      <w:r w:rsidRPr="0088039D">
        <w:rPr>
          <w:color w:val="161616"/>
          <w:spacing w:val="33"/>
        </w:rPr>
        <w:t xml:space="preserve"> </w:t>
      </w:r>
      <w:r w:rsidRPr="0088039D">
        <w:rPr>
          <w:color w:val="161616"/>
        </w:rPr>
        <w:t>informacji</w:t>
      </w:r>
      <w:r w:rsidRPr="0088039D">
        <w:rPr>
          <w:color w:val="161616"/>
          <w:spacing w:val="31"/>
        </w:rPr>
        <w:t xml:space="preserve"> </w:t>
      </w:r>
      <w:r w:rsidRPr="0088039D">
        <w:rPr>
          <w:color w:val="161616"/>
        </w:rPr>
        <w:t>o</w:t>
      </w:r>
      <w:r w:rsidRPr="0088039D">
        <w:rPr>
          <w:color w:val="161616"/>
          <w:spacing w:val="24"/>
        </w:rPr>
        <w:t xml:space="preserve"> </w:t>
      </w:r>
      <w:r w:rsidR="00013E8B" w:rsidRPr="0088039D">
        <w:rPr>
          <w:color w:val="161616"/>
        </w:rPr>
        <w:t>ś</w:t>
      </w:r>
      <w:r w:rsidRPr="0088039D">
        <w:rPr>
          <w:color w:val="161616"/>
        </w:rPr>
        <w:t>rodowisku</w:t>
      </w:r>
      <w:r w:rsidRPr="0088039D">
        <w:rPr>
          <w:color w:val="161616"/>
          <w:spacing w:val="34"/>
        </w:rPr>
        <w:t xml:space="preserve"> </w:t>
      </w:r>
      <w:r w:rsidRPr="0088039D">
        <w:rPr>
          <w:color w:val="161616"/>
        </w:rPr>
        <w:t>i</w:t>
      </w:r>
      <w:r w:rsidRPr="0088039D">
        <w:rPr>
          <w:color w:val="161616"/>
          <w:spacing w:val="22"/>
        </w:rPr>
        <w:t xml:space="preserve"> </w:t>
      </w:r>
      <w:r w:rsidRPr="0088039D">
        <w:rPr>
          <w:color w:val="161616"/>
        </w:rPr>
        <w:t>jego</w:t>
      </w:r>
      <w:r w:rsidRPr="0088039D">
        <w:rPr>
          <w:color w:val="161616"/>
          <w:spacing w:val="18"/>
        </w:rPr>
        <w:t xml:space="preserve"> </w:t>
      </w:r>
      <w:r w:rsidRPr="0088039D">
        <w:rPr>
          <w:color w:val="161616"/>
        </w:rPr>
        <w:t>ochronie,</w:t>
      </w:r>
      <w:r w:rsidRPr="0088039D">
        <w:rPr>
          <w:color w:val="161616"/>
          <w:spacing w:val="39"/>
        </w:rPr>
        <w:t xml:space="preserve"> </w:t>
      </w:r>
      <w:r w:rsidRPr="0088039D">
        <w:rPr>
          <w:color w:val="161616"/>
        </w:rPr>
        <w:t>udziale</w:t>
      </w:r>
      <w:r w:rsidRPr="0088039D">
        <w:rPr>
          <w:color w:val="161616"/>
          <w:spacing w:val="32"/>
        </w:rPr>
        <w:t xml:space="preserve"> </w:t>
      </w:r>
      <w:r w:rsidRPr="0088039D">
        <w:rPr>
          <w:color w:val="161616"/>
        </w:rPr>
        <w:t>spo</w:t>
      </w:r>
      <w:r w:rsidR="00013E8B" w:rsidRPr="0088039D">
        <w:rPr>
          <w:color w:val="161616"/>
        </w:rPr>
        <w:t>ł</w:t>
      </w:r>
      <w:r w:rsidRPr="0088039D">
        <w:rPr>
          <w:color w:val="161616"/>
        </w:rPr>
        <w:t>ecze</w:t>
      </w:r>
      <w:r w:rsidR="00013E8B" w:rsidRPr="0088039D">
        <w:rPr>
          <w:color w:val="161616"/>
        </w:rPr>
        <w:t>ń</w:t>
      </w:r>
      <w:r w:rsidRPr="0088039D">
        <w:rPr>
          <w:color w:val="161616"/>
        </w:rPr>
        <w:t>stwa</w:t>
      </w:r>
      <w:r w:rsidRPr="0088039D">
        <w:rPr>
          <w:color w:val="161616"/>
          <w:spacing w:val="40"/>
        </w:rPr>
        <w:t xml:space="preserve"> </w:t>
      </w:r>
      <w:r w:rsidRPr="0088039D">
        <w:rPr>
          <w:color w:val="161616"/>
        </w:rPr>
        <w:t>w</w:t>
      </w:r>
      <w:r w:rsidRPr="0088039D">
        <w:rPr>
          <w:color w:val="161616"/>
          <w:spacing w:val="22"/>
        </w:rPr>
        <w:t xml:space="preserve"> </w:t>
      </w:r>
      <w:r w:rsidRPr="0088039D">
        <w:rPr>
          <w:color w:val="161616"/>
        </w:rPr>
        <w:t>ochroni</w:t>
      </w:r>
      <w:r w:rsidR="00184573">
        <w:rPr>
          <w:color w:val="161616"/>
        </w:rPr>
        <w:t xml:space="preserve">e </w:t>
      </w:r>
      <w:r w:rsidR="00013E8B" w:rsidRPr="0088039D">
        <w:rPr>
          <w:color w:val="131313"/>
        </w:rPr>
        <w:t>ś</w:t>
      </w:r>
      <w:r w:rsidRPr="0088039D">
        <w:rPr>
          <w:color w:val="131313"/>
        </w:rPr>
        <w:t>rodowiska oraz</w:t>
      </w:r>
      <w:r w:rsidRPr="0088039D">
        <w:rPr>
          <w:color w:val="131313"/>
          <w:spacing w:val="-1"/>
        </w:rPr>
        <w:t xml:space="preserve"> </w:t>
      </w:r>
      <w:r w:rsidRPr="0088039D">
        <w:rPr>
          <w:color w:val="131313"/>
        </w:rPr>
        <w:t>o</w:t>
      </w:r>
      <w:r w:rsidR="00EE506A">
        <w:rPr>
          <w:color w:val="131313"/>
          <w:spacing w:val="-10"/>
        </w:rPr>
        <w:t> </w:t>
      </w:r>
      <w:r w:rsidRPr="0088039D">
        <w:rPr>
          <w:color w:val="131313"/>
        </w:rPr>
        <w:t>ocenach</w:t>
      </w:r>
      <w:r w:rsidRPr="0088039D">
        <w:rPr>
          <w:color w:val="131313"/>
          <w:spacing w:val="-1"/>
        </w:rPr>
        <w:t xml:space="preserve"> </w:t>
      </w:r>
      <w:r w:rsidRPr="0088039D">
        <w:rPr>
          <w:color w:val="131313"/>
        </w:rPr>
        <w:t>oddzia</w:t>
      </w:r>
      <w:r w:rsidR="00013E8B" w:rsidRPr="0088039D">
        <w:rPr>
          <w:color w:val="131313"/>
        </w:rPr>
        <w:t>ł</w:t>
      </w:r>
      <w:r w:rsidRPr="0088039D">
        <w:rPr>
          <w:color w:val="131313"/>
        </w:rPr>
        <w:t>ywania</w:t>
      </w:r>
      <w:r w:rsidRPr="0088039D">
        <w:rPr>
          <w:color w:val="131313"/>
          <w:spacing w:val="25"/>
        </w:rPr>
        <w:t xml:space="preserve"> </w:t>
      </w:r>
      <w:r w:rsidRPr="0088039D">
        <w:rPr>
          <w:color w:val="131313"/>
        </w:rPr>
        <w:t>na</w:t>
      </w:r>
      <w:r w:rsidRPr="0088039D">
        <w:rPr>
          <w:color w:val="131313"/>
          <w:spacing w:val="-3"/>
        </w:rPr>
        <w:t xml:space="preserve"> </w:t>
      </w:r>
      <w:r w:rsidR="00013E8B" w:rsidRPr="0088039D">
        <w:rPr>
          <w:color w:val="131313"/>
        </w:rPr>
        <w:t>ś</w:t>
      </w:r>
      <w:r w:rsidRPr="0088039D">
        <w:rPr>
          <w:color w:val="131313"/>
        </w:rPr>
        <w:t>rodowisko (Dz.</w:t>
      </w:r>
      <w:r w:rsidRPr="0088039D">
        <w:rPr>
          <w:color w:val="131313"/>
          <w:spacing w:val="-4"/>
        </w:rPr>
        <w:t xml:space="preserve"> </w:t>
      </w:r>
      <w:r w:rsidRPr="0088039D">
        <w:rPr>
          <w:color w:val="131313"/>
        </w:rPr>
        <w:t>U.</w:t>
      </w:r>
      <w:r w:rsidRPr="0088039D">
        <w:rPr>
          <w:color w:val="131313"/>
          <w:spacing w:val="-8"/>
        </w:rPr>
        <w:t xml:space="preserve"> </w:t>
      </w:r>
      <w:r w:rsidRPr="0088039D">
        <w:rPr>
          <w:color w:val="131313"/>
        </w:rPr>
        <w:t>z</w:t>
      </w:r>
      <w:r w:rsidRPr="0088039D">
        <w:rPr>
          <w:color w:val="131313"/>
          <w:spacing w:val="-6"/>
        </w:rPr>
        <w:t xml:space="preserve"> </w:t>
      </w:r>
      <w:r w:rsidRPr="0088039D">
        <w:rPr>
          <w:color w:val="131313"/>
        </w:rPr>
        <w:t>20</w:t>
      </w:r>
      <w:r w:rsidR="0088039D" w:rsidRPr="0088039D">
        <w:rPr>
          <w:color w:val="131313"/>
        </w:rPr>
        <w:t>22</w:t>
      </w:r>
      <w:r w:rsidRPr="0088039D">
        <w:rPr>
          <w:color w:val="131313"/>
        </w:rPr>
        <w:t xml:space="preserve"> r.</w:t>
      </w:r>
      <w:r w:rsidRPr="0088039D">
        <w:rPr>
          <w:color w:val="131313"/>
          <w:spacing w:val="-11"/>
        </w:rPr>
        <w:t xml:space="preserve"> </w:t>
      </w:r>
      <w:r w:rsidRPr="0088039D">
        <w:rPr>
          <w:color w:val="131313"/>
        </w:rPr>
        <w:t>poz.</w:t>
      </w:r>
      <w:r w:rsidRPr="0088039D">
        <w:rPr>
          <w:color w:val="131313"/>
          <w:spacing w:val="-1"/>
        </w:rPr>
        <w:t xml:space="preserve"> </w:t>
      </w:r>
      <w:r w:rsidR="0088039D" w:rsidRPr="0088039D">
        <w:rPr>
          <w:color w:val="131313"/>
        </w:rPr>
        <w:t>1029</w:t>
      </w:r>
      <w:r w:rsidR="001C11BB">
        <w:rPr>
          <w:color w:val="131313"/>
        </w:rPr>
        <w:t xml:space="preserve"> ze zm.</w:t>
      </w:r>
      <w:r w:rsidRPr="0088039D">
        <w:rPr>
          <w:color w:val="131313"/>
        </w:rPr>
        <w:t>) w post</w:t>
      </w:r>
      <w:r w:rsidR="0088039D" w:rsidRPr="0088039D">
        <w:rPr>
          <w:color w:val="131313"/>
        </w:rPr>
        <w:t>ę</w:t>
      </w:r>
      <w:r w:rsidRPr="0088039D">
        <w:rPr>
          <w:color w:val="131313"/>
        </w:rPr>
        <w:t>powaniu,</w:t>
      </w:r>
      <w:r w:rsidRPr="0088039D">
        <w:rPr>
          <w:color w:val="131313"/>
          <w:spacing w:val="22"/>
        </w:rPr>
        <w:t xml:space="preserve"> </w:t>
      </w:r>
      <w:r w:rsidRPr="0088039D">
        <w:rPr>
          <w:color w:val="131313"/>
        </w:rPr>
        <w:t>kt</w:t>
      </w:r>
      <w:r w:rsidR="0088039D" w:rsidRPr="0088039D">
        <w:rPr>
          <w:color w:val="131313"/>
        </w:rPr>
        <w:t>ó</w:t>
      </w:r>
      <w:r w:rsidRPr="0088039D">
        <w:rPr>
          <w:color w:val="131313"/>
        </w:rPr>
        <w:t>rego przedmiotem</w:t>
      </w:r>
      <w:r w:rsidRPr="0088039D">
        <w:rPr>
          <w:color w:val="131313"/>
          <w:spacing w:val="32"/>
        </w:rPr>
        <w:t xml:space="preserve"> </w:t>
      </w:r>
      <w:r w:rsidRPr="0088039D">
        <w:rPr>
          <w:color w:val="131313"/>
        </w:rPr>
        <w:t>jest sporz</w:t>
      </w:r>
      <w:r w:rsidR="0088039D" w:rsidRPr="0088039D">
        <w:rPr>
          <w:color w:val="131313"/>
        </w:rPr>
        <w:t>ą</w:t>
      </w:r>
      <w:r w:rsidRPr="0088039D">
        <w:rPr>
          <w:color w:val="131313"/>
        </w:rPr>
        <w:t>dzenie</w:t>
      </w:r>
      <w:r w:rsidRPr="0088039D">
        <w:rPr>
          <w:color w:val="131313"/>
          <w:spacing w:val="30"/>
        </w:rPr>
        <w:t xml:space="preserve"> </w:t>
      </w:r>
      <w:r w:rsidRPr="0088039D">
        <w:rPr>
          <w:color w:val="131313"/>
        </w:rPr>
        <w:t>projektu (art. 28</w:t>
      </w:r>
      <w:r w:rsidRPr="0088039D">
        <w:rPr>
          <w:color w:val="131313"/>
          <w:spacing w:val="-4"/>
        </w:rPr>
        <w:t xml:space="preserve"> </w:t>
      </w:r>
      <w:r w:rsidRPr="0088039D">
        <w:rPr>
          <w:color w:val="131313"/>
        </w:rPr>
        <w:t>ust. 4</w:t>
      </w:r>
      <w:r w:rsidRPr="0088039D">
        <w:rPr>
          <w:color w:val="131313"/>
          <w:spacing w:val="-1"/>
        </w:rPr>
        <w:t xml:space="preserve"> </w:t>
      </w:r>
      <w:r w:rsidRPr="0088039D">
        <w:rPr>
          <w:color w:val="131313"/>
        </w:rPr>
        <w:t>ustawy o ochronie przyrody).</w:t>
      </w:r>
    </w:p>
    <w:p w14:paraId="6CC100CA" w14:textId="3AE4E55D" w:rsidR="00130563" w:rsidRPr="00325FFD" w:rsidRDefault="002E0CA8" w:rsidP="00EE506A">
      <w:pPr>
        <w:pStyle w:val="Tekstpodstawowy"/>
        <w:ind w:right="12" w:firstLine="851"/>
        <w:jc w:val="both"/>
      </w:pPr>
      <w:r w:rsidRPr="00325FFD">
        <w:rPr>
          <w:color w:val="131313"/>
        </w:rPr>
        <w:t>Projekty plan</w:t>
      </w:r>
      <w:r w:rsidR="00325FFD" w:rsidRPr="00325FFD">
        <w:rPr>
          <w:color w:val="131313"/>
        </w:rPr>
        <w:t>ó</w:t>
      </w:r>
      <w:r w:rsidRPr="00325FFD">
        <w:rPr>
          <w:color w:val="131313"/>
        </w:rPr>
        <w:t>w zada</w:t>
      </w:r>
      <w:r w:rsidR="00325FFD" w:rsidRPr="00325FFD">
        <w:rPr>
          <w:color w:val="131313"/>
        </w:rPr>
        <w:t>ń</w:t>
      </w:r>
      <w:r w:rsidRPr="00325FFD">
        <w:rPr>
          <w:color w:val="131313"/>
        </w:rPr>
        <w:t xml:space="preserve"> ochronnych zamieszcza si</w:t>
      </w:r>
      <w:r w:rsidR="00325FFD" w:rsidRPr="00325FFD">
        <w:rPr>
          <w:color w:val="131313"/>
        </w:rPr>
        <w:t>ę</w:t>
      </w:r>
      <w:r w:rsidRPr="00325FFD">
        <w:rPr>
          <w:color w:val="131313"/>
          <w:spacing w:val="80"/>
        </w:rPr>
        <w:t xml:space="preserve"> </w:t>
      </w:r>
      <w:r w:rsidRPr="00325FFD">
        <w:rPr>
          <w:color w:val="131313"/>
        </w:rPr>
        <w:t>w</w:t>
      </w:r>
      <w:r w:rsidRPr="00325FFD">
        <w:rPr>
          <w:color w:val="131313"/>
          <w:spacing w:val="-1"/>
        </w:rPr>
        <w:t xml:space="preserve"> </w:t>
      </w:r>
      <w:r w:rsidRPr="00325FFD">
        <w:rPr>
          <w:color w:val="131313"/>
        </w:rPr>
        <w:t>publicznie dost</w:t>
      </w:r>
      <w:r w:rsidR="00325FFD" w:rsidRPr="00325FFD">
        <w:rPr>
          <w:color w:val="131313"/>
        </w:rPr>
        <w:t>ę</w:t>
      </w:r>
      <w:r w:rsidRPr="00325FFD">
        <w:rPr>
          <w:color w:val="131313"/>
        </w:rPr>
        <w:t>pnych wykazach (art.</w:t>
      </w:r>
      <w:r w:rsidRPr="00325FFD">
        <w:rPr>
          <w:color w:val="131313"/>
          <w:spacing w:val="32"/>
        </w:rPr>
        <w:t xml:space="preserve"> </w:t>
      </w:r>
      <w:r w:rsidRPr="00325FFD">
        <w:rPr>
          <w:color w:val="131313"/>
        </w:rPr>
        <w:t>21</w:t>
      </w:r>
      <w:r w:rsidRPr="00325FFD">
        <w:rPr>
          <w:color w:val="131313"/>
          <w:spacing w:val="14"/>
        </w:rPr>
        <w:t xml:space="preserve"> </w:t>
      </w:r>
      <w:r w:rsidRPr="00325FFD">
        <w:rPr>
          <w:color w:val="131313"/>
        </w:rPr>
        <w:t>ust.</w:t>
      </w:r>
      <w:r w:rsidRPr="00325FFD">
        <w:rPr>
          <w:color w:val="131313"/>
          <w:spacing w:val="26"/>
        </w:rPr>
        <w:t xml:space="preserve"> </w:t>
      </w:r>
      <w:r w:rsidRPr="00325FFD">
        <w:rPr>
          <w:color w:val="131313"/>
        </w:rPr>
        <w:t>2</w:t>
      </w:r>
      <w:r w:rsidRPr="00325FFD">
        <w:rPr>
          <w:color w:val="131313"/>
          <w:spacing w:val="16"/>
        </w:rPr>
        <w:t xml:space="preserve"> </w:t>
      </w:r>
      <w:r w:rsidRPr="00325FFD">
        <w:rPr>
          <w:color w:val="131313"/>
        </w:rPr>
        <w:t>pkt</w:t>
      </w:r>
      <w:r w:rsidRPr="00325FFD">
        <w:rPr>
          <w:color w:val="131313"/>
          <w:spacing w:val="30"/>
        </w:rPr>
        <w:t xml:space="preserve"> </w:t>
      </w:r>
      <w:r w:rsidRPr="00325FFD">
        <w:rPr>
          <w:color w:val="131313"/>
        </w:rPr>
        <w:t>24</w:t>
      </w:r>
      <w:r w:rsidRPr="00325FFD">
        <w:rPr>
          <w:color w:val="131313"/>
          <w:spacing w:val="17"/>
        </w:rPr>
        <w:t xml:space="preserve"> </w:t>
      </w:r>
      <w:r w:rsidRPr="00325FFD">
        <w:rPr>
          <w:color w:val="131313"/>
        </w:rPr>
        <w:t>lit.</w:t>
      </w:r>
      <w:r w:rsidRPr="00325FFD">
        <w:rPr>
          <w:color w:val="131313"/>
          <w:spacing w:val="32"/>
        </w:rPr>
        <w:t xml:space="preserve"> </w:t>
      </w:r>
      <w:r w:rsidRPr="00325FFD">
        <w:rPr>
          <w:color w:val="131313"/>
        </w:rPr>
        <w:t>a</w:t>
      </w:r>
      <w:r w:rsidRPr="00325FFD">
        <w:rPr>
          <w:color w:val="131313"/>
          <w:spacing w:val="26"/>
        </w:rPr>
        <w:t xml:space="preserve"> </w:t>
      </w:r>
      <w:r w:rsidRPr="00325FFD">
        <w:rPr>
          <w:color w:val="131313"/>
        </w:rPr>
        <w:t>ustawy</w:t>
      </w:r>
      <w:r w:rsidRPr="00325FFD">
        <w:rPr>
          <w:color w:val="131313"/>
          <w:spacing w:val="31"/>
        </w:rPr>
        <w:t xml:space="preserve"> </w:t>
      </w:r>
      <w:r w:rsidRPr="00325FFD">
        <w:rPr>
          <w:color w:val="131313"/>
        </w:rPr>
        <w:t>z</w:t>
      </w:r>
      <w:r w:rsidRPr="00325FFD">
        <w:rPr>
          <w:color w:val="131313"/>
          <w:spacing w:val="17"/>
        </w:rPr>
        <w:t xml:space="preserve"> </w:t>
      </w:r>
      <w:r w:rsidRPr="00325FFD">
        <w:rPr>
          <w:color w:val="131313"/>
        </w:rPr>
        <w:t>dnia</w:t>
      </w:r>
      <w:r w:rsidRPr="00325FFD">
        <w:rPr>
          <w:color w:val="131313"/>
          <w:spacing w:val="31"/>
        </w:rPr>
        <w:t xml:space="preserve"> </w:t>
      </w:r>
      <w:r w:rsidRPr="00325FFD">
        <w:rPr>
          <w:color w:val="131313"/>
        </w:rPr>
        <w:t>3</w:t>
      </w:r>
      <w:r w:rsidRPr="00325FFD">
        <w:rPr>
          <w:color w:val="131313"/>
          <w:spacing w:val="19"/>
        </w:rPr>
        <w:t xml:space="preserve"> </w:t>
      </w:r>
      <w:r w:rsidRPr="00325FFD">
        <w:rPr>
          <w:color w:val="131313"/>
        </w:rPr>
        <w:t>pa</w:t>
      </w:r>
      <w:r w:rsidR="00325FFD" w:rsidRPr="00325FFD">
        <w:rPr>
          <w:color w:val="131313"/>
        </w:rPr>
        <w:t>ź</w:t>
      </w:r>
      <w:r w:rsidRPr="00325FFD">
        <w:rPr>
          <w:color w:val="131313"/>
        </w:rPr>
        <w:t>dziernika</w:t>
      </w:r>
      <w:r w:rsidRPr="00325FFD">
        <w:rPr>
          <w:color w:val="131313"/>
          <w:spacing w:val="40"/>
        </w:rPr>
        <w:t xml:space="preserve"> </w:t>
      </w:r>
      <w:r w:rsidRPr="00325FFD">
        <w:rPr>
          <w:color w:val="131313"/>
        </w:rPr>
        <w:t>2008</w:t>
      </w:r>
      <w:r w:rsidRPr="00325FFD">
        <w:rPr>
          <w:color w:val="131313"/>
          <w:spacing w:val="29"/>
        </w:rPr>
        <w:t xml:space="preserve"> </w:t>
      </w:r>
      <w:r w:rsidRPr="00325FFD">
        <w:rPr>
          <w:color w:val="131313"/>
        </w:rPr>
        <w:t>r.</w:t>
      </w:r>
      <w:r w:rsidRPr="00325FFD">
        <w:rPr>
          <w:color w:val="131313"/>
          <w:spacing w:val="25"/>
        </w:rPr>
        <w:t xml:space="preserve"> </w:t>
      </w:r>
      <w:r w:rsidRPr="00325FFD">
        <w:rPr>
          <w:color w:val="131313"/>
        </w:rPr>
        <w:t>o</w:t>
      </w:r>
      <w:r w:rsidRPr="00325FFD">
        <w:rPr>
          <w:color w:val="131313"/>
          <w:spacing w:val="16"/>
        </w:rPr>
        <w:t xml:space="preserve"> </w:t>
      </w:r>
      <w:r w:rsidRPr="00325FFD">
        <w:rPr>
          <w:color w:val="131313"/>
        </w:rPr>
        <w:t>udost</w:t>
      </w:r>
      <w:r w:rsidR="00325FFD" w:rsidRPr="00325FFD">
        <w:rPr>
          <w:color w:val="131313"/>
        </w:rPr>
        <w:t>ę</w:t>
      </w:r>
      <w:r w:rsidRPr="00325FFD">
        <w:rPr>
          <w:color w:val="131313"/>
        </w:rPr>
        <w:t>pnianiu</w:t>
      </w:r>
      <w:r w:rsidRPr="00325FFD">
        <w:rPr>
          <w:color w:val="131313"/>
          <w:spacing w:val="40"/>
        </w:rPr>
        <w:t xml:space="preserve"> </w:t>
      </w:r>
      <w:r w:rsidRPr="00325FFD">
        <w:rPr>
          <w:color w:val="131313"/>
        </w:rPr>
        <w:t>informacji o</w:t>
      </w:r>
      <w:r w:rsidR="00EE506A">
        <w:rPr>
          <w:color w:val="131313"/>
          <w:spacing w:val="-6"/>
        </w:rPr>
        <w:t> </w:t>
      </w:r>
      <w:r w:rsidR="00325FFD" w:rsidRPr="00325FFD">
        <w:rPr>
          <w:color w:val="131313"/>
        </w:rPr>
        <w:t>ś</w:t>
      </w:r>
      <w:r w:rsidRPr="00325FFD">
        <w:rPr>
          <w:color w:val="131313"/>
        </w:rPr>
        <w:t>rodowisku i jego ochronie, udziale spo</w:t>
      </w:r>
      <w:r w:rsidR="00325FFD" w:rsidRPr="00325FFD">
        <w:rPr>
          <w:color w:val="131313"/>
        </w:rPr>
        <w:t>ł</w:t>
      </w:r>
      <w:r w:rsidRPr="00325FFD">
        <w:rPr>
          <w:color w:val="131313"/>
        </w:rPr>
        <w:t>ecze</w:t>
      </w:r>
      <w:r w:rsidR="00325FFD" w:rsidRPr="00325FFD">
        <w:rPr>
          <w:color w:val="131313"/>
        </w:rPr>
        <w:t>ń</w:t>
      </w:r>
      <w:r w:rsidRPr="00325FFD">
        <w:rPr>
          <w:color w:val="131313"/>
        </w:rPr>
        <w:t xml:space="preserve">stwa w ochronie </w:t>
      </w:r>
      <w:r w:rsidR="00325FFD" w:rsidRPr="00325FFD">
        <w:rPr>
          <w:color w:val="131313"/>
        </w:rPr>
        <w:t>ś</w:t>
      </w:r>
      <w:r w:rsidRPr="00325FFD">
        <w:rPr>
          <w:color w:val="131313"/>
        </w:rPr>
        <w:t>rodowiska oraz o ocenach oddzia</w:t>
      </w:r>
      <w:r w:rsidR="00325FFD" w:rsidRPr="00325FFD">
        <w:rPr>
          <w:color w:val="131313"/>
        </w:rPr>
        <w:t>ł</w:t>
      </w:r>
      <w:r w:rsidRPr="00325FFD">
        <w:rPr>
          <w:color w:val="131313"/>
        </w:rPr>
        <w:t xml:space="preserve">ywania na </w:t>
      </w:r>
      <w:r w:rsidR="00325FFD" w:rsidRPr="00325FFD">
        <w:rPr>
          <w:color w:val="131313"/>
        </w:rPr>
        <w:t>ś</w:t>
      </w:r>
      <w:r w:rsidRPr="00325FFD">
        <w:rPr>
          <w:color w:val="131313"/>
        </w:rPr>
        <w:t>rodowisko).</w:t>
      </w:r>
    </w:p>
    <w:p w14:paraId="43482C69" w14:textId="77777777" w:rsidR="00130563" w:rsidRPr="00BB3C3E" w:rsidRDefault="00130563" w:rsidP="00906028">
      <w:pPr>
        <w:pStyle w:val="Tekstpodstawowy"/>
        <w:ind w:right="12"/>
        <w:rPr>
          <w:sz w:val="20"/>
        </w:rPr>
      </w:pPr>
    </w:p>
    <w:p w14:paraId="2174D242" w14:textId="361CEB65" w:rsidR="00130563" w:rsidRPr="00184573" w:rsidRDefault="002E0CA8" w:rsidP="00EE506A">
      <w:pPr>
        <w:pStyle w:val="Tekstpodstawowy"/>
        <w:spacing w:after="240"/>
        <w:ind w:right="12" w:firstLine="851"/>
        <w:jc w:val="both"/>
      </w:pPr>
      <w:r w:rsidRPr="00BB3C3E">
        <w:rPr>
          <w:color w:val="131313"/>
        </w:rPr>
        <w:t>Projekt</w:t>
      </w:r>
      <w:r w:rsidRPr="00BB3C3E">
        <w:rPr>
          <w:color w:val="131313"/>
          <w:spacing w:val="-4"/>
        </w:rPr>
        <w:t xml:space="preserve"> </w:t>
      </w:r>
      <w:r w:rsidRPr="00BB3C3E">
        <w:rPr>
          <w:color w:val="131313"/>
        </w:rPr>
        <w:t>planu</w:t>
      </w:r>
      <w:r w:rsidRPr="00BB3C3E">
        <w:rPr>
          <w:color w:val="131313"/>
          <w:spacing w:val="-6"/>
        </w:rPr>
        <w:t xml:space="preserve"> </w:t>
      </w:r>
      <w:r w:rsidRPr="00BB3C3E">
        <w:rPr>
          <w:color w:val="131313"/>
        </w:rPr>
        <w:t>wymaga uzgodnienia z</w:t>
      </w:r>
      <w:r w:rsidRPr="00BB3C3E">
        <w:rPr>
          <w:color w:val="131313"/>
          <w:spacing w:val="-12"/>
        </w:rPr>
        <w:t xml:space="preserve"> </w:t>
      </w:r>
      <w:r w:rsidRPr="00BB3C3E">
        <w:rPr>
          <w:color w:val="131313"/>
        </w:rPr>
        <w:t>wojewod</w:t>
      </w:r>
      <w:r w:rsidR="00325FFD" w:rsidRPr="00BB3C3E">
        <w:rPr>
          <w:color w:val="131313"/>
        </w:rPr>
        <w:t>ą</w:t>
      </w:r>
      <w:r w:rsidRPr="00BB3C3E">
        <w:rPr>
          <w:color w:val="131313"/>
        </w:rPr>
        <w:t xml:space="preserve"> (art.</w:t>
      </w:r>
      <w:r w:rsidRPr="00BB3C3E">
        <w:rPr>
          <w:color w:val="131313"/>
          <w:spacing w:val="-2"/>
        </w:rPr>
        <w:t xml:space="preserve"> </w:t>
      </w:r>
      <w:r w:rsidRPr="00BB3C3E">
        <w:rPr>
          <w:color w:val="131313"/>
        </w:rPr>
        <w:t>59</w:t>
      </w:r>
      <w:r w:rsidRPr="00BB3C3E">
        <w:rPr>
          <w:color w:val="131313"/>
          <w:spacing w:val="-9"/>
        </w:rPr>
        <w:t xml:space="preserve"> </w:t>
      </w:r>
      <w:r w:rsidRPr="00BB3C3E">
        <w:rPr>
          <w:color w:val="131313"/>
        </w:rPr>
        <w:t>ust.</w:t>
      </w:r>
      <w:r w:rsidRPr="00BB3C3E">
        <w:rPr>
          <w:color w:val="131313"/>
          <w:spacing w:val="-4"/>
        </w:rPr>
        <w:t xml:space="preserve"> </w:t>
      </w:r>
      <w:r w:rsidRPr="00BB3C3E">
        <w:rPr>
          <w:color w:val="131313"/>
        </w:rPr>
        <w:t>2</w:t>
      </w:r>
      <w:r w:rsidRPr="00BB3C3E">
        <w:rPr>
          <w:color w:val="131313"/>
          <w:spacing w:val="-8"/>
        </w:rPr>
        <w:t xml:space="preserve"> </w:t>
      </w:r>
      <w:r w:rsidRPr="00BB3C3E">
        <w:rPr>
          <w:color w:val="131313"/>
        </w:rPr>
        <w:t>ustawy z</w:t>
      </w:r>
      <w:r w:rsidRPr="00BB3C3E">
        <w:rPr>
          <w:color w:val="131313"/>
          <w:spacing w:val="-10"/>
        </w:rPr>
        <w:t xml:space="preserve"> </w:t>
      </w:r>
      <w:r w:rsidRPr="00BB3C3E">
        <w:rPr>
          <w:color w:val="131313"/>
        </w:rPr>
        <w:t>dnia</w:t>
      </w:r>
      <w:r w:rsidRPr="00BB3C3E">
        <w:rPr>
          <w:color w:val="131313"/>
          <w:spacing w:val="-1"/>
        </w:rPr>
        <w:t xml:space="preserve"> </w:t>
      </w:r>
      <w:r w:rsidRPr="00BB3C3E">
        <w:rPr>
          <w:color w:val="131313"/>
        </w:rPr>
        <w:t>23</w:t>
      </w:r>
      <w:r w:rsidRPr="00BB3C3E">
        <w:rPr>
          <w:color w:val="131313"/>
          <w:spacing w:val="-7"/>
        </w:rPr>
        <w:t xml:space="preserve"> </w:t>
      </w:r>
      <w:r w:rsidRPr="00BB3C3E">
        <w:rPr>
          <w:color w:val="131313"/>
        </w:rPr>
        <w:t>stycznia 2009</w:t>
      </w:r>
      <w:r w:rsidRPr="00BB3C3E">
        <w:rPr>
          <w:color w:val="131313"/>
          <w:spacing w:val="19"/>
        </w:rPr>
        <w:t xml:space="preserve"> </w:t>
      </w:r>
      <w:r w:rsidRPr="00BB3C3E">
        <w:rPr>
          <w:color w:val="131313"/>
        </w:rPr>
        <w:t>r.</w:t>
      </w:r>
      <w:r w:rsidRPr="00BB3C3E">
        <w:rPr>
          <w:color w:val="131313"/>
          <w:spacing w:val="17"/>
        </w:rPr>
        <w:t xml:space="preserve"> </w:t>
      </w:r>
      <w:r w:rsidRPr="00BB3C3E">
        <w:rPr>
          <w:color w:val="131313"/>
        </w:rPr>
        <w:t>o</w:t>
      </w:r>
      <w:r w:rsidRPr="00BB3C3E">
        <w:rPr>
          <w:color w:val="131313"/>
          <w:spacing w:val="11"/>
        </w:rPr>
        <w:t xml:space="preserve"> </w:t>
      </w:r>
      <w:r w:rsidRPr="00BB3C3E">
        <w:rPr>
          <w:color w:val="131313"/>
        </w:rPr>
        <w:t>wojewodzie</w:t>
      </w:r>
      <w:r w:rsidRPr="00BB3C3E">
        <w:rPr>
          <w:color w:val="131313"/>
          <w:spacing w:val="40"/>
        </w:rPr>
        <w:t xml:space="preserve"> </w:t>
      </w:r>
      <w:r w:rsidRPr="00BB3C3E">
        <w:rPr>
          <w:color w:val="131313"/>
        </w:rPr>
        <w:t>i</w:t>
      </w:r>
      <w:r w:rsidRPr="00BB3C3E">
        <w:rPr>
          <w:color w:val="131313"/>
          <w:spacing w:val="14"/>
        </w:rPr>
        <w:t xml:space="preserve"> </w:t>
      </w:r>
      <w:r w:rsidRPr="00BB3C3E">
        <w:rPr>
          <w:color w:val="131313"/>
        </w:rPr>
        <w:t>administracji</w:t>
      </w:r>
      <w:r w:rsidRPr="00BB3C3E">
        <w:rPr>
          <w:color w:val="131313"/>
          <w:spacing w:val="26"/>
        </w:rPr>
        <w:t xml:space="preserve"> </w:t>
      </w:r>
      <w:r w:rsidRPr="00BB3C3E">
        <w:rPr>
          <w:color w:val="131313"/>
        </w:rPr>
        <w:t>rz</w:t>
      </w:r>
      <w:r w:rsidR="00325FFD" w:rsidRPr="00BB3C3E">
        <w:rPr>
          <w:color w:val="131313"/>
        </w:rPr>
        <w:t>ą</w:t>
      </w:r>
      <w:r w:rsidRPr="00BB3C3E">
        <w:rPr>
          <w:color w:val="131313"/>
        </w:rPr>
        <w:t>dowej</w:t>
      </w:r>
      <w:r w:rsidRPr="00BB3C3E">
        <w:rPr>
          <w:color w:val="131313"/>
          <w:spacing w:val="23"/>
        </w:rPr>
        <w:t xml:space="preserve"> </w:t>
      </w:r>
      <w:r w:rsidRPr="00BB3C3E">
        <w:rPr>
          <w:color w:val="131313"/>
        </w:rPr>
        <w:t>w</w:t>
      </w:r>
      <w:r w:rsidRPr="00BB3C3E">
        <w:rPr>
          <w:color w:val="131313"/>
          <w:spacing w:val="13"/>
        </w:rPr>
        <w:t xml:space="preserve"> </w:t>
      </w:r>
      <w:r w:rsidRPr="00BB3C3E">
        <w:rPr>
          <w:color w:val="131313"/>
        </w:rPr>
        <w:t>wojew</w:t>
      </w:r>
      <w:r w:rsidR="00325FFD" w:rsidRPr="00BB3C3E">
        <w:rPr>
          <w:color w:val="131313"/>
        </w:rPr>
        <w:t>ó</w:t>
      </w:r>
      <w:r w:rsidRPr="00BB3C3E">
        <w:rPr>
          <w:color w:val="131313"/>
        </w:rPr>
        <w:t>dztwi</w:t>
      </w:r>
      <w:r w:rsidR="0083497C">
        <w:rPr>
          <w:color w:val="131313"/>
        </w:rPr>
        <w:t xml:space="preserve">e, </w:t>
      </w:r>
      <w:r w:rsidRPr="00BB3C3E">
        <w:rPr>
          <w:color w:val="131313"/>
        </w:rPr>
        <w:t>Dz.</w:t>
      </w:r>
      <w:r w:rsidRPr="00BB3C3E">
        <w:rPr>
          <w:color w:val="131313"/>
          <w:spacing w:val="16"/>
        </w:rPr>
        <w:t xml:space="preserve"> </w:t>
      </w:r>
      <w:r w:rsidRPr="00BB3C3E">
        <w:rPr>
          <w:color w:val="131313"/>
        </w:rPr>
        <w:t>U.</w:t>
      </w:r>
      <w:r w:rsidRPr="00BB3C3E">
        <w:rPr>
          <w:color w:val="131313"/>
          <w:spacing w:val="12"/>
        </w:rPr>
        <w:t xml:space="preserve"> </w:t>
      </w:r>
      <w:r w:rsidRPr="00BB3C3E">
        <w:rPr>
          <w:color w:val="131313"/>
        </w:rPr>
        <w:t>z</w:t>
      </w:r>
      <w:r w:rsidRPr="00BB3C3E">
        <w:rPr>
          <w:color w:val="131313"/>
          <w:spacing w:val="12"/>
        </w:rPr>
        <w:t xml:space="preserve"> </w:t>
      </w:r>
      <w:r w:rsidRPr="00BB3C3E">
        <w:rPr>
          <w:color w:val="131313"/>
        </w:rPr>
        <w:t>20</w:t>
      </w:r>
      <w:r w:rsidR="00325FFD" w:rsidRPr="00BB3C3E">
        <w:rPr>
          <w:color w:val="131313"/>
        </w:rPr>
        <w:t>2</w:t>
      </w:r>
      <w:r w:rsidR="0020124A">
        <w:rPr>
          <w:color w:val="131313"/>
        </w:rPr>
        <w:t>3</w:t>
      </w:r>
      <w:r w:rsidRPr="00BB3C3E">
        <w:rPr>
          <w:color w:val="131313"/>
          <w:spacing w:val="19"/>
        </w:rPr>
        <w:t xml:space="preserve"> </w:t>
      </w:r>
      <w:r w:rsidRPr="00BB3C3E">
        <w:rPr>
          <w:color w:val="131313"/>
        </w:rPr>
        <w:t>r.</w:t>
      </w:r>
      <w:r w:rsidRPr="00BB3C3E">
        <w:rPr>
          <w:color w:val="131313"/>
          <w:spacing w:val="14"/>
        </w:rPr>
        <w:t xml:space="preserve"> </w:t>
      </w:r>
      <w:r w:rsidRPr="00BB3C3E">
        <w:rPr>
          <w:color w:val="131313"/>
        </w:rPr>
        <w:t>poz.</w:t>
      </w:r>
      <w:r w:rsidR="007003A8">
        <w:rPr>
          <w:color w:val="131313"/>
          <w:spacing w:val="25"/>
        </w:rPr>
        <w:t xml:space="preserve"> </w:t>
      </w:r>
      <w:r w:rsidR="00325FFD" w:rsidRPr="00BB3C3E">
        <w:rPr>
          <w:color w:val="131313"/>
        </w:rPr>
        <w:t>1</w:t>
      </w:r>
      <w:r w:rsidR="0020124A">
        <w:rPr>
          <w:color w:val="131313"/>
        </w:rPr>
        <w:t>90</w:t>
      </w:r>
      <w:r w:rsidR="0083497C">
        <w:rPr>
          <w:color w:val="131313"/>
        </w:rPr>
        <w:t>).</w:t>
      </w:r>
    </w:p>
    <w:p w14:paraId="00461C62" w14:textId="029E67E3" w:rsidR="00130563" w:rsidRPr="00184573" w:rsidRDefault="002E0CA8" w:rsidP="00EE506A">
      <w:pPr>
        <w:pStyle w:val="Tekstpodstawowy"/>
        <w:spacing w:after="240"/>
        <w:ind w:right="12" w:firstLine="851"/>
        <w:jc w:val="both"/>
        <w:rPr>
          <w:strike/>
          <w:highlight w:val="yellow"/>
        </w:rPr>
      </w:pPr>
      <w:r w:rsidRPr="008C5190">
        <w:rPr>
          <w:color w:val="131313"/>
        </w:rPr>
        <w:t xml:space="preserve">Obszar Natura 2000 </w:t>
      </w:r>
      <w:r w:rsidR="008C5190" w:rsidRPr="008C5190">
        <w:rPr>
          <w:color w:val="131313"/>
        </w:rPr>
        <w:t>Tarnobrzeska Dolina Wisły</w:t>
      </w:r>
      <w:r w:rsidRPr="008C5190">
        <w:rPr>
          <w:color w:val="131313"/>
        </w:rPr>
        <w:t xml:space="preserve"> PLH1800</w:t>
      </w:r>
      <w:r w:rsidR="008C5190" w:rsidRPr="008C5190">
        <w:rPr>
          <w:color w:val="131313"/>
        </w:rPr>
        <w:t>4</w:t>
      </w:r>
      <w:r w:rsidRPr="008C5190">
        <w:rPr>
          <w:color w:val="131313"/>
        </w:rPr>
        <w:t>9 jako obszar maj</w:t>
      </w:r>
      <w:r w:rsidR="008C5190" w:rsidRPr="008C5190">
        <w:rPr>
          <w:color w:val="131313"/>
        </w:rPr>
        <w:t>ą</w:t>
      </w:r>
      <w:r w:rsidRPr="008C5190">
        <w:rPr>
          <w:color w:val="131313"/>
        </w:rPr>
        <w:t xml:space="preserve">cy znaczenie dla </w:t>
      </w:r>
      <w:r w:rsidR="00EA58F6" w:rsidRPr="008C5190">
        <w:rPr>
          <w:color w:val="131313"/>
        </w:rPr>
        <w:t>Wspólnoty</w:t>
      </w:r>
      <w:r w:rsidRPr="008C5190">
        <w:rPr>
          <w:color w:val="131313"/>
          <w:spacing w:val="37"/>
        </w:rPr>
        <w:t xml:space="preserve"> </w:t>
      </w:r>
      <w:r w:rsidRPr="008C5190">
        <w:rPr>
          <w:color w:val="131313"/>
        </w:rPr>
        <w:t>zosta</w:t>
      </w:r>
      <w:r w:rsidR="008C5190" w:rsidRPr="008C5190">
        <w:rPr>
          <w:color w:val="131313"/>
        </w:rPr>
        <w:t>ł</w:t>
      </w:r>
      <w:r w:rsidRPr="008C5190">
        <w:rPr>
          <w:color w:val="131313"/>
        </w:rPr>
        <w:t xml:space="preserve"> zatwierdzony</w:t>
      </w:r>
      <w:r w:rsidRPr="008C5190">
        <w:rPr>
          <w:color w:val="131313"/>
          <w:spacing w:val="40"/>
        </w:rPr>
        <w:t xml:space="preserve"> </w:t>
      </w:r>
      <w:r w:rsidRPr="008C5190">
        <w:rPr>
          <w:color w:val="131313"/>
        </w:rPr>
        <w:t>decyzj</w:t>
      </w:r>
      <w:r w:rsidR="008C5190" w:rsidRPr="008C5190">
        <w:rPr>
          <w:color w:val="131313"/>
        </w:rPr>
        <w:t>ą</w:t>
      </w:r>
      <w:r w:rsidRPr="008C5190">
        <w:rPr>
          <w:color w:val="131313"/>
          <w:spacing w:val="22"/>
        </w:rPr>
        <w:t xml:space="preserve"> </w:t>
      </w:r>
      <w:r w:rsidRPr="008C5190">
        <w:rPr>
          <w:color w:val="131313"/>
        </w:rPr>
        <w:t>Komisji</w:t>
      </w:r>
      <w:r w:rsidRPr="008C5190">
        <w:rPr>
          <w:color w:val="131313"/>
          <w:spacing w:val="31"/>
        </w:rPr>
        <w:t xml:space="preserve"> </w:t>
      </w:r>
      <w:r w:rsidRPr="008C5190">
        <w:rPr>
          <w:color w:val="131313"/>
        </w:rPr>
        <w:t>Europejskiej</w:t>
      </w:r>
      <w:r w:rsidRPr="008C5190">
        <w:rPr>
          <w:color w:val="131313"/>
          <w:spacing w:val="40"/>
        </w:rPr>
        <w:t xml:space="preserve"> </w:t>
      </w:r>
      <w:r w:rsidRPr="008C5190">
        <w:rPr>
          <w:color w:val="131313"/>
        </w:rPr>
        <w:t>z</w:t>
      </w:r>
      <w:r w:rsidRPr="008C5190">
        <w:rPr>
          <w:color w:val="131313"/>
          <w:spacing w:val="-16"/>
        </w:rPr>
        <w:t xml:space="preserve"> </w:t>
      </w:r>
      <w:r w:rsidRPr="008C5190">
        <w:rPr>
          <w:color w:val="131313"/>
        </w:rPr>
        <w:t>dnia</w:t>
      </w:r>
      <w:r w:rsidRPr="008C5190">
        <w:rPr>
          <w:color w:val="131313"/>
          <w:spacing w:val="-11"/>
        </w:rPr>
        <w:t xml:space="preserve"> </w:t>
      </w:r>
      <w:r w:rsidRPr="008C5190">
        <w:rPr>
          <w:color w:val="131313"/>
        </w:rPr>
        <w:t>10</w:t>
      </w:r>
      <w:r w:rsidRPr="008C5190">
        <w:rPr>
          <w:color w:val="131313"/>
          <w:spacing w:val="-13"/>
        </w:rPr>
        <w:t xml:space="preserve"> </w:t>
      </w:r>
      <w:r w:rsidRPr="008C5190">
        <w:rPr>
          <w:color w:val="131313"/>
        </w:rPr>
        <w:t>stycznia 2011</w:t>
      </w:r>
      <w:r w:rsidRPr="008C5190">
        <w:rPr>
          <w:color w:val="131313"/>
          <w:spacing w:val="-7"/>
        </w:rPr>
        <w:t xml:space="preserve"> </w:t>
      </w:r>
      <w:r w:rsidRPr="008C5190">
        <w:rPr>
          <w:color w:val="131313"/>
        </w:rPr>
        <w:t>r.</w:t>
      </w:r>
      <w:r w:rsidRPr="008C5190">
        <w:rPr>
          <w:color w:val="131313"/>
          <w:spacing w:val="-13"/>
        </w:rPr>
        <w:t xml:space="preserve"> </w:t>
      </w:r>
      <w:r w:rsidRPr="008C5190">
        <w:rPr>
          <w:color w:val="131313"/>
        </w:rPr>
        <w:t>w</w:t>
      </w:r>
      <w:r w:rsidR="00EE506A">
        <w:rPr>
          <w:color w:val="131313"/>
          <w:spacing w:val="-9"/>
        </w:rPr>
        <w:t> </w:t>
      </w:r>
      <w:r w:rsidRPr="008C5190">
        <w:rPr>
          <w:color w:val="131313"/>
        </w:rPr>
        <w:t>s</w:t>
      </w:r>
      <w:r w:rsidRPr="00D1365A">
        <w:rPr>
          <w:color w:val="131313"/>
        </w:rPr>
        <w:t>prawie</w:t>
      </w:r>
      <w:r w:rsidRPr="00D1365A">
        <w:rPr>
          <w:color w:val="131313"/>
          <w:spacing w:val="-1"/>
        </w:rPr>
        <w:t xml:space="preserve"> </w:t>
      </w:r>
      <w:r w:rsidRPr="00D1365A">
        <w:rPr>
          <w:color w:val="131313"/>
        </w:rPr>
        <w:t>przyj</w:t>
      </w:r>
      <w:r w:rsidR="008C5190" w:rsidRPr="00D1365A">
        <w:rPr>
          <w:color w:val="131313"/>
        </w:rPr>
        <w:t>ę</w:t>
      </w:r>
      <w:r w:rsidRPr="00D1365A">
        <w:rPr>
          <w:color w:val="131313"/>
        </w:rPr>
        <w:t>cia</w:t>
      </w:r>
      <w:r w:rsidRPr="00D1365A">
        <w:rPr>
          <w:color w:val="131313"/>
          <w:spacing w:val="-3"/>
        </w:rPr>
        <w:t xml:space="preserve"> </w:t>
      </w:r>
      <w:r w:rsidRPr="00D1365A">
        <w:rPr>
          <w:color w:val="131313"/>
        </w:rPr>
        <w:t>na</w:t>
      </w:r>
      <w:r w:rsidRPr="00D1365A">
        <w:rPr>
          <w:color w:val="131313"/>
          <w:spacing w:val="-9"/>
        </w:rPr>
        <w:t xml:space="preserve"> </w:t>
      </w:r>
      <w:r w:rsidRPr="00D1365A">
        <w:rPr>
          <w:color w:val="131313"/>
        </w:rPr>
        <w:t>mocy</w:t>
      </w:r>
      <w:r w:rsidRPr="00D1365A">
        <w:rPr>
          <w:color w:val="131313"/>
          <w:spacing w:val="-3"/>
        </w:rPr>
        <w:t xml:space="preserve"> </w:t>
      </w:r>
      <w:r w:rsidR="008C5190" w:rsidRPr="00D1365A">
        <w:rPr>
          <w:color w:val="131313"/>
        </w:rPr>
        <w:t>D</w:t>
      </w:r>
      <w:r w:rsidRPr="00D1365A">
        <w:rPr>
          <w:color w:val="131313"/>
        </w:rPr>
        <w:t>yrektywy Rady</w:t>
      </w:r>
      <w:r w:rsidRPr="00D1365A">
        <w:rPr>
          <w:color w:val="131313"/>
          <w:spacing w:val="-5"/>
        </w:rPr>
        <w:t xml:space="preserve"> </w:t>
      </w:r>
      <w:r w:rsidRPr="00D1365A">
        <w:rPr>
          <w:color w:val="131313"/>
        </w:rPr>
        <w:t>92/43/EWG czwartego zaktualizowanego wykazu teren</w:t>
      </w:r>
      <w:r w:rsidR="008C5190" w:rsidRPr="00D1365A">
        <w:rPr>
          <w:color w:val="131313"/>
        </w:rPr>
        <w:t>ó</w:t>
      </w:r>
      <w:r w:rsidRPr="00D1365A">
        <w:rPr>
          <w:color w:val="131313"/>
        </w:rPr>
        <w:t>w maj</w:t>
      </w:r>
      <w:r w:rsidR="008C5190" w:rsidRPr="00D1365A">
        <w:rPr>
          <w:color w:val="131313"/>
        </w:rPr>
        <w:t>ą</w:t>
      </w:r>
      <w:r w:rsidRPr="00D1365A">
        <w:rPr>
          <w:color w:val="131313"/>
        </w:rPr>
        <w:t xml:space="preserve">cych znaczenie dla </w:t>
      </w:r>
      <w:r w:rsidR="00EA58F6" w:rsidRPr="00D1365A">
        <w:rPr>
          <w:color w:val="131313"/>
        </w:rPr>
        <w:t>Wspólnoty</w:t>
      </w:r>
      <w:r w:rsidRPr="00D1365A">
        <w:rPr>
          <w:color w:val="131313"/>
        </w:rPr>
        <w:t xml:space="preserve"> sk</w:t>
      </w:r>
      <w:r w:rsidR="008C5190" w:rsidRPr="00D1365A">
        <w:rPr>
          <w:color w:val="131313"/>
        </w:rPr>
        <w:t>ł</w:t>
      </w:r>
      <w:r w:rsidRPr="00D1365A">
        <w:rPr>
          <w:color w:val="131313"/>
        </w:rPr>
        <w:t>adaj</w:t>
      </w:r>
      <w:r w:rsidR="008C5190" w:rsidRPr="00D1365A">
        <w:rPr>
          <w:color w:val="131313"/>
        </w:rPr>
        <w:t>ą</w:t>
      </w:r>
      <w:r w:rsidRPr="00D1365A">
        <w:rPr>
          <w:color w:val="131313"/>
        </w:rPr>
        <w:t>cych si</w:t>
      </w:r>
      <w:r w:rsidR="008C5190" w:rsidRPr="00D1365A">
        <w:rPr>
          <w:color w:val="131313"/>
        </w:rPr>
        <w:t>ę</w:t>
      </w:r>
      <w:r w:rsidRPr="00D1365A">
        <w:rPr>
          <w:color w:val="131313"/>
          <w:spacing w:val="40"/>
        </w:rPr>
        <w:t xml:space="preserve"> </w:t>
      </w:r>
      <w:r w:rsidRPr="00D1365A">
        <w:rPr>
          <w:color w:val="131313"/>
        </w:rPr>
        <w:t>na kontynentalny</w:t>
      </w:r>
      <w:r w:rsidRPr="00D1365A">
        <w:rPr>
          <w:color w:val="131313"/>
          <w:spacing w:val="80"/>
        </w:rPr>
        <w:t xml:space="preserve"> </w:t>
      </w:r>
      <w:r w:rsidRPr="00D1365A">
        <w:rPr>
          <w:color w:val="131313"/>
        </w:rPr>
        <w:t>region</w:t>
      </w:r>
      <w:r w:rsidRPr="00D1365A">
        <w:rPr>
          <w:color w:val="131313"/>
          <w:spacing w:val="80"/>
        </w:rPr>
        <w:t xml:space="preserve"> </w:t>
      </w:r>
      <w:r w:rsidRPr="00D1365A">
        <w:rPr>
          <w:color w:val="131313"/>
        </w:rPr>
        <w:t>biogeograficzny,</w:t>
      </w:r>
      <w:r w:rsidRPr="00D1365A">
        <w:rPr>
          <w:color w:val="131313"/>
          <w:spacing w:val="80"/>
        </w:rPr>
        <w:t xml:space="preserve"> </w:t>
      </w:r>
      <w:r w:rsidRPr="00D1365A">
        <w:rPr>
          <w:color w:val="131313"/>
        </w:rPr>
        <w:t>notyfikowana</w:t>
      </w:r>
      <w:r w:rsidRPr="00D1365A">
        <w:rPr>
          <w:color w:val="131313"/>
          <w:spacing w:val="80"/>
        </w:rPr>
        <w:t xml:space="preserve"> </w:t>
      </w:r>
      <w:r w:rsidRPr="00D1365A">
        <w:rPr>
          <w:color w:val="131313"/>
        </w:rPr>
        <w:t>jako</w:t>
      </w:r>
      <w:r w:rsidRPr="00D1365A">
        <w:rPr>
          <w:color w:val="131313"/>
          <w:spacing w:val="80"/>
        </w:rPr>
        <w:t xml:space="preserve"> </w:t>
      </w:r>
      <w:r w:rsidRPr="00D1365A">
        <w:rPr>
          <w:color w:val="131313"/>
        </w:rPr>
        <w:t>dokument</w:t>
      </w:r>
      <w:r w:rsidRPr="00D1365A">
        <w:rPr>
          <w:color w:val="131313"/>
          <w:spacing w:val="80"/>
        </w:rPr>
        <w:t xml:space="preserve"> </w:t>
      </w:r>
      <w:r w:rsidRPr="00D1365A">
        <w:rPr>
          <w:color w:val="131313"/>
        </w:rPr>
        <w:t>nr</w:t>
      </w:r>
      <w:r w:rsidRPr="00D1365A">
        <w:rPr>
          <w:color w:val="131313"/>
          <w:spacing w:val="40"/>
        </w:rPr>
        <w:t xml:space="preserve"> </w:t>
      </w:r>
      <w:r w:rsidRPr="00D1365A">
        <w:rPr>
          <w:color w:val="131313"/>
        </w:rPr>
        <w:t>C(2010)</w:t>
      </w:r>
      <w:r w:rsidRPr="00D1365A">
        <w:rPr>
          <w:color w:val="131313"/>
          <w:spacing w:val="80"/>
        </w:rPr>
        <w:t xml:space="preserve"> </w:t>
      </w:r>
      <w:r w:rsidRPr="00D1365A">
        <w:rPr>
          <w:color w:val="131313"/>
        </w:rPr>
        <w:t>9669</w:t>
      </w:r>
      <w:r w:rsidR="00D1365A" w:rsidRPr="00D1365A">
        <w:rPr>
          <w:color w:val="131313"/>
        </w:rPr>
        <w:t xml:space="preserve"> (2011/64/U</w:t>
      </w:r>
      <w:r w:rsidR="00D1365A" w:rsidRPr="00377DAB">
        <w:rPr>
          <w:color w:val="131313"/>
        </w:rPr>
        <w:t>E)</w:t>
      </w:r>
      <w:r w:rsidR="00575594">
        <w:rPr>
          <w:color w:val="131313"/>
        </w:rPr>
        <w:t>.</w:t>
      </w:r>
    </w:p>
    <w:p w14:paraId="270178D7" w14:textId="5D7E6737" w:rsidR="004079E1" w:rsidRPr="004079E1" w:rsidRDefault="002E0CA8" w:rsidP="00EE506A">
      <w:pPr>
        <w:pStyle w:val="Tekstpodstawowy"/>
        <w:ind w:right="12" w:firstLine="851"/>
        <w:jc w:val="both"/>
        <w:rPr>
          <w:bCs/>
          <w:iCs/>
          <w:color w:val="131313"/>
        </w:rPr>
      </w:pPr>
      <w:r w:rsidRPr="00377DAB">
        <w:rPr>
          <w:color w:val="131313"/>
        </w:rPr>
        <w:t xml:space="preserve">Obszar Natura 2000 </w:t>
      </w:r>
      <w:r w:rsidR="00377DAB" w:rsidRPr="00377DAB">
        <w:rPr>
          <w:color w:val="131313"/>
        </w:rPr>
        <w:t>Tarnobrzeska Dolina Wisły</w:t>
      </w:r>
      <w:r w:rsidRPr="00377DAB">
        <w:rPr>
          <w:color w:val="131313"/>
        </w:rPr>
        <w:t xml:space="preserve"> PLH1800</w:t>
      </w:r>
      <w:r w:rsidR="00377DAB" w:rsidRPr="00377DAB">
        <w:rPr>
          <w:color w:val="131313"/>
        </w:rPr>
        <w:t>4</w:t>
      </w:r>
      <w:r w:rsidRPr="00377DAB">
        <w:rPr>
          <w:color w:val="131313"/>
        </w:rPr>
        <w:t>9 po</w:t>
      </w:r>
      <w:r w:rsidR="00377DAB" w:rsidRPr="00377DAB">
        <w:rPr>
          <w:color w:val="131313"/>
        </w:rPr>
        <w:t>ł</w:t>
      </w:r>
      <w:r w:rsidRPr="00377DAB">
        <w:rPr>
          <w:color w:val="131313"/>
        </w:rPr>
        <w:t>o</w:t>
      </w:r>
      <w:r w:rsidR="00377DAB" w:rsidRPr="00377DAB">
        <w:rPr>
          <w:color w:val="131313"/>
        </w:rPr>
        <w:t>ż</w:t>
      </w:r>
      <w:r w:rsidRPr="00377DAB">
        <w:rPr>
          <w:color w:val="131313"/>
        </w:rPr>
        <w:t xml:space="preserve">ony jest w regionie </w:t>
      </w:r>
      <w:r w:rsidRPr="00993B3A">
        <w:rPr>
          <w:color w:val="131313"/>
        </w:rPr>
        <w:t>biogeograficznym</w:t>
      </w:r>
      <w:r w:rsidR="00EE506A">
        <w:rPr>
          <w:color w:val="131313"/>
          <w:spacing w:val="80"/>
          <w:w w:val="150"/>
        </w:rPr>
        <w:t xml:space="preserve"> </w:t>
      </w:r>
      <w:r w:rsidRPr="00993B3A">
        <w:rPr>
          <w:color w:val="131313"/>
        </w:rPr>
        <w:t>kontynentalnym.</w:t>
      </w:r>
      <w:r w:rsidR="00EE506A">
        <w:rPr>
          <w:color w:val="131313"/>
          <w:spacing w:val="80"/>
          <w:w w:val="150"/>
        </w:rPr>
        <w:t xml:space="preserve"> </w:t>
      </w:r>
      <w:r w:rsidRPr="00993B3A">
        <w:rPr>
          <w:color w:val="131313"/>
        </w:rPr>
        <w:t>Administracyjnie</w:t>
      </w:r>
      <w:r w:rsidR="00EE506A">
        <w:rPr>
          <w:color w:val="131313"/>
          <w:spacing w:val="80"/>
          <w:w w:val="150"/>
        </w:rPr>
        <w:t xml:space="preserve"> </w:t>
      </w:r>
      <w:r w:rsidRPr="00993B3A">
        <w:rPr>
          <w:color w:val="131313"/>
        </w:rPr>
        <w:t>obszar</w:t>
      </w:r>
      <w:r w:rsidR="00EE506A">
        <w:rPr>
          <w:color w:val="131313"/>
          <w:spacing w:val="80"/>
          <w:w w:val="150"/>
        </w:rPr>
        <w:t xml:space="preserve"> </w:t>
      </w:r>
      <w:r w:rsidRPr="00993B3A">
        <w:rPr>
          <w:color w:val="131313"/>
        </w:rPr>
        <w:t>zlokalizowany</w:t>
      </w:r>
      <w:r w:rsidR="00EE506A">
        <w:rPr>
          <w:color w:val="131313"/>
          <w:spacing w:val="80"/>
          <w:w w:val="150"/>
        </w:rPr>
        <w:t xml:space="preserve"> </w:t>
      </w:r>
      <w:r w:rsidRPr="00993B3A">
        <w:rPr>
          <w:color w:val="131313"/>
        </w:rPr>
        <w:t>jest</w:t>
      </w:r>
      <w:r w:rsidR="009E623A">
        <w:rPr>
          <w:color w:val="131313"/>
        </w:rPr>
        <w:t xml:space="preserve"> </w:t>
      </w:r>
      <w:r w:rsidRPr="00993B3A">
        <w:rPr>
          <w:color w:val="131313"/>
        </w:rPr>
        <w:t>w</w:t>
      </w:r>
      <w:r w:rsidR="00EE506A">
        <w:rPr>
          <w:color w:val="131313"/>
          <w:spacing w:val="63"/>
        </w:rPr>
        <w:t> </w:t>
      </w:r>
      <w:r w:rsidRPr="00993B3A">
        <w:rPr>
          <w:color w:val="131313"/>
        </w:rPr>
        <w:t>wojew</w:t>
      </w:r>
      <w:r w:rsidR="00377DAB" w:rsidRPr="00993B3A">
        <w:rPr>
          <w:color w:val="131313"/>
        </w:rPr>
        <w:t>ó</w:t>
      </w:r>
      <w:r w:rsidRPr="00993B3A">
        <w:rPr>
          <w:color w:val="131313"/>
        </w:rPr>
        <w:t>dztwie</w:t>
      </w:r>
      <w:r w:rsidRPr="00993B3A">
        <w:rPr>
          <w:color w:val="131313"/>
          <w:spacing w:val="80"/>
        </w:rPr>
        <w:t xml:space="preserve"> </w:t>
      </w:r>
      <w:r w:rsidRPr="00993B3A">
        <w:rPr>
          <w:color w:val="131313"/>
        </w:rPr>
        <w:t>podkarpackim,</w:t>
      </w:r>
      <w:r w:rsidRPr="00993B3A">
        <w:rPr>
          <w:color w:val="131313"/>
          <w:spacing w:val="80"/>
        </w:rPr>
        <w:t xml:space="preserve"> </w:t>
      </w:r>
      <w:r w:rsidR="00993B3A" w:rsidRPr="00993B3A">
        <w:rPr>
          <w:rFonts w:eastAsia="DejaVu Sans"/>
          <w:bCs/>
          <w:kern w:val="3"/>
          <w:lang w:eastAsia="pl-PL"/>
        </w:rPr>
        <w:t>w powiecie tarnobrzeskim (gminy Gorzyce, Baranów Sandomierski), miasto Tarnobrzeg, w powiecie mieleckim (gminy Padew Narodowa, Gawłuszowice) oraz w województwie świętokrzyskim w powiecie sandomierskim (gminy Dwikozy, Samborzec, Koprzywnica, Łoniów), miasto Sandomierz, w powiecie staszowskim (gminy Osiek, Połaniec)</w:t>
      </w:r>
      <w:r w:rsidRPr="00993B3A">
        <w:rPr>
          <w:color w:val="131313"/>
        </w:rPr>
        <w:t>.</w:t>
      </w:r>
      <w:r w:rsidRPr="00993B3A">
        <w:rPr>
          <w:color w:val="131313"/>
          <w:spacing w:val="-15"/>
        </w:rPr>
        <w:t xml:space="preserve"> </w:t>
      </w:r>
      <w:r w:rsidR="00993B3A" w:rsidRPr="00993B3A">
        <w:rPr>
          <w:rFonts w:eastAsia="DejaVu Sans"/>
          <w:bCs/>
          <w:kern w:val="3"/>
          <w:lang w:eastAsia="pl-PL"/>
        </w:rPr>
        <w:t>Tarnobrzeska Dolina Wisły to specjalny obszar ochrony siedlisk ulokowany pomiędzy ujściem Wisłoki w Gawłuszowicach a Sandomierzem. Stanowi odcinek doliny Wisły sięgający 45 km. Rzeka</w:t>
      </w:r>
      <w:r w:rsidR="00575594">
        <w:rPr>
          <w:rFonts w:eastAsia="DejaVu Sans"/>
          <w:bCs/>
          <w:kern w:val="3"/>
          <w:lang w:eastAsia="pl-PL"/>
        </w:rPr>
        <w:t xml:space="preserve"> </w:t>
      </w:r>
      <w:r w:rsidR="00993B3A" w:rsidRPr="00993B3A">
        <w:rPr>
          <w:rFonts w:eastAsia="DejaVu Sans"/>
          <w:bCs/>
          <w:kern w:val="3"/>
          <w:lang w:eastAsia="pl-PL"/>
        </w:rPr>
        <w:t xml:space="preserve">stwarza dobre </w:t>
      </w:r>
      <w:r w:rsidR="00993B3A" w:rsidRPr="004079E1">
        <w:rPr>
          <w:rFonts w:eastAsia="DejaVu Sans"/>
          <w:bCs/>
          <w:kern w:val="3"/>
          <w:lang w:eastAsia="pl-PL"/>
        </w:rPr>
        <w:t>warunki dla bytowania gatunków fauny oraz charakteryzuje się zróżnicowanymi fitocenozami</w:t>
      </w:r>
      <w:r w:rsidRPr="004079E1">
        <w:rPr>
          <w:color w:val="131313"/>
        </w:rPr>
        <w:t xml:space="preserve">. </w:t>
      </w:r>
      <w:r w:rsidR="004079E1" w:rsidRPr="004079E1">
        <w:rPr>
          <w:bCs/>
          <w:iCs/>
          <w:color w:val="131313"/>
        </w:rPr>
        <w:t xml:space="preserve">Regionalizacja fizycznogeograficzna Polski </w:t>
      </w:r>
      <w:r w:rsidR="00EA58F6" w:rsidRPr="00EA58F6">
        <w:rPr>
          <w:rFonts w:eastAsia="DejaVu Sans"/>
          <w:bCs/>
          <w:iCs/>
          <w:kern w:val="3"/>
          <w:lang w:eastAsia="pl-PL"/>
        </w:rPr>
        <w:t xml:space="preserve">oparta o najnowsze narzędzia i dane przestrzenne </w:t>
      </w:r>
      <w:r w:rsidR="004079E1" w:rsidRPr="004079E1">
        <w:rPr>
          <w:bCs/>
          <w:iCs/>
          <w:color w:val="131313"/>
        </w:rPr>
        <w:t>umiejscawia Tarnobrzeską Dolinę Wisły w Megaregionie: Karpaty, Podkarpackie i Nizina Panońska, Prowincji Karpaty Zachodnie z Podkarpaciem Zachodnim i</w:t>
      </w:r>
      <w:r w:rsidR="00EE506A">
        <w:rPr>
          <w:bCs/>
          <w:iCs/>
          <w:color w:val="131313"/>
        </w:rPr>
        <w:t> </w:t>
      </w:r>
      <w:r w:rsidR="004079E1" w:rsidRPr="004079E1">
        <w:rPr>
          <w:bCs/>
          <w:iCs/>
          <w:color w:val="131313"/>
        </w:rPr>
        <w:t>Północnym; Podprowincji Podkarpacie Północne, Makroregionie Kotlina Sandomierska, Mezoregionie Nizina Nadwiślańska (Solon et al. 2018).</w:t>
      </w:r>
      <w:r w:rsidR="00EA58F6">
        <w:rPr>
          <w:bCs/>
          <w:iCs/>
          <w:color w:val="131313"/>
        </w:rPr>
        <w:t xml:space="preserve"> </w:t>
      </w:r>
      <w:r w:rsidR="004079E1" w:rsidRPr="004079E1">
        <w:rPr>
          <w:bCs/>
          <w:iCs/>
          <w:color w:val="131313"/>
        </w:rPr>
        <w:t xml:space="preserve">Regionalizacja geobotaniczna lokalizuje </w:t>
      </w:r>
      <w:r w:rsidR="00EA58F6">
        <w:rPr>
          <w:bCs/>
          <w:iCs/>
          <w:color w:val="131313"/>
        </w:rPr>
        <w:t>O</w:t>
      </w:r>
      <w:r w:rsidR="004079E1" w:rsidRPr="004079E1">
        <w:rPr>
          <w:bCs/>
          <w:iCs/>
          <w:color w:val="131313"/>
        </w:rPr>
        <w:t>bszar w Dziale Wyżyn Południowopolskich, Krain</w:t>
      </w:r>
      <w:r w:rsidR="00575594">
        <w:rPr>
          <w:bCs/>
          <w:iCs/>
          <w:color w:val="131313"/>
        </w:rPr>
        <w:t>y</w:t>
      </w:r>
      <w:r w:rsidR="004079E1" w:rsidRPr="004079E1">
        <w:rPr>
          <w:bCs/>
          <w:iCs/>
          <w:color w:val="131313"/>
        </w:rPr>
        <w:t xml:space="preserve"> Kotliny Sandomierskiej, Okręgu Niziny Nadwiślańskiej, Podokręgu Doliny Wisły “Karsy-Połaniec” oraz w Okręgu Wideł Wisły i Sanu, Podokręgu Doliny Wisły “Połaniec-Annopol”</w:t>
      </w:r>
      <w:r w:rsidR="00EA58F6">
        <w:rPr>
          <w:bCs/>
          <w:iCs/>
          <w:color w:val="131313"/>
        </w:rPr>
        <w:t xml:space="preserve"> (Matuszkiewicz 2008)</w:t>
      </w:r>
      <w:r w:rsidR="004079E1" w:rsidRPr="004079E1">
        <w:rPr>
          <w:bCs/>
          <w:iCs/>
          <w:color w:val="131313"/>
        </w:rPr>
        <w:t>.</w:t>
      </w:r>
    </w:p>
    <w:p w14:paraId="73D90516" w14:textId="049E93CA" w:rsidR="00130563" w:rsidRPr="00184573" w:rsidRDefault="002E0CA8" w:rsidP="00EE506A">
      <w:pPr>
        <w:pStyle w:val="Tekstpodstawowy"/>
        <w:spacing w:after="240"/>
        <w:ind w:right="12" w:firstLine="851"/>
        <w:jc w:val="both"/>
      </w:pPr>
      <w:r w:rsidRPr="0050783F">
        <w:rPr>
          <w:color w:val="131313"/>
        </w:rPr>
        <w:t>Najwi</w:t>
      </w:r>
      <w:r w:rsidR="00255998" w:rsidRPr="0050783F">
        <w:rPr>
          <w:color w:val="131313"/>
        </w:rPr>
        <w:t>ę</w:t>
      </w:r>
      <w:r w:rsidRPr="0050783F">
        <w:rPr>
          <w:color w:val="131313"/>
        </w:rPr>
        <w:t>ksz</w:t>
      </w:r>
      <w:r w:rsidR="00255998" w:rsidRPr="0050783F">
        <w:rPr>
          <w:color w:val="131313"/>
        </w:rPr>
        <w:t>ą</w:t>
      </w:r>
      <w:r w:rsidRPr="0050783F">
        <w:rPr>
          <w:color w:val="131313"/>
        </w:rPr>
        <w:t xml:space="preserve"> powierzchni</w:t>
      </w:r>
      <w:r w:rsidR="00255998" w:rsidRPr="0050783F">
        <w:rPr>
          <w:color w:val="131313"/>
        </w:rPr>
        <w:t>ę</w:t>
      </w:r>
      <w:r w:rsidRPr="0050783F">
        <w:rPr>
          <w:color w:val="131313"/>
        </w:rPr>
        <w:t xml:space="preserve"> zajmuj</w:t>
      </w:r>
      <w:r w:rsidR="0050783F" w:rsidRPr="0050783F">
        <w:rPr>
          <w:color w:val="131313"/>
        </w:rPr>
        <w:t>ą</w:t>
      </w:r>
      <w:r w:rsidRPr="0050783F">
        <w:rPr>
          <w:color w:val="131313"/>
        </w:rPr>
        <w:t xml:space="preserve"> </w:t>
      </w:r>
      <w:r w:rsidR="0050783F" w:rsidRPr="0050783F">
        <w:rPr>
          <w:bCs/>
        </w:rPr>
        <w:t>łęgi wierzbowe, topolowe, olszowe i jesionowe (</w:t>
      </w:r>
      <w:r w:rsidR="0050783F" w:rsidRPr="0050783F">
        <w:rPr>
          <w:bCs/>
          <w:i/>
        </w:rPr>
        <w:t>Salicetum albo-fragilis</w:t>
      </w:r>
      <w:r w:rsidR="0050783F" w:rsidRPr="0050783F">
        <w:rPr>
          <w:bCs/>
        </w:rPr>
        <w:t xml:space="preserve">, </w:t>
      </w:r>
      <w:r w:rsidR="0050783F" w:rsidRPr="0050783F">
        <w:rPr>
          <w:bCs/>
          <w:i/>
        </w:rPr>
        <w:t>Populetum albae, Alnenion glutinoso-incanae</w:t>
      </w:r>
      <w:r w:rsidR="0050783F" w:rsidRPr="0050783F">
        <w:rPr>
          <w:bCs/>
        </w:rPr>
        <w:t>) i olsy źródliskowe</w:t>
      </w:r>
      <w:r w:rsidRPr="0050783F">
        <w:rPr>
          <w:color w:val="131313"/>
          <w:spacing w:val="-2"/>
        </w:rPr>
        <w:t>.</w:t>
      </w:r>
    </w:p>
    <w:p w14:paraId="67A50FC8" w14:textId="50EDA650" w:rsidR="00130563" w:rsidRPr="00EA50A7" w:rsidRDefault="00EA50A7" w:rsidP="00906028">
      <w:pPr>
        <w:ind w:right="12" w:firstLine="851"/>
        <w:jc w:val="both"/>
        <w:rPr>
          <w:rFonts w:eastAsia="DejaVu Sans"/>
          <w:bCs/>
          <w:kern w:val="3"/>
          <w:lang w:eastAsia="pl-PL"/>
        </w:rPr>
      </w:pPr>
      <w:r>
        <w:rPr>
          <w:color w:val="131313"/>
        </w:rPr>
        <w:t xml:space="preserve">Przedmiotami ochrony (wg SDF) w obszarze jest 5 </w:t>
      </w:r>
      <w:r w:rsidRPr="00EA50A7">
        <w:rPr>
          <w:rFonts w:eastAsia="DejaVu Sans"/>
          <w:bCs/>
          <w:kern w:val="3"/>
          <w:lang w:eastAsia="pl-PL"/>
        </w:rPr>
        <w:t>typów siedlisk przyrodniczych z</w:t>
      </w:r>
      <w:r w:rsidR="00EE506A">
        <w:rPr>
          <w:rFonts w:eastAsia="DejaVu Sans"/>
          <w:bCs/>
          <w:kern w:val="3"/>
          <w:lang w:eastAsia="pl-PL"/>
        </w:rPr>
        <w:t> </w:t>
      </w:r>
      <w:r w:rsidRPr="00EA50A7">
        <w:rPr>
          <w:rFonts w:eastAsia="DejaVu Sans"/>
          <w:bCs/>
          <w:kern w:val="3"/>
          <w:lang w:eastAsia="pl-PL"/>
        </w:rPr>
        <w:t xml:space="preserve">załącznika I Dyrektywy Siedliskowej oraz </w:t>
      </w:r>
      <w:r w:rsidR="00BE3DCB">
        <w:rPr>
          <w:rFonts w:eastAsia="DejaVu Sans"/>
          <w:bCs/>
          <w:kern w:val="3"/>
          <w:lang w:eastAsia="pl-PL"/>
        </w:rPr>
        <w:t>8</w:t>
      </w:r>
      <w:r w:rsidRPr="00EA50A7">
        <w:rPr>
          <w:rFonts w:eastAsia="DejaVu Sans"/>
          <w:bCs/>
          <w:kern w:val="3"/>
          <w:lang w:eastAsia="pl-PL"/>
        </w:rPr>
        <w:t xml:space="preserve"> gatunków zwierząt z załącznika II Dyrektywy siedliskowej. Wymieniono je poniżej:</w:t>
      </w:r>
    </w:p>
    <w:p w14:paraId="5C7CD08F" w14:textId="77777777" w:rsidR="00255998" w:rsidRDefault="00255998" w:rsidP="00906028">
      <w:pPr>
        <w:pStyle w:val="Akapitzlist"/>
        <w:numPr>
          <w:ilvl w:val="0"/>
          <w:numId w:val="4"/>
        </w:numPr>
        <w:tabs>
          <w:tab w:val="left" w:pos="417"/>
        </w:tabs>
        <w:ind w:right="12" w:hanging="144"/>
        <w:jc w:val="left"/>
        <w:rPr>
          <w:color w:val="131313"/>
        </w:rPr>
      </w:pPr>
      <w:r w:rsidRPr="00255998">
        <w:rPr>
          <w:color w:val="131313"/>
        </w:rPr>
        <w:t>3150 Starorzecza i naturalne eutroficzne zbiorniki wodne ze zbiorowiskami z Nympheion, Potamion;</w:t>
      </w:r>
    </w:p>
    <w:p w14:paraId="750FC947" w14:textId="3B59DEE8" w:rsidR="00130563" w:rsidRPr="00255998" w:rsidRDefault="00255998" w:rsidP="00906028">
      <w:pPr>
        <w:pStyle w:val="Akapitzlist"/>
        <w:numPr>
          <w:ilvl w:val="0"/>
          <w:numId w:val="4"/>
        </w:numPr>
        <w:tabs>
          <w:tab w:val="left" w:pos="417"/>
        </w:tabs>
        <w:ind w:right="12" w:hanging="144"/>
        <w:jc w:val="left"/>
        <w:rPr>
          <w:color w:val="131313"/>
        </w:rPr>
      </w:pPr>
      <w:r w:rsidRPr="00255998">
        <w:rPr>
          <w:color w:val="131313"/>
          <w:w w:val="105"/>
        </w:rPr>
        <w:t xml:space="preserve">3270 Zalewane muliste brzegi rzek z roślinnością </w:t>
      </w:r>
      <w:r w:rsidRPr="00255998">
        <w:rPr>
          <w:i/>
          <w:iCs/>
          <w:color w:val="131313"/>
          <w:w w:val="105"/>
        </w:rPr>
        <w:t xml:space="preserve">Chenopodion rubri </w:t>
      </w:r>
      <w:r w:rsidRPr="00255998">
        <w:rPr>
          <w:color w:val="131313"/>
          <w:w w:val="105"/>
        </w:rPr>
        <w:t xml:space="preserve">p.p. i </w:t>
      </w:r>
      <w:r w:rsidRPr="00255998">
        <w:rPr>
          <w:i/>
          <w:iCs/>
          <w:color w:val="131313"/>
          <w:w w:val="105"/>
        </w:rPr>
        <w:t xml:space="preserve">Bidention </w:t>
      </w:r>
      <w:r w:rsidRPr="00255998">
        <w:rPr>
          <w:color w:val="131313"/>
          <w:w w:val="105"/>
        </w:rPr>
        <w:t>p.p.;</w:t>
      </w:r>
    </w:p>
    <w:p w14:paraId="779CC916" w14:textId="77777777" w:rsidR="00255998" w:rsidRPr="0069472B" w:rsidRDefault="00255998" w:rsidP="00906028">
      <w:pPr>
        <w:pStyle w:val="Standard"/>
        <w:numPr>
          <w:ilvl w:val="0"/>
          <w:numId w:val="4"/>
        </w:numPr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9472B">
        <w:rPr>
          <w:rFonts w:ascii="Arial" w:hAnsi="Arial" w:cs="Arial"/>
          <w:bCs/>
          <w:sz w:val="22"/>
          <w:szCs w:val="22"/>
          <w:lang w:val="pl-PL"/>
        </w:rPr>
        <w:t>6440 Łąki selernicowe (</w:t>
      </w:r>
      <w:r w:rsidRPr="0069472B">
        <w:rPr>
          <w:rFonts w:ascii="Arial" w:hAnsi="Arial" w:cs="Arial"/>
          <w:bCs/>
          <w:i/>
          <w:sz w:val="22"/>
          <w:szCs w:val="22"/>
          <w:lang w:val="pl-PL"/>
        </w:rPr>
        <w:t>Cnidion dubii</w:t>
      </w:r>
      <w:r w:rsidRPr="0069472B">
        <w:rPr>
          <w:rFonts w:ascii="Arial" w:hAnsi="Arial" w:cs="Arial"/>
          <w:bCs/>
          <w:sz w:val="22"/>
          <w:szCs w:val="22"/>
          <w:lang w:val="pl-PL"/>
        </w:rPr>
        <w:t>);</w:t>
      </w:r>
    </w:p>
    <w:p w14:paraId="2059A8FA" w14:textId="77777777" w:rsidR="00255998" w:rsidRPr="0069472B" w:rsidRDefault="00255998" w:rsidP="00906028">
      <w:pPr>
        <w:pStyle w:val="Standard"/>
        <w:numPr>
          <w:ilvl w:val="0"/>
          <w:numId w:val="4"/>
        </w:numPr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9472B">
        <w:rPr>
          <w:rFonts w:ascii="Arial" w:hAnsi="Arial" w:cs="Arial"/>
          <w:bCs/>
          <w:sz w:val="22"/>
          <w:szCs w:val="22"/>
          <w:lang w:val="pl-PL"/>
        </w:rPr>
        <w:t>6510 Niżowe i górskie świeże łąki użytkowane ekstensywnie (</w:t>
      </w:r>
      <w:r w:rsidRPr="0069472B">
        <w:rPr>
          <w:rFonts w:ascii="Arial" w:hAnsi="Arial" w:cs="Arial"/>
          <w:bCs/>
          <w:i/>
          <w:sz w:val="22"/>
          <w:szCs w:val="22"/>
          <w:lang w:val="pl-PL"/>
        </w:rPr>
        <w:t>Arrhenatherion elatioris</w:t>
      </w:r>
      <w:r w:rsidRPr="0069472B">
        <w:rPr>
          <w:rFonts w:ascii="Arial" w:hAnsi="Arial" w:cs="Arial"/>
          <w:bCs/>
          <w:sz w:val="22"/>
          <w:szCs w:val="22"/>
          <w:lang w:val="pl-PL"/>
        </w:rPr>
        <w:t>);</w:t>
      </w:r>
    </w:p>
    <w:p w14:paraId="01C945C6" w14:textId="416B1E73" w:rsidR="00255998" w:rsidRPr="00BB3C3E" w:rsidRDefault="00255998" w:rsidP="00906028">
      <w:pPr>
        <w:pStyle w:val="Standard"/>
        <w:numPr>
          <w:ilvl w:val="0"/>
          <w:numId w:val="4"/>
        </w:numPr>
        <w:tabs>
          <w:tab w:val="left" w:pos="417"/>
        </w:tabs>
        <w:snapToGrid w:val="0"/>
        <w:ind w:right="12" w:hanging="144"/>
        <w:rPr>
          <w:color w:val="131313"/>
          <w:lang w:val="pl-PL"/>
        </w:rPr>
      </w:pPr>
      <w:r w:rsidRPr="008120A4">
        <w:rPr>
          <w:rFonts w:ascii="Arial" w:hAnsi="Arial" w:cs="Arial"/>
          <w:bCs/>
          <w:sz w:val="22"/>
          <w:szCs w:val="22"/>
          <w:lang w:val="pl-PL"/>
        </w:rPr>
        <w:t>*91E0 Łęgi wierzbowe, topolowe, olszowe i jesionowe (</w:t>
      </w:r>
      <w:r w:rsidRPr="008120A4">
        <w:rPr>
          <w:rFonts w:ascii="Arial" w:hAnsi="Arial" w:cs="Arial"/>
          <w:bCs/>
          <w:i/>
          <w:sz w:val="22"/>
          <w:szCs w:val="22"/>
          <w:lang w:val="pl-PL"/>
        </w:rPr>
        <w:t>Salicetum albo-fragilis</w:t>
      </w:r>
      <w:r w:rsidRPr="008120A4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8120A4">
        <w:rPr>
          <w:rFonts w:ascii="Arial" w:hAnsi="Arial" w:cs="Arial"/>
          <w:bCs/>
          <w:i/>
          <w:sz w:val="22"/>
          <w:szCs w:val="22"/>
          <w:lang w:val="pl-PL"/>
        </w:rPr>
        <w:t>Populetum albae, Alnenion glutinoso-incanae</w:t>
      </w:r>
      <w:r w:rsidRPr="008120A4">
        <w:rPr>
          <w:rFonts w:ascii="Arial" w:hAnsi="Arial" w:cs="Arial"/>
          <w:bCs/>
          <w:sz w:val="22"/>
          <w:szCs w:val="22"/>
          <w:lang w:val="pl-PL"/>
        </w:rPr>
        <w:t>) i olsy źródliskowe</w:t>
      </w:r>
    </w:p>
    <w:p w14:paraId="33F9D776" w14:textId="77777777" w:rsidR="008120A4" w:rsidRPr="0069472B" w:rsidRDefault="008120A4" w:rsidP="00906028">
      <w:pPr>
        <w:pStyle w:val="Standard"/>
        <w:numPr>
          <w:ilvl w:val="0"/>
          <w:numId w:val="4"/>
        </w:numPr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9472B">
        <w:rPr>
          <w:rFonts w:ascii="Arial" w:hAnsi="Arial" w:cs="Arial"/>
          <w:bCs/>
          <w:sz w:val="22"/>
          <w:szCs w:val="22"/>
          <w:lang w:val="pl-PL"/>
        </w:rPr>
        <w:t xml:space="preserve">1130 boleń </w:t>
      </w:r>
      <w:r w:rsidRPr="0069472B">
        <w:rPr>
          <w:rFonts w:ascii="Arial" w:hAnsi="Arial" w:cs="Arial"/>
          <w:bCs/>
          <w:i/>
          <w:sz w:val="22"/>
          <w:szCs w:val="22"/>
          <w:lang w:val="pl-PL"/>
        </w:rPr>
        <w:t>Aspius aspius</w:t>
      </w:r>
      <w:r w:rsidRPr="0069472B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12CB90E7" w14:textId="77777777" w:rsidR="008120A4" w:rsidRPr="0069472B" w:rsidRDefault="008120A4" w:rsidP="00906028">
      <w:pPr>
        <w:pStyle w:val="Standard"/>
        <w:numPr>
          <w:ilvl w:val="0"/>
          <w:numId w:val="4"/>
        </w:numPr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9472B">
        <w:rPr>
          <w:rFonts w:ascii="Arial" w:hAnsi="Arial" w:cs="Arial"/>
          <w:bCs/>
          <w:sz w:val="22"/>
          <w:szCs w:val="22"/>
          <w:lang w:val="pl-PL"/>
        </w:rPr>
        <w:t xml:space="preserve">1337 bóbr europejski </w:t>
      </w:r>
      <w:r w:rsidRPr="0069472B">
        <w:rPr>
          <w:rFonts w:ascii="Arial" w:hAnsi="Arial" w:cs="Arial"/>
          <w:bCs/>
          <w:i/>
          <w:sz w:val="22"/>
          <w:szCs w:val="22"/>
          <w:lang w:val="pl-PL"/>
        </w:rPr>
        <w:t>Castor fiber</w:t>
      </w:r>
      <w:r w:rsidRPr="0069472B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2682A8E3" w14:textId="77777777" w:rsidR="008120A4" w:rsidRPr="0069472B" w:rsidRDefault="008120A4" w:rsidP="00906028">
      <w:pPr>
        <w:pStyle w:val="Standard"/>
        <w:numPr>
          <w:ilvl w:val="0"/>
          <w:numId w:val="4"/>
        </w:numPr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9472B">
        <w:rPr>
          <w:rFonts w:ascii="Arial" w:hAnsi="Arial" w:cs="Arial"/>
          <w:bCs/>
          <w:sz w:val="22"/>
          <w:szCs w:val="22"/>
          <w:lang w:val="pl-PL"/>
        </w:rPr>
        <w:t xml:space="preserve">1355 wydra </w:t>
      </w:r>
      <w:r w:rsidRPr="0069472B">
        <w:rPr>
          <w:rFonts w:ascii="Arial" w:hAnsi="Arial" w:cs="Arial"/>
          <w:bCs/>
          <w:i/>
          <w:sz w:val="22"/>
          <w:szCs w:val="22"/>
          <w:lang w:val="pl-PL"/>
        </w:rPr>
        <w:t>Lutra lutra</w:t>
      </w:r>
      <w:r w:rsidRPr="0069472B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7D95E46D" w14:textId="77777777" w:rsidR="008120A4" w:rsidRPr="0069472B" w:rsidRDefault="008120A4" w:rsidP="00906028">
      <w:pPr>
        <w:pStyle w:val="Standard"/>
        <w:numPr>
          <w:ilvl w:val="0"/>
          <w:numId w:val="4"/>
        </w:numPr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9472B">
        <w:rPr>
          <w:rFonts w:ascii="Arial" w:hAnsi="Arial" w:cs="Arial"/>
          <w:bCs/>
          <w:sz w:val="22"/>
          <w:szCs w:val="22"/>
          <w:lang w:val="pl-PL"/>
        </w:rPr>
        <w:t xml:space="preserve">1060 czerwończyk nieparek </w:t>
      </w:r>
      <w:r w:rsidRPr="0069472B">
        <w:rPr>
          <w:rFonts w:ascii="Arial" w:hAnsi="Arial" w:cs="Arial"/>
          <w:bCs/>
          <w:i/>
          <w:sz w:val="22"/>
          <w:szCs w:val="22"/>
          <w:lang w:val="pl-PL"/>
        </w:rPr>
        <w:t>Lycaena dispar</w:t>
      </w:r>
      <w:r w:rsidRPr="0069472B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481CD660" w14:textId="030CBAF9" w:rsidR="0033239D" w:rsidRDefault="008120A4" w:rsidP="0033239D">
      <w:pPr>
        <w:pStyle w:val="Standard"/>
        <w:numPr>
          <w:ilvl w:val="0"/>
          <w:numId w:val="4"/>
        </w:numPr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9472B">
        <w:rPr>
          <w:rFonts w:ascii="Arial" w:hAnsi="Arial" w:cs="Arial"/>
          <w:bCs/>
          <w:sz w:val="22"/>
          <w:szCs w:val="22"/>
          <w:lang w:val="pl-PL"/>
        </w:rPr>
        <w:t xml:space="preserve">6179 modraszek nausitous </w:t>
      </w:r>
      <w:r w:rsidRPr="0069472B">
        <w:rPr>
          <w:rFonts w:ascii="Arial" w:hAnsi="Arial" w:cs="Arial"/>
          <w:bCs/>
          <w:i/>
          <w:sz w:val="22"/>
          <w:szCs w:val="22"/>
          <w:lang w:val="pl-PL"/>
        </w:rPr>
        <w:t>Phengaris nausithous</w:t>
      </w:r>
      <w:r w:rsidR="0033239D">
        <w:rPr>
          <w:rFonts w:ascii="Arial" w:hAnsi="Arial" w:cs="Arial"/>
          <w:bCs/>
          <w:sz w:val="22"/>
          <w:szCs w:val="22"/>
          <w:lang w:val="pl-PL"/>
        </w:rPr>
        <w:t>,</w:t>
      </w:r>
    </w:p>
    <w:p w14:paraId="798A223F" w14:textId="1A6D8693" w:rsidR="0033239D" w:rsidRPr="0033239D" w:rsidRDefault="0033239D" w:rsidP="0033239D">
      <w:pPr>
        <w:pStyle w:val="Standard"/>
        <w:numPr>
          <w:ilvl w:val="0"/>
          <w:numId w:val="4"/>
        </w:numPr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3239D">
        <w:rPr>
          <w:rFonts w:ascii="Arial" w:hAnsi="Arial" w:cs="Arial"/>
          <w:bCs/>
          <w:sz w:val="22"/>
          <w:szCs w:val="22"/>
          <w:lang w:val="pl-PL"/>
        </w:rPr>
        <w:t xml:space="preserve">1188 </w:t>
      </w:r>
      <w:r w:rsidRPr="0033239D">
        <w:rPr>
          <w:rFonts w:ascii="Arial" w:hAnsi="Arial" w:cs="Arial"/>
          <w:sz w:val="22"/>
          <w:szCs w:val="22"/>
        </w:rPr>
        <w:t>kumak nizinny</w:t>
      </w:r>
      <w:r>
        <w:rPr>
          <w:rFonts w:ascii="Arial" w:hAnsi="Arial" w:cs="Arial"/>
          <w:sz w:val="22"/>
          <w:szCs w:val="22"/>
        </w:rPr>
        <w:t xml:space="preserve"> </w:t>
      </w:r>
      <w:r w:rsidRPr="0033239D">
        <w:rPr>
          <w:rFonts w:ascii="Arial" w:hAnsi="Arial" w:cs="Arial"/>
          <w:i/>
          <w:iCs/>
          <w:sz w:val="22"/>
          <w:szCs w:val="22"/>
        </w:rPr>
        <w:t>Bombina bombina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0F2C0D11" w14:textId="77777777" w:rsidR="0033239D" w:rsidRPr="0033239D" w:rsidRDefault="0033239D" w:rsidP="0033239D">
      <w:pPr>
        <w:pStyle w:val="Standard"/>
        <w:numPr>
          <w:ilvl w:val="0"/>
          <w:numId w:val="4"/>
        </w:numPr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5339 różanka </w:t>
      </w:r>
      <w:r w:rsidRPr="006C536F">
        <w:rPr>
          <w:rFonts w:ascii="Arial" w:hAnsi="Arial" w:cs="Arial"/>
          <w:i/>
          <w:iCs/>
          <w:sz w:val="22"/>
          <w:szCs w:val="22"/>
        </w:rPr>
        <w:t>Rhodeus amarus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0F6407C3" w14:textId="6124029C" w:rsidR="0033239D" w:rsidRPr="0033239D" w:rsidRDefault="0033239D" w:rsidP="0033239D">
      <w:pPr>
        <w:pStyle w:val="Standard"/>
        <w:numPr>
          <w:ilvl w:val="0"/>
          <w:numId w:val="4"/>
        </w:numPr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3239D">
        <w:rPr>
          <w:rFonts w:ascii="Arial" w:hAnsi="Arial" w:cs="Arial"/>
          <w:bCs/>
          <w:sz w:val="22"/>
          <w:szCs w:val="22"/>
          <w:lang w:val="pl-PL"/>
        </w:rPr>
        <w:t xml:space="preserve">6144 kiełb </w:t>
      </w:r>
      <w:r w:rsidRPr="0033239D">
        <w:rPr>
          <w:rFonts w:ascii="Arial" w:hAnsi="Arial" w:cs="Arial"/>
          <w:sz w:val="22"/>
          <w:szCs w:val="22"/>
        </w:rPr>
        <w:t xml:space="preserve">białopłetwy </w:t>
      </w:r>
      <w:r w:rsidRPr="0033239D">
        <w:rPr>
          <w:rFonts w:ascii="Arial" w:hAnsi="Arial" w:cs="Arial"/>
          <w:i/>
          <w:iCs/>
          <w:sz w:val="22"/>
          <w:szCs w:val="22"/>
        </w:rPr>
        <w:t>Romanogobio albipinnatus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30C1D5F8" w14:textId="77777777" w:rsidR="0033239D" w:rsidRPr="0033239D" w:rsidRDefault="0033239D" w:rsidP="0033239D">
      <w:pPr>
        <w:pStyle w:val="Standard"/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4ECE658F" w14:textId="0B83CBDA" w:rsidR="00130563" w:rsidRPr="00184573" w:rsidRDefault="002E0CA8" w:rsidP="00184573">
      <w:pPr>
        <w:pStyle w:val="Tekstpodstawowy"/>
        <w:spacing w:after="240"/>
        <w:ind w:right="12" w:firstLine="611"/>
        <w:jc w:val="both"/>
        <w:rPr>
          <w:color w:val="131313"/>
          <w:highlight w:val="yellow"/>
        </w:rPr>
      </w:pPr>
      <w:r w:rsidRPr="008120A4">
        <w:rPr>
          <w:color w:val="131313"/>
        </w:rPr>
        <w:t>Plan</w:t>
      </w:r>
      <w:r w:rsidRPr="008120A4">
        <w:rPr>
          <w:color w:val="131313"/>
          <w:spacing w:val="-7"/>
        </w:rPr>
        <w:t xml:space="preserve"> </w:t>
      </w:r>
      <w:r w:rsidRPr="008120A4">
        <w:rPr>
          <w:color w:val="131313"/>
        </w:rPr>
        <w:t>zada</w:t>
      </w:r>
      <w:r w:rsidR="008120A4" w:rsidRPr="008120A4">
        <w:rPr>
          <w:color w:val="131313"/>
        </w:rPr>
        <w:t>ń</w:t>
      </w:r>
      <w:r w:rsidRPr="008120A4">
        <w:rPr>
          <w:color w:val="131313"/>
        </w:rPr>
        <w:t xml:space="preserve"> ochronnych dla obszaru maj</w:t>
      </w:r>
      <w:r w:rsidR="008120A4" w:rsidRPr="008120A4">
        <w:rPr>
          <w:color w:val="131313"/>
        </w:rPr>
        <w:t>ą</w:t>
      </w:r>
      <w:r w:rsidRPr="008120A4">
        <w:rPr>
          <w:color w:val="131313"/>
        </w:rPr>
        <w:t>cego znaczenie dla</w:t>
      </w:r>
      <w:r w:rsidRPr="008120A4">
        <w:rPr>
          <w:color w:val="131313"/>
          <w:spacing w:val="-5"/>
        </w:rPr>
        <w:t xml:space="preserve"> </w:t>
      </w:r>
      <w:r w:rsidR="00EA58F6" w:rsidRPr="008120A4">
        <w:rPr>
          <w:color w:val="131313"/>
        </w:rPr>
        <w:t>Wspólnoty</w:t>
      </w:r>
      <w:r w:rsidRPr="008120A4">
        <w:rPr>
          <w:color w:val="131313"/>
        </w:rPr>
        <w:t xml:space="preserve"> </w:t>
      </w:r>
      <w:r w:rsidR="008120A4" w:rsidRPr="008120A4">
        <w:rPr>
          <w:color w:val="131313"/>
        </w:rPr>
        <w:t>Tarnobrzeska Dolina Wisły</w:t>
      </w:r>
      <w:r w:rsidRPr="008120A4">
        <w:rPr>
          <w:color w:val="131313"/>
        </w:rPr>
        <w:t xml:space="preserve"> PLH1800</w:t>
      </w:r>
      <w:r w:rsidR="008120A4" w:rsidRPr="008120A4">
        <w:rPr>
          <w:color w:val="131313"/>
        </w:rPr>
        <w:t>4</w:t>
      </w:r>
      <w:r w:rsidRPr="008120A4">
        <w:rPr>
          <w:color w:val="131313"/>
        </w:rPr>
        <w:t>9</w:t>
      </w:r>
      <w:r w:rsidR="00EA50A7">
        <w:rPr>
          <w:color w:val="131313"/>
        </w:rPr>
        <w:t xml:space="preserve"> (zwanego dalej Obszarem)</w:t>
      </w:r>
      <w:r w:rsidRPr="008120A4">
        <w:rPr>
          <w:color w:val="131313"/>
        </w:rPr>
        <w:t>, zosta</w:t>
      </w:r>
      <w:r w:rsidR="008120A4" w:rsidRPr="008120A4">
        <w:rPr>
          <w:color w:val="131313"/>
        </w:rPr>
        <w:t>ł</w:t>
      </w:r>
      <w:r w:rsidRPr="008120A4">
        <w:rPr>
          <w:color w:val="131313"/>
        </w:rPr>
        <w:t xml:space="preserve"> sporz</w:t>
      </w:r>
      <w:r w:rsidR="008120A4" w:rsidRPr="008120A4">
        <w:rPr>
          <w:color w:val="131313"/>
        </w:rPr>
        <w:t>ą</w:t>
      </w:r>
      <w:r w:rsidRPr="008120A4">
        <w:rPr>
          <w:color w:val="131313"/>
        </w:rPr>
        <w:t xml:space="preserve">dzony z </w:t>
      </w:r>
      <w:r w:rsidRPr="0013465E">
        <w:rPr>
          <w:color w:val="131313"/>
        </w:rPr>
        <w:t>uwzgl</w:t>
      </w:r>
      <w:r w:rsidR="008120A4" w:rsidRPr="0013465E">
        <w:rPr>
          <w:color w:val="131313"/>
        </w:rPr>
        <w:t>ę</w:t>
      </w:r>
      <w:r w:rsidRPr="0013465E">
        <w:rPr>
          <w:color w:val="131313"/>
        </w:rPr>
        <w:t>dnieniem wymaga</w:t>
      </w:r>
      <w:r w:rsidR="008120A4" w:rsidRPr="0013465E">
        <w:rPr>
          <w:color w:val="131313"/>
        </w:rPr>
        <w:t>ń</w:t>
      </w:r>
      <w:r w:rsidRPr="0013465E">
        <w:rPr>
          <w:color w:val="131313"/>
        </w:rPr>
        <w:t xml:space="preserve"> okre</w:t>
      </w:r>
      <w:r w:rsidR="008120A4" w:rsidRPr="0013465E">
        <w:rPr>
          <w:color w:val="131313"/>
        </w:rPr>
        <w:t>ś</w:t>
      </w:r>
      <w:r w:rsidRPr="0013465E">
        <w:rPr>
          <w:color w:val="131313"/>
        </w:rPr>
        <w:t>lonych wart. 28 ust. 10 ustawy z dnia 16 kwietnia 2004 r. o ochronie</w:t>
      </w:r>
      <w:r w:rsidRPr="008120A4">
        <w:rPr>
          <w:color w:val="131313"/>
        </w:rPr>
        <w:t xml:space="preserve"> przyrody oraz zgodnie z</w:t>
      </w:r>
      <w:r w:rsidRPr="008120A4">
        <w:rPr>
          <w:color w:val="131313"/>
          <w:spacing w:val="-5"/>
        </w:rPr>
        <w:t xml:space="preserve"> </w:t>
      </w:r>
      <w:r w:rsidRPr="008120A4">
        <w:rPr>
          <w:color w:val="131313"/>
        </w:rPr>
        <w:t>zapisami rozporz</w:t>
      </w:r>
      <w:r w:rsidR="008120A4" w:rsidRPr="008120A4">
        <w:rPr>
          <w:color w:val="131313"/>
        </w:rPr>
        <w:t>ą</w:t>
      </w:r>
      <w:r w:rsidRPr="008120A4">
        <w:rPr>
          <w:color w:val="131313"/>
        </w:rPr>
        <w:t>dzenia</w:t>
      </w:r>
      <w:r w:rsidRPr="008120A4">
        <w:rPr>
          <w:color w:val="131313"/>
          <w:spacing w:val="-11"/>
        </w:rPr>
        <w:t xml:space="preserve"> </w:t>
      </w:r>
      <w:r w:rsidRPr="008120A4">
        <w:rPr>
          <w:color w:val="131313"/>
        </w:rPr>
        <w:t xml:space="preserve">Ministra </w:t>
      </w:r>
      <w:r w:rsidR="008120A4" w:rsidRPr="008120A4">
        <w:rPr>
          <w:color w:val="131313"/>
        </w:rPr>
        <w:t>Ś</w:t>
      </w:r>
      <w:r w:rsidRPr="008120A4">
        <w:rPr>
          <w:color w:val="131313"/>
        </w:rPr>
        <w:t>rodowiska z</w:t>
      </w:r>
      <w:r w:rsidRPr="008120A4">
        <w:rPr>
          <w:color w:val="131313"/>
          <w:spacing w:val="-16"/>
        </w:rPr>
        <w:t xml:space="preserve"> </w:t>
      </w:r>
      <w:r w:rsidRPr="00EA50A7">
        <w:rPr>
          <w:color w:val="131313"/>
        </w:rPr>
        <w:t>dnia</w:t>
      </w:r>
      <w:r w:rsidRPr="00EA50A7">
        <w:rPr>
          <w:color w:val="131313"/>
          <w:spacing w:val="-4"/>
        </w:rPr>
        <w:t xml:space="preserve"> </w:t>
      </w:r>
      <w:r w:rsidRPr="00EA50A7">
        <w:rPr>
          <w:color w:val="131313"/>
        </w:rPr>
        <w:t>17</w:t>
      </w:r>
      <w:r w:rsidRPr="00EA50A7">
        <w:rPr>
          <w:color w:val="131313"/>
          <w:spacing w:val="-6"/>
        </w:rPr>
        <w:t xml:space="preserve"> </w:t>
      </w:r>
      <w:r w:rsidRPr="00EA50A7">
        <w:rPr>
          <w:color w:val="131313"/>
        </w:rPr>
        <w:t>lutego</w:t>
      </w:r>
      <w:r w:rsidRPr="00EA50A7">
        <w:rPr>
          <w:color w:val="131313"/>
          <w:spacing w:val="-2"/>
        </w:rPr>
        <w:t xml:space="preserve"> </w:t>
      </w:r>
      <w:r w:rsidRPr="00EA50A7">
        <w:rPr>
          <w:color w:val="131313"/>
        </w:rPr>
        <w:t>2010</w:t>
      </w:r>
      <w:r w:rsidRPr="00EA50A7">
        <w:rPr>
          <w:color w:val="131313"/>
          <w:spacing w:val="-9"/>
        </w:rPr>
        <w:t xml:space="preserve"> </w:t>
      </w:r>
      <w:r w:rsidRPr="00EA50A7">
        <w:rPr>
          <w:color w:val="131313"/>
        </w:rPr>
        <w:t>r.</w:t>
      </w:r>
      <w:r w:rsidRPr="00EA50A7">
        <w:rPr>
          <w:color w:val="131313"/>
          <w:spacing w:val="-10"/>
        </w:rPr>
        <w:t xml:space="preserve"> </w:t>
      </w:r>
      <w:r w:rsidRPr="00EA50A7">
        <w:rPr>
          <w:color w:val="131313"/>
        </w:rPr>
        <w:t>w</w:t>
      </w:r>
      <w:r w:rsidRPr="008120A4">
        <w:rPr>
          <w:color w:val="131313"/>
          <w:spacing w:val="-11"/>
        </w:rPr>
        <w:t xml:space="preserve"> </w:t>
      </w:r>
      <w:r w:rsidRPr="008120A4">
        <w:rPr>
          <w:color w:val="131313"/>
        </w:rPr>
        <w:t>sprawie sporz</w:t>
      </w:r>
      <w:r w:rsidR="008120A4" w:rsidRPr="008120A4">
        <w:rPr>
          <w:color w:val="131313"/>
        </w:rPr>
        <w:t>ą</w:t>
      </w:r>
      <w:r w:rsidRPr="008120A4">
        <w:rPr>
          <w:color w:val="131313"/>
        </w:rPr>
        <w:t>dzania projektu planu zada</w:t>
      </w:r>
      <w:r w:rsidR="008120A4" w:rsidRPr="008120A4">
        <w:rPr>
          <w:color w:val="131313"/>
        </w:rPr>
        <w:t>ń</w:t>
      </w:r>
      <w:r w:rsidRPr="008120A4">
        <w:rPr>
          <w:color w:val="131313"/>
        </w:rPr>
        <w:t xml:space="preserve"> ochronnych dla obszaru Natura 2000</w:t>
      </w:r>
      <w:r w:rsidR="008120A4">
        <w:rPr>
          <w:color w:val="131313"/>
        </w:rPr>
        <w:t>.</w:t>
      </w:r>
      <w:r w:rsidRPr="008120A4">
        <w:rPr>
          <w:color w:val="131313"/>
        </w:rPr>
        <w:t xml:space="preserve"> </w:t>
      </w:r>
      <w:r w:rsidR="008120A4">
        <w:rPr>
          <w:color w:val="131313"/>
        </w:rPr>
        <w:t>Z</w:t>
      </w:r>
      <w:r w:rsidRPr="008120A4">
        <w:rPr>
          <w:color w:val="131313"/>
        </w:rPr>
        <w:t>a</w:t>
      </w:r>
      <w:r w:rsidR="008120A4" w:rsidRPr="008120A4">
        <w:rPr>
          <w:color w:val="131313"/>
        </w:rPr>
        <w:t>łoż</w:t>
      </w:r>
      <w:r w:rsidRPr="008120A4">
        <w:rPr>
          <w:color w:val="131313"/>
        </w:rPr>
        <w:t>eniem do opracowania projektu planu zada</w:t>
      </w:r>
      <w:r w:rsidR="008120A4" w:rsidRPr="008120A4">
        <w:rPr>
          <w:color w:val="131313"/>
        </w:rPr>
        <w:t>ń</w:t>
      </w:r>
      <w:r w:rsidRPr="008120A4">
        <w:rPr>
          <w:color w:val="131313"/>
        </w:rPr>
        <w:t xml:space="preserve"> ochronnych dla Obszaru jest utrzymanie lub odtworzenie w</w:t>
      </w:r>
      <w:r w:rsidR="008120A4" w:rsidRPr="008120A4">
        <w:rPr>
          <w:color w:val="131313"/>
        </w:rPr>
        <w:t>ł</w:t>
      </w:r>
      <w:r w:rsidRPr="008120A4">
        <w:rPr>
          <w:color w:val="131313"/>
        </w:rPr>
        <w:t>a</w:t>
      </w:r>
      <w:r w:rsidR="008120A4" w:rsidRPr="008120A4">
        <w:rPr>
          <w:color w:val="131313"/>
        </w:rPr>
        <w:t>ś</w:t>
      </w:r>
      <w:r w:rsidRPr="008120A4">
        <w:rPr>
          <w:color w:val="131313"/>
        </w:rPr>
        <w:t>ciwego stanu przedmiot</w:t>
      </w:r>
      <w:r w:rsidR="008120A4" w:rsidRPr="008120A4">
        <w:rPr>
          <w:color w:val="131313"/>
        </w:rPr>
        <w:t>ó</w:t>
      </w:r>
      <w:r w:rsidRPr="008120A4">
        <w:rPr>
          <w:color w:val="131313"/>
        </w:rPr>
        <w:t>w ochrony, kt</w:t>
      </w:r>
      <w:r w:rsidR="008120A4" w:rsidRPr="008120A4">
        <w:rPr>
          <w:color w:val="131313"/>
        </w:rPr>
        <w:t>ó</w:t>
      </w:r>
      <w:r w:rsidRPr="008120A4">
        <w:rPr>
          <w:color w:val="131313"/>
        </w:rPr>
        <w:t>ry to obowi</w:t>
      </w:r>
      <w:r w:rsidR="008120A4" w:rsidRPr="008120A4">
        <w:rPr>
          <w:color w:val="131313"/>
        </w:rPr>
        <w:t>ą</w:t>
      </w:r>
      <w:r w:rsidRPr="008120A4">
        <w:rPr>
          <w:color w:val="131313"/>
        </w:rPr>
        <w:t>zek wynika z art. 6 (1) Dyrektywy Siedliskowej. Prace nad</w:t>
      </w:r>
      <w:r w:rsidRPr="008120A4">
        <w:rPr>
          <w:color w:val="131313"/>
          <w:spacing w:val="-16"/>
        </w:rPr>
        <w:t xml:space="preserve"> </w:t>
      </w:r>
      <w:r w:rsidRPr="008120A4">
        <w:rPr>
          <w:color w:val="131313"/>
        </w:rPr>
        <w:t>projektem planu</w:t>
      </w:r>
      <w:r w:rsidRPr="008120A4">
        <w:rPr>
          <w:color w:val="131313"/>
          <w:spacing w:val="-4"/>
        </w:rPr>
        <w:t xml:space="preserve"> </w:t>
      </w:r>
      <w:r w:rsidRPr="008120A4">
        <w:rPr>
          <w:color w:val="131313"/>
        </w:rPr>
        <w:t>zada</w:t>
      </w:r>
      <w:r w:rsidR="008120A4" w:rsidRPr="008120A4">
        <w:rPr>
          <w:color w:val="131313"/>
        </w:rPr>
        <w:t>ń</w:t>
      </w:r>
      <w:r w:rsidRPr="008120A4">
        <w:rPr>
          <w:color w:val="131313"/>
          <w:spacing w:val="-3"/>
        </w:rPr>
        <w:t xml:space="preserve"> </w:t>
      </w:r>
      <w:r w:rsidRPr="008120A4">
        <w:rPr>
          <w:color w:val="131313"/>
        </w:rPr>
        <w:t>ochronnych dla</w:t>
      </w:r>
      <w:r w:rsidRPr="008120A4">
        <w:rPr>
          <w:color w:val="131313"/>
          <w:spacing w:val="-6"/>
        </w:rPr>
        <w:t xml:space="preserve"> </w:t>
      </w:r>
      <w:r w:rsidRPr="008120A4">
        <w:rPr>
          <w:color w:val="131313"/>
        </w:rPr>
        <w:t>obszaru</w:t>
      </w:r>
      <w:r w:rsidRPr="008120A4">
        <w:rPr>
          <w:color w:val="131313"/>
          <w:spacing w:val="-1"/>
        </w:rPr>
        <w:t xml:space="preserve"> </w:t>
      </w:r>
      <w:r w:rsidRPr="00EA50A7">
        <w:rPr>
          <w:color w:val="131313"/>
        </w:rPr>
        <w:t>rozpocz</w:t>
      </w:r>
      <w:r w:rsidR="008120A4" w:rsidRPr="00EA50A7">
        <w:rPr>
          <w:color w:val="131313"/>
          <w:spacing w:val="-1"/>
        </w:rPr>
        <w:t>ęł</w:t>
      </w:r>
      <w:r w:rsidR="008120A4" w:rsidRPr="00EA50A7">
        <w:rPr>
          <w:color w:val="131313"/>
        </w:rPr>
        <w:t>y</w:t>
      </w:r>
      <w:r w:rsidRPr="00EA50A7">
        <w:rPr>
          <w:color w:val="131313"/>
        </w:rPr>
        <w:t xml:space="preserve"> si</w:t>
      </w:r>
      <w:r w:rsidR="008120A4" w:rsidRPr="00EA50A7">
        <w:rPr>
          <w:color w:val="131313"/>
        </w:rPr>
        <w:t>ę</w:t>
      </w:r>
      <w:r w:rsidRPr="00EA50A7">
        <w:rPr>
          <w:color w:val="131313"/>
          <w:spacing w:val="80"/>
        </w:rPr>
        <w:t xml:space="preserve"> </w:t>
      </w:r>
      <w:r w:rsidR="00EA50A7" w:rsidRPr="00EA50A7">
        <w:rPr>
          <w:rFonts w:eastAsia="DejaVu Sans"/>
          <w:bCs/>
          <w:kern w:val="3"/>
          <w:lang w:eastAsia="pl-PL"/>
        </w:rPr>
        <w:t xml:space="preserve">25.02.2020 r. </w:t>
      </w:r>
      <w:r w:rsidRPr="00EA50A7">
        <w:rPr>
          <w:color w:val="131313"/>
          <w:spacing w:val="-9"/>
        </w:rPr>
        <w:t xml:space="preserve"> </w:t>
      </w:r>
      <w:r w:rsidRPr="00EA50A7">
        <w:rPr>
          <w:color w:val="131313"/>
        </w:rPr>
        <w:t>w</w:t>
      </w:r>
      <w:r w:rsidRPr="00EA50A7">
        <w:rPr>
          <w:color w:val="131313"/>
          <w:spacing w:val="-12"/>
        </w:rPr>
        <w:t xml:space="preserve"> </w:t>
      </w:r>
      <w:r w:rsidRPr="00EA50A7">
        <w:rPr>
          <w:color w:val="131313"/>
        </w:rPr>
        <w:t>ramach</w:t>
      </w:r>
      <w:r w:rsidRPr="00B06702">
        <w:rPr>
          <w:color w:val="131313"/>
        </w:rPr>
        <w:t xml:space="preserve"> realizacji</w:t>
      </w:r>
      <w:r w:rsidRPr="00B06702">
        <w:rPr>
          <w:color w:val="131313"/>
          <w:spacing w:val="-16"/>
        </w:rPr>
        <w:t xml:space="preserve"> </w:t>
      </w:r>
      <w:r w:rsidRPr="00B06702">
        <w:rPr>
          <w:color w:val="131313"/>
        </w:rPr>
        <w:t>projektu</w:t>
      </w:r>
      <w:r w:rsidRPr="00B06702">
        <w:rPr>
          <w:color w:val="131313"/>
          <w:spacing w:val="-15"/>
        </w:rPr>
        <w:t xml:space="preserve"> </w:t>
      </w:r>
      <w:r w:rsidRPr="00B06702">
        <w:rPr>
          <w:color w:val="131313"/>
        </w:rPr>
        <w:t>nr</w:t>
      </w:r>
      <w:r w:rsidRPr="00B06702">
        <w:rPr>
          <w:color w:val="131313"/>
          <w:spacing w:val="-15"/>
        </w:rPr>
        <w:t xml:space="preserve"> </w:t>
      </w:r>
      <w:r w:rsidRPr="00B06702">
        <w:rPr>
          <w:color w:val="131313"/>
        </w:rPr>
        <w:t>POIS.02.04.00-00-0193/16</w:t>
      </w:r>
      <w:r w:rsidRPr="00B06702">
        <w:rPr>
          <w:color w:val="131313"/>
          <w:spacing w:val="-16"/>
        </w:rPr>
        <w:t xml:space="preserve"> </w:t>
      </w:r>
      <w:r w:rsidRPr="00B06702">
        <w:rPr>
          <w:color w:val="131313"/>
        </w:rPr>
        <w:t>pn.</w:t>
      </w:r>
      <w:r w:rsidR="00C431D7">
        <w:rPr>
          <w:color w:val="131313"/>
          <w:spacing w:val="-22"/>
        </w:rPr>
        <w:t xml:space="preserve"> </w:t>
      </w:r>
      <w:r w:rsidRPr="00B06702">
        <w:rPr>
          <w:color w:val="131313"/>
        </w:rPr>
        <w:t>,,</w:t>
      </w:r>
      <w:r w:rsidRPr="00EA50A7">
        <w:rPr>
          <w:i/>
          <w:iCs/>
          <w:color w:val="131313"/>
        </w:rPr>
        <w:t>Opracowanie</w:t>
      </w:r>
      <w:r w:rsidRPr="00EA50A7">
        <w:rPr>
          <w:i/>
          <w:iCs/>
          <w:color w:val="131313"/>
          <w:spacing w:val="1"/>
        </w:rPr>
        <w:t xml:space="preserve"> </w:t>
      </w:r>
      <w:r w:rsidRPr="00EA50A7">
        <w:rPr>
          <w:i/>
          <w:iCs/>
          <w:color w:val="131313"/>
        </w:rPr>
        <w:t>Plan</w:t>
      </w:r>
      <w:r w:rsidR="00595271" w:rsidRPr="00EA50A7">
        <w:rPr>
          <w:i/>
          <w:iCs/>
          <w:color w:val="131313"/>
        </w:rPr>
        <w:t>ó</w:t>
      </w:r>
      <w:r w:rsidRPr="00EA50A7">
        <w:rPr>
          <w:i/>
          <w:iCs/>
          <w:color w:val="131313"/>
        </w:rPr>
        <w:t>w</w:t>
      </w:r>
      <w:r w:rsidRPr="00EA50A7">
        <w:rPr>
          <w:i/>
          <w:iCs/>
          <w:color w:val="131313"/>
          <w:spacing w:val="-6"/>
        </w:rPr>
        <w:t xml:space="preserve"> </w:t>
      </w:r>
      <w:r w:rsidRPr="00EA50A7">
        <w:rPr>
          <w:i/>
          <w:iCs/>
          <w:color w:val="131313"/>
        </w:rPr>
        <w:t>Zada</w:t>
      </w:r>
      <w:r w:rsidR="00595271" w:rsidRPr="00EA50A7">
        <w:rPr>
          <w:i/>
          <w:iCs/>
          <w:color w:val="131313"/>
        </w:rPr>
        <w:t>ń</w:t>
      </w:r>
      <w:r w:rsidRPr="00EA50A7">
        <w:rPr>
          <w:i/>
          <w:iCs/>
          <w:color w:val="131313"/>
          <w:spacing w:val="-16"/>
        </w:rPr>
        <w:t xml:space="preserve"> </w:t>
      </w:r>
      <w:r w:rsidRPr="00EA50A7">
        <w:rPr>
          <w:i/>
          <w:iCs/>
          <w:color w:val="131313"/>
        </w:rPr>
        <w:t>Ochronnyc</w:t>
      </w:r>
      <w:r w:rsidR="00595271" w:rsidRPr="00EA50A7">
        <w:rPr>
          <w:i/>
          <w:iCs/>
          <w:color w:val="131313"/>
        </w:rPr>
        <w:t xml:space="preserve">h </w:t>
      </w:r>
      <w:r w:rsidRPr="00EA50A7">
        <w:rPr>
          <w:i/>
          <w:iCs/>
          <w:color w:val="161616"/>
        </w:rPr>
        <w:t>dla obszar</w:t>
      </w:r>
      <w:r w:rsidR="00595271" w:rsidRPr="00EA50A7">
        <w:rPr>
          <w:i/>
          <w:iCs/>
          <w:color w:val="161616"/>
        </w:rPr>
        <w:t>ó</w:t>
      </w:r>
      <w:r w:rsidRPr="00EA50A7">
        <w:rPr>
          <w:i/>
          <w:iCs/>
          <w:color w:val="161616"/>
        </w:rPr>
        <w:t>w Natura 2000</w:t>
      </w:r>
      <w:r w:rsidR="006170EB" w:rsidRPr="00EA50A7">
        <w:rPr>
          <w:i/>
          <w:iCs/>
          <w:color w:val="161616"/>
        </w:rPr>
        <w:t xml:space="preserve"> </w:t>
      </w:r>
      <w:r w:rsidR="0013465E" w:rsidRPr="00EA50A7">
        <w:rPr>
          <w:i/>
          <w:iCs/>
          <w:color w:val="161616"/>
        </w:rPr>
        <w:t>(</w:t>
      </w:r>
      <w:r w:rsidR="006170EB" w:rsidRPr="00EA50A7">
        <w:rPr>
          <w:i/>
          <w:iCs/>
          <w:color w:val="161616"/>
        </w:rPr>
        <w:t>PZO bis</w:t>
      </w:r>
      <w:r w:rsidR="0013465E" w:rsidRPr="00EA50A7">
        <w:rPr>
          <w:i/>
          <w:iCs/>
          <w:color w:val="161616"/>
        </w:rPr>
        <w:t>)</w:t>
      </w:r>
      <w:r w:rsidRPr="00B06702">
        <w:rPr>
          <w:color w:val="161616"/>
        </w:rPr>
        <w:t>"</w:t>
      </w:r>
      <w:r w:rsidR="00CA7444">
        <w:rPr>
          <w:color w:val="161616"/>
        </w:rPr>
        <w:t>.</w:t>
      </w:r>
      <w:r w:rsidRPr="00B06702">
        <w:rPr>
          <w:color w:val="161616"/>
        </w:rPr>
        <w:t xml:space="preserve"> </w:t>
      </w:r>
      <w:r w:rsidR="00EA50A7" w:rsidRPr="00EA50A7">
        <w:rPr>
          <w:rFonts w:eastAsia="DejaVu Sans"/>
          <w:bCs/>
          <w:kern w:val="3"/>
          <w:lang w:eastAsia="pl-PL"/>
        </w:rPr>
        <w:t xml:space="preserve">Projekt współfinansowany jest w 85% </w:t>
      </w:r>
      <w:r w:rsidR="00EA50A7" w:rsidRPr="00EA50A7">
        <w:rPr>
          <w:rFonts w:eastAsia="DejaVu Sans"/>
          <w:bCs/>
          <w:kern w:val="3"/>
          <w:lang w:eastAsia="pl-PL"/>
        </w:rPr>
        <w:lastRenderedPageBreak/>
        <w:t>ze środków pochodzących z Europejskiego Funduszu Spójności w ramach II Priorytetu Programu Operacyjnego Infrastruktura i Środowisko – Ochrona środowiska w tym adaptacja do zmian klimatu, a w 15% z budżetu Państwa. Całkowity koszt to 34 319 832,68 zł, okres realizacji – lata 2017-2023. Przedmiotowy projekt planu zadań ochronnych zawiera wszystkie niezbędne elementy wynikające z zapisów ustawy o ochronie przyrody i ww. rozporządzenia w sprawie sporządzania projektu planu zadań ochronnych dla obszaru Natura 2000.</w:t>
      </w:r>
    </w:p>
    <w:p w14:paraId="280F3755" w14:textId="6FD7B1F3" w:rsidR="00130563" w:rsidRPr="00184573" w:rsidRDefault="002E0CA8" w:rsidP="00184573">
      <w:pPr>
        <w:pStyle w:val="Tekstpodstawowy"/>
        <w:spacing w:after="240"/>
        <w:ind w:right="12" w:firstLine="647"/>
        <w:jc w:val="both"/>
      </w:pPr>
      <w:r w:rsidRPr="00E940DA">
        <w:rPr>
          <w:color w:val="161616"/>
        </w:rPr>
        <w:t>W ramach prac nad projektem planu zada</w:t>
      </w:r>
      <w:r w:rsidR="00E940DA" w:rsidRPr="00E940DA">
        <w:rPr>
          <w:color w:val="161616"/>
        </w:rPr>
        <w:t>ń</w:t>
      </w:r>
      <w:r w:rsidRPr="00E940DA">
        <w:rPr>
          <w:color w:val="161616"/>
        </w:rPr>
        <w:t xml:space="preserve"> ochronnych przeprowadzono </w:t>
      </w:r>
      <w:r w:rsidR="00E940DA" w:rsidRPr="00E940DA">
        <w:rPr>
          <w:color w:val="161616"/>
        </w:rPr>
        <w:t>szczegółową</w:t>
      </w:r>
      <w:r w:rsidRPr="00E940DA">
        <w:rPr>
          <w:color w:val="161616"/>
        </w:rPr>
        <w:t xml:space="preserve"> inwentaryzacj</w:t>
      </w:r>
      <w:r w:rsidR="00E940DA" w:rsidRPr="00E940DA">
        <w:rPr>
          <w:color w:val="161616"/>
        </w:rPr>
        <w:t>ę</w:t>
      </w:r>
      <w:r w:rsidRPr="00E940DA">
        <w:rPr>
          <w:color w:val="161616"/>
        </w:rPr>
        <w:t xml:space="preserve"> </w:t>
      </w:r>
      <w:r w:rsidR="00E940DA" w:rsidRPr="00E940DA">
        <w:rPr>
          <w:color w:val="161616"/>
        </w:rPr>
        <w:t xml:space="preserve">siedlisk </w:t>
      </w:r>
      <w:r w:rsidRPr="00E940DA">
        <w:rPr>
          <w:color w:val="161616"/>
        </w:rPr>
        <w:t>przyrodnicz</w:t>
      </w:r>
      <w:r w:rsidR="00E940DA" w:rsidRPr="00E940DA">
        <w:rPr>
          <w:color w:val="161616"/>
        </w:rPr>
        <w:t>ych i siedlisk zwierząt obszaru objętego opracowaniem</w:t>
      </w:r>
      <w:r w:rsidRPr="00E940DA">
        <w:rPr>
          <w:color w:val="161616"/>
        </w:rPr>
        <w:t xml:space="preserve"> oraz ocen</w:t>
      </w:r>
      <w:r w:rsidR="00E940DA" w:rsidRPr="00E940DA">
        <w:rPr>
          <w:color w:val="161616"/>
        </w:rPr>
        <w:t>iono</w:t>
      </w:r>
      <w:r w:rsidRPr="00E940DA">
        <w:rPr>
          <w:color w:val="161616"/>
          <w:spacing w:val="40"/>
        </w:rPr>
        <w:t xml:space="preserve"> </w:t>
      </w:r>
      <w:r w:rsidR="00E940DA" w:rsidRPr="00E940DA">
        <w:rPr>
          <w:color w:val="161616"/>
        </w:rPr>
        <w:t>ich stan ochrony</w:t>
      </w:r>
      <w:r w:rsidRPr="00E940DA">
        <w:rPr>
          <w:color w:val="161616"/>
          <w:spacing w:val="-2"/>
        </w:rPr>
        <w:t>.</w:t>
      </w:r>
    </w:p>
    <w:p w14:paraId="28AE619C" w14:textId="44E35917" w:rsidR="00380280" w:rsidRDefault="002E0CA8" w:rsidP="00184573">
      <w:pPr>
        <w:pStyle w:val="Tekstpodstawowy"/>
        <w:spacing w:after="240"/>
        <w:ind w:right="12" w:firstLine="709"/>
        <w:rPr>
          <w:color w:val="161616"/>
        </w:rPr>
      </w:pPr>
      <w:r w:rsidRPr="005C713B">
        <w:rPr>
          <w:color w:val="161616"/>
        </w:rPr>
        <w:t>Podczas</w:t>
      </w:r>
      <w:r w:rsidRPr="005C713B">
        <w:rPr>
          <w:color w:val="161616"/>
          <w:spacing w:val="40"/>
        </w:rPr>
        <w:t xml:space="preserve"> </w:t>
      </w:r>
      <w:r w:rsidRPr="005C713B">
        <w:rPr>
          <w:color w:val="161616"/>
        </w:rPr>
        <w:t>bada</w:t>
      </w:r>
      <w:r w:rsidR="005C713B" w:rsidRPr="005C713B">
        <w:rPr>
          <w:color w:val="161616"/>
        </w:rPr>
        <w:t>ń</w:t>
      </w:r>
      <w:r w:rsidRPr="005C713B">
        <w:rPr>
          <w:color w:val="161616"/>
          <w:spacing w:val="40"/>
        </w:rPr>
        <w:t xml:space="preserve"> </w:t>
      </w:r>
      <w:r w:rsidRPr="005C713B">
        <w:rPr>
          <w:color w:val="161616"/>
        </w:rPr>
        <w:t>terenowych</w:t>
      </w:r>
      <w:r w:rsidRPr="005C713B">
        <w:rPr>
          <w:color w:val="161616"/>
          <w:spacing w:val="40"/>
        </w:rPr>
        <w:t xml:space="preserve"> </w:t>
      </w:r>
      <w:r w:rsidRPr="005C713B">
        <w:rPr>
          <w:color w:val="161616"/>
        </w:rPr>
        <w:t>prowadzonych</w:t>
      </w:r>
      <w:r w:rsidRPr="005C713B">
        <w:rPr>
          <w:color w:val="161616"/>
          <w:spacing w:val="40"/>
        </w:rPr>
        <w:t xml:space="preserve"> </w:t>
      </w:r>
      <w:r w:rsidRPr="005C713B">
        <w:rPr>
          <w:color w:val="161616"/>
        </w:rPr>
        <w:t>w</w:t>
      </w:r>
      <w:r w:rsidRPr="005C713B">
        <w:rPr>
          <w:color w:val="161616"/>
          <w:spacing w:val="35"/>
        </w:rPr>
        <w:t xml:space="preserve"> </w:t>
      </w:r>
      <w:r w:rsidRPr="005C713B">
        <w:rPr>
          <w:color w:val="161616"/>
        </w:rPr>
        <w:t>obszarze</w:t>
      </w:r>
      <w:r w:rsidRPr="005C713B">
        <w:rPr>
          <w:color w:val="161616"/>
          <w:spacing w:val="40"/>
        </w:rPr>
        <w:t xml:space="preserve"> </w:t>
      </w:r>
      <w:r w:rsidRPr="005C713B">
        <w:rPr>
          <w:color w:val="161616"/>
        </w:rPr>
        <w:t>Natura</w:t>
      </w:r>
      <w:r w:rsidRPr="005C713B">
        <w:rPr>
          <w:color w:val="161616"/>
          <w:spacing w:val="40"/>
        </w:rPr>
        <w:t xml:space="preserve"> </w:t>
      </w:r>
      <w:r w:rsidRPr="005C713B">
        <w:rPr>
          <w:color w:val="161616"/>
        </w:rPr>
        <w:t>2000</w:t>
      </w:r>
      <w:r w:rsidRPr="005C713B">
        <w:rPr>
          <w:color w:val="161616"/>
          <w:spacing w:val="31"/>
        </w:rPr>
        <w:t xml:space="preserve"> </w:t>
      </w:r>
      <w:r w:rsidR="005C713B" w:rsidRPr="005C713B">
        <w:rPr>
          <w:color w:val="161616"/>
        </w:rPr>
        <w:t>Tarnobrzeska Dolina Wisły</w:t>
      </w:r>
      <w:r w:rsidRPr="005C713B">
        <w:rPr>
          <w:color w:val="161616"/>
        </w:rPr>
        <w:t xml:space="preserve"> PLH1800</w:t>
      </w:r>
      <w:r w:rsidR="005C713B" w:rsidRPr="005C713B">
        <w:rPr>
          <w:color w:val="161616"/>
        </w:rPr>
        <w:t>4</w:t>
      </w:r>
      <w:r w:rsidRPr="005C713B">
        <w:rPr>
          <w:color w:val="161616"/>
        </w:rPr>
        <w:t>9 stwierdzono wyst</w:t>
      </w:r>
      <w:r w:rsidR="008D1532" w:rsidRPr="005C713B">
        <w:rPr>
          <w:color w:val="161616"/>
        </w:rPr>
        <w:t>ę</w:t>
      </w:r>
      <w:r w:rsidRPr="005C713B">
        <w:rPr>
          <w:color w:val="161616"/>
        </w:rPr>
        <w:t>powanie nast</w:t>
      </w:r>
      <w:r w:rsidR="008D1532" w:rsidRPr="005C713B">
        <w:rPr>
          <w:color w:val="161616"/>
        </w:rPr>
        <w:t>ę</w:t>
      </w:r>
      <w:r w:rsidRPr="005C713B">
        <w:rPr>
          <w:color w:val="161616"/>
        </w:rPr>
        <w:t>puj</w:t>
      </w:r>
      <w:r w:rsidR="008D1532" w:rsidRPr="005C713B">
        <w:rPr>
          <w:color w:val="161616"/>
        </w:rPr>
        <w:t>ą</w:t>
      </w:r>
      <w:r w:rsidRPr="005C713B">
        <w:rPr>
          <w:color w:val="161616"/>
        </w:rPr>
        <w:t xml:space="preserve">cych </w:t>
      </w:r>
      <w:r w:rsidR="009A5284">
        <w:rPr>
          <w:color w:val="161616"/>
        </w:rPr>
        <w:t>siedlisk</w:t>
      </w:r>
      <w:r w:rsidR="00380280">
        <w:rPr>
          <w:color w:val="161616"/>
        </w:rPr>
        <w:t>:</w:t>
      </w:r>
    </w:p>
    <w:p w14:paraId="777BDA91" w14:textId="6C6457CA" w:rsidR="00130563" w:rsidRPr="00CA7444" w:rsidRDefault="003C62E5" w:rsidP="00906028">
      <w:pPr>
        <w:pStyle w:val="Akapitzlist"/>
        <w:numPr>
          <w:ilvl w:val="0"/>
          <w:numId w:val="4"/>
        </w:numPr>
        <w:tabs>
          <w:tab w:val="left" w:pos="338"/>
        </w:tabs>
        <w:ind w:left="0" w:right="12" w:firstLine="0"/>
        <w:jc w:val="left"/>
        <w:rPr>
          <w:color w:val="161616"/>
        </w:rPr>
      </w:pPr>
      <w:r>
        <w:rPr>
          <w:rFonts w:eastAsia="DejaVu Sans"/>
          <w:kern w:val="3"/>
          <w:szCs w:val="24"/>
          <w:lang w:eastAsia="pl-PL"/>
        </w:rPr>
        <w:t xml:space="preserve">3150 </w:t>
      </w:r>
      <w:r w:rsidR="003B0B6A" w:rsidRPr="003B0B6A">
        <w:rPr>
          <w:rFonts w:eastAsia="DejaVu Sans"/>
          <w:bCs/>
          <w:kern w:val="3"/>
          <w:lang w:eastAsia="pl-PL"/>
        </w:rPr>
        <w:t xml:space="preserve">Starorzecza i naturalne eutroficzne zbiorniki wodne ze zbiorowiskami z </w:t>
      </w:r>
      <w:r w:rsidR="003B0B6A" w:rsidRPr="003B0B6A">
        <w:rPr>
          <w:rFonts w:eastAsia="DejaVu Sans"/>
          <w:bCs/>
          <w:i/>
          <w:kern w:val="3"/>
          <w:lang w:eastAsia="pl-PL"/>
        </w:rPr>
        <w:t>Nympheion, Potamion</w:t>
      </w:r>
      <w:r w:rsidR="003B0B6A" w:rsidRPr="003C62E5">
        <w:rPr>
          <w:rFonts w:eastAsia="DejaVu Sans"/>
          <w:kern w:val="3"/>
          <w:szCs w:val="24"/>
          <w:lang w:eastAsia="pl-PL"/>
        </w:rPr>
        <w:t xml:space="preserve"> </w:t>
      </w:r>
    </w:p>
    <w:p w14:paraId="391E8FEF" w14:textId="7CDD9A84" w:rsidR="00CA7444" w:rsidRPr="003C62E5" w:rsidRDefault="00CA7444" w:rsidP="00906028">
      <w:pPr>
        <w:pStyle w:val="Akapitzlist"/>
        <w:numPr>
          <w:ilvl w:val="0"/>
          <w:numId w:val="4"/>
        </w:numPr>
        <w:tabs>
          <w:tab w:val="left" w:pos="338"/>
        </w:tabs>
        <w:ind w:left="0" w:right="12" w:firstLine="0"/>
        <w:jc w:val="left"/>
        <w:rPr>
          <w:color w:val="161616"/>
        </w:rPr>
      </w:pPr>
      <w:r>
        <w:rPr>
          <w:rFonts w:eastAsia="DejaVu Sans"/>
          <w:kern w:val="3"/>
          <w:szCs w:val="24"/>
          <w:lang w:eastAsia="pl-PL"/>
        </w:rPr>
        <w:t xml:space="preserve">3270 </w:t>
      </w:r>
      <w:r w:rsidRPr="00CA7444">
        <w:rPr>
          <w:rFonts w:eastAsia="DejaVu Sans"/>
          <w:bCs/>
          <w:kern w:val="3"/>
          <w:lang w:eastAsia="pl-PL"/>
        </w:rPr>
        <w:t xml:space="preserve">Zalewane muliste brzegi rzek z roślinnością </w:t>
      </w:r>
      <w:r w:rsidRPr="00CA7444">
        <w:rPr>
          <w:rFonts w:eastAsia="DejaVu Sans"/>
          <w:bCs/>
          <w:i/>
          <w:kern w:val="3"/>
          <w:lang w:eastAsia="pl-PL"/>
        </w:rPr>
        <w:t>Chenopodion rubri</w:t>
      </w:r>
      <w:r w:rsidRPr="00CA7444">
        <w:rPr>
          <w:rFonts w:eastAsia="DejaVu Sans"/>
          <w:bCs/>
          <w:kern w:val="3"/>
          <w:lang w:eastAsia="pl-PL"/>
        </w:rPr>
        <w:t xml:space="preserve"> p.p. i </w:t>
      </w:r>
      <w:r w:rsidRPr="00CA7444">
        <w:rPr>
          <w:rFonts w:eastAsia="DejaVu Sans"/>
          <w:bCs/>
          <w:i/>
          <w:kern w:val="3"/>
          <w:lang w:eastAsia="pl-PL"/>
        </w:rPr>
        <w:t>Bidention</w:t>
      </w:r>
      <w:r w:rsidRPr="00CA7444">
        <w:rPr>
          <w:rFonts w:eastAsia="DejaVu Sans"/>
          <w:bCs/>
          <w:kern w:val="3"/>
          <w:lang w:eastAsia="pl-PL"/>
        </w:rPr>
        <w:t xml:space="preserve"> p.p.</w:t>
      </w:r>
      <w:r>
        <w:rPr>
          <w:rFonts w:eastAsia="DejaVu Sans"/>
          <w:bCs/>
          <w:kern w:val="3"/>
          <w:lang w:eastAsia="pl-PL"/>
        </w:rPr>
        <w:t xml:space="preserve"> – </w:t>
      </w:r>
    </w:p>
    <w:p w14:paraId="29BC2162" w14:textId="77777777" w:rsidR="00906028" w:rsidRPr="00906028" w:rsidRDefault="000B42AF" w:rsidP="00906028">
      <w:pPr>
        <w:pStyle w:val="Akapitzlist"/>
        <w:numPr>
          <w:ilvl w:val="0"/>
          <w:numId w:val="4"/>
        </w:numPr>
        <w:tabs>
          <w:tab w:val="left" w:pos="348"/>
        </w:tabs>
        <w:ind w:left="0" w:right="12" w:firstLine="0"/>
        <w:jc w:val="left"/>
        <w:rPr>
          <w:color w:val="161616"/>
        </w:rPr>
      </w:pPr>
      <w:r w:rsidRPr="000B42AF">
        <w:rPr>
          <w:rFonts w:eastAsia="DejaVu Sans"/>
          <w:kern w:val="3"/>
          <w:szCs w:val="24"/>
          <w:lang w:eastAsia="pl-PL"/>
        </w:rPr>
        <w:t xml:space="preserve">6430 </w:t>
      </w:r>
      <w:bookmarkStart w:id="1" w:name="_Hlk108009412"/>
      <w:r w:rsidR="004B7D30" w:rsidRPr="000B42AF">
        <w:rPr>
          <w:rFonts w:eastAsia="DejaVu Sans"/>
          <w:kern w:val="3"/>
          <w:szCs w:val="24"/>
          <w:lang w:eastAsia="pl-PL"/>
        </w:rPr>
        <w:t>Ziołorośla górskie (</w:t>
      </w:r>
      <w:r w:rsidR="004B7D30" w:rsidRPr="000B42AF">
        <w:rPr>
          <w:rFonts w:eastAsia="DejaVu Sans"/>
          <w:i/>
          <w:iCs/>
          <w:kern w:val="3"/>
          <w:szCs w:val="24"/>
          <w:lang w:eastAsia="pl-PL"/>
        </w:rPr>
        <w:t>Adenostylion alliariae</w:t>
      </w:r>
      <w:r w:rsidR="004B7D30" w:rsidRPr="000B42AF">
        <w:rPr>
          <w:rFonts w:eastAsia="DejaVu Sans"/>
          <w:kern w:val="3"/>
          <w:szCs w:val="24"/>
          <w:lang w:eastAsia="pl-PL"/>
        </w:rPr>
        <w:t>) i ziołorośla nadrzeczne (</w:t>
      </w:r>
      <w:r w:rsidR="004B7D30" w:rsidRPr="000B42AF">
        <w:rPr>
          <w:rFonts w:eastAsia="DejaVu Sans"/>
          <w:i/>
          <w:iCs/>
          <w:kern w:val="3"/>
          <w:szCs w:val="24"/>
          <w:lang w:eastAsia="pl-PL"/>
        </w:rPr>
        <w:t>Convolvuletalia sepium</w:t>
      </w:r>
      <w:r w:rsidR="004B7D30" w:rsidRPr="003A6179">
        <w:rPr>
          <w:rFonts w:eastAsia="DejaVu Sans"/>
          <w:kern w:val="3"/>
          <w:szCs w:val="24"/>
          <w:lang w:eastAsia="pl-PL"/>
        </w:rPr>
        <w:t>)</w:t>
      </w:r>
      <w:bookmarkEnd w:id="1"/>
      <w:r w:rsidR="004B7D30" w:rsidRPr="003A6179">
        <w:rPr>
          <w:rFonts w:eastAsia="DejaVu Sans"/>
          <w:kern w:val="3"/>
          <w:szCs w:val="24"/>
          <w:lang w:eastAsia="pl-PL"/>
        </w:rPr>
        <w:t xml:space="preserve"> </w:t>
      </w:r>
      <w:r w:rsidR="002E0CA8" w:rsidRPr="000B42AF">
        <w:rPr>
          <w:color w:val="161616"/>
          <w:sz w:val="21"/>
        </w:rPr>
        <w:t>-</w:t>
      </w:r>
      <w:r w:rsidR="002E0CA8" w:rsidRPr="000B42AF">
        <w:rPr>
          <w:color w:val="161616"/>
          <w:spacing w:val="55"/>
          <w:sz w:val="21"/>
        </w:rPr>
        <w:t xml:space="preserve"> </w:t>
      </w:r>
      <w:r w:rsidR="00266C0B">
        <w:rPr>
          <w:color w:val="161616"/>
        </w:rPr>
        <w:t>s</w:t>
      </w:r>
      <w:r w:rsidR="00290D4A">
        <w:rPr>
          <w:color w:val="161616"/>
          <w:spacing w:val="-5"/>
        </w:rPr>
        <w:t>iedlisko w S</w:t>
      </w:r>
      <w:r w:rsidR="00B54759">
        <w:rPr>
          <w:color w:val="161616"/>
          <w:spacing w:val="-5"/>
        </w:rPr>
        <w:t>DF z oceną reprezentatywności D;</w:t>
      </w:r>
    </w:p>
    <w:p w14:paraId="1C2A29FF" w14:textId="77777777" w:rsidR="00906028" w:rsidRPr="00906028" w:rsidRDefault="0069584F" w:rsidP="00906028">
      <w:pPr>
        <w:pStyle w:val="Akapitzlist"/>
        <w:numPr>
          <w:ilvl w:val="0"/>
          <w:numId w:val="4"/>
        </w:numPr>
        <w:tabs>
          <w:tab w:val="left" w:pos="348"/>
        </w:tabs>
        <w:ind w:left="0" w:right="12" w:firstLine="0"/>
        <w:jc w:val="left"/>
        <w:rPr>
          <w:color w:val="161616"/>
        </w:rPr>
      </w:pPr>
      <w:r w:rsidRPr="00906028">
        <w:rPr>
          <w:rFonts w:eastAsia="DejaVu Sans"/>
          <w:kern w:val="3"/>
          <w:szCs w:val="24"/>
          <w:lang w:eastAsia="pl-PL"/>
        </w:rPr>
        <w:t>64</w:t>
      </w:r>
      <w:r w:rsidR="0088538B" w:rsidRPr="00906028">
        <w:rPr>
          <w:rFonts w:eastAsia="DejaVu Sans"/>
          <w:kern w:val="3"/>
          <w:szCs w:val="24"/>
          <w:lang w:eastAsia="pl-PL"/>
        </w:rPr>
        <w:t>4</w:t>
      </w:r>
      <w:r w:rsidRPr="00906028">
        <w:rPr>
          <w:rFonts w:eastAsia="DejaVu Sans"/>
          <w:kern w:val="3"/>
          <w:szCs w:val="24"/>
          <w:lang w:eastAsia="pl-PL"/>
        </w:rPr>
        <w:t xml:space="preserve">0 </w:t>
      </w:r>
      <w:r w:rsidR="004B7D30" w:rsidRPr="00906028">
        <w:rPr>
          <w:rFonts w:eastAsia="DejaVu Sans"/>
          <w:kern w:val="3"/>
          <w:szCs w:val="24"/>
          <w:lang w:eastAsia="pl-PL"/>
        </w:rPr>
        <w:t>Łąki selernicowe (</w:t>
      </w:r>
      <w:r w:rsidR="004B7D30" w:rsidRPr="00906028">
        <w:rPr>
          <w:rFonts w:eastAsia="DejaVu Sans"/>
          <w:i/>
          <w:kern w:val="3"/>
          <w:szCs w:val="24"/>
          <w:lang w:eastAsia="pl-PL"/>
        </w:rPr>
        <w:t>Cnidion dubii</w:t>
      </w:r>
      <w:r w:rsidR="004B7D30" w:rsidRPr="00906028">
        <w:rPr>
          <w:rFonts w:eastAsia="DejaVu Sans"/>
          <w:kern w:val="3"/>
          <w:szCs w:val="24"/>
          <w:lang w:eastAsia="pl-PL"/>
        </w:rPr>
        <w:t>)</w:t>
      </w:r>
      <w:r w:rsidR="002E0CA8" w:rsidRPr="00906028">
        <w:rPr>
          <w:i/>
          <w:color w:val="161616"/>
          <w:spacing w:val="-14"/>
          <w:sz w:val="21"/>
        </w:rPr>
        <w:t xml:space="preserve"> </w:t>
      </w:r>
      <w:bookmarkStart w:id="2" w:name="_Hlk95471735"/>
    </w:p>
    <w:p w14:paraId="67263F23" w14:textId="77777777" w:rsidR="00906028" w:rsidRPr="00906028" w:rsidRDefault="000B42AF" w:rsidP="00906028">
      <w:pPr>
        <w:pStyle w:val="Akapitzlist"/>
        <w:numPr>
          <w:ilvl w:val="0"/>
          <w:numId w:val="4"/>
        </w:numPr>
        <w:tabs>
          <w:tab w:val="left" w:pos="348"/>
        </w:tabs>
        <w:ind w:left="0" w:right="12" w:firstLine="0"/>
        <w:jc w:val="left"/>
        <w:rPr>
          <w:color w:val="161616"/>
        </w:rPr>
      </w:pPr>
      <w:r w:rsidRPr="00906028">
        <w:rPr>
          <w:rFonts w:eastAsia="DejaVu Sans"/>
          <w:kern w:val="3"/>
          <w:szCs w:val="24"/>
          <w:lang w:eastAsia="pl-PL"/>
        </w:rPr>
        <w:t xml:space="preserve">6510 </w:t>
      </w:r>
      <w:r w:rsidR="004B7D30" w:rsidRPr="00906028">
        <w:rPr>
          <w:rFonts w:eastAsia="DejaVu Sans"/>
          <w:kern w:val="3"/>
          <w:szCs w:val="24"/>
          <w:lang w:eastAsia="pl-PL"/>
        </w:rPr>
        <w:t>Niżowe i górskie świeże łąki użytkowane ekstensywnie (</w:t>
      </w:r>
      <w:r w:rsidR="004B7D30" w:rsidRPr="00906028">
        <w:rPr>
          <w:rFonts w:eastAsia="DejaVu Sans"/>
          <w:i/>
          <w:kern w:val="3"/>
          <w:szCs w:val="24"/>
          <w:lang w:eastAsia="pl-PL"/>
        </w:rPr>
        <w:t>Arrhenatherion elatioris</w:t>
      </w:r>
      <w:r w:rsidR="004B7D30" w:rsidRPr="00906028">
        <w:rPr>
          <w:rFonts w:eastAsia="DejaVu Sans"/>
          <w:kern w:val="3"/>
          <w:szCs w:val="24"/>
          <w:lang w:eastAsia="pl-PL"/>
        </w:rPr>
        <w:t>)</w:t>
      </w:r>
      <w:bookmarkEnd w:id="2"/>
      <w:r w:rsidR="004B7D30" w:rsidRPr="00906028">
        <w:rPr>
          <w:rFonts w:eastAsia="DejaVu Sans"/>
          <w:kern w:val="3"/>
          <w:szCs w:val="24"/>
          <w:lang w:eastAsia="pl-PL"/>
        </w:rPr>
        <w:t xml:space="preserve"> – </w:t>
      </w:r>
    </w:p>
    <w:p w14:paraId="301A6452" w14:textId="60A32782" w:rsidR="00130563" w:rsidRPr="00184573" w:rsidRDefault="000B42AF" w:rsidP="00184573">
      <w:pPr>
        <w:pStyle w:val="Akapitzlist"/>
        <w:numPr>
          <w:ilvl w:val="0"/>
          <w:numId w:val="4"/>
        </w:numPr>
        <w:tabs>
          <w:tab w:val="left" w:pos="348"/>
        </w:tabs>
        <w:spacing w:after="240"/>
        <w:ind w:left="0" w:right="12" w:firstLine="0"/>
        <w:jc w:val="left"/>
        <w:rPr>
          <w:color w:val="161616"/>
        </w:rPr>
      </w:pPr>
      <w:r w:rsidRPr="00906028">
        <w:rPr>
          <w:rFonts w:eastAsia="DejaVu Sans"/>
          <w:kern w:val="3"/>
          <w:szCs w:val="24"/>
          <w:lang w:eastAsia="pl-PL"/>
        </w:rPr>
        <w:t xml:space="preserve">*91E0 </w:t>
      </w:r>
      <w:r w:rsidR="004B7D30" w:rsidRPr="00906028">
        <w:rPr>
          <w:rFonts w:eastAsia="DejaVu Sans"/>
          <w:kern w:val="3"/>
          <w:szCs w:val="24"/>
          <w:lang w:eastAsia="pl-PL"/>
        </w:rPr>
        <w:t>Łęgi wierzbowe, topolowe, olszowe i jesionowe (</w:t>
      </w:r>
      <w:r w:rsidR="004B7D30" w:rsidRPr="00906028">
        <w:rPr>
          <w:rFonts w:eastAsia="DejaVu Sans"/>
          <w:i/>
          <w:kern w:val="3"/>
          <w:szCs w:val="24"/>
          <w:lang w:eastAsia="pl-PL"/>
        </w:rPr>
        <w:t>Salicetum albo-fragilis</w:t>
      </w:r>
      <w:r w:rsidR="004B7D30" w:rsidRPr="00906028">
        <w:rPr>
          <w:rFonts w:eastAsia="DejaVu Sans"/>
          <w:kern w:val="3"/>
          <w:szCs w:val="24"/>
          <w:lang w:eastAsia="pl-PL"/>
        </w:rPr>
        <w:t xml:space="preserve">, </w:t>
      </w:r>
      <w:r w:rsidR="004B7D30" w:rsidRPr="00906028">
        <w:rPr>
          <w:rFonts w:eastAsia="DejaVu Sans"/>
          <w:i/>
          <w:kern w:val="3"/>
          <w:szCs w:val="24"/>
          <w:lang w:eastAsia="pl-PL"/>
        </w:rPr>
        <w:t>Populetum albae, Alnenion glutinoso-incanae</w:t>
      </w:r>
      <w:r w:rsidR="004B7D30" w:rsidRPr="00906028">
        <w:rPr>
          <w:rFonts w:eastAsia="DejaVu Sans"/>
          <w:kern w:val="3"/>
          <w:szCs w:val="24"/>
          <w:lang w:eastAsia="pl-PL"/>
        </w:rPr>
        <w:t>) i olsy źródliskowe</w:t>
      </w:r>
    </w:p>
    <w:p w14:paraId="646EA5A5" w14:textId="055439C3" w:rsidR="00CA7444" w:rsidRPr="00EC507E" w:rsidRDefault="00CA7444" w:rsidP="00184573">
      <w:pPr>
        <w:pStyle w:val="Tekstpodstawowy"/>
        <w:spacing w:after="240"/>
        <w:ind w:right="12" w:firstLine="851"/>
        <w:jc w:val="both"/>
        <w:rPr>
          <w:sz w:val="21"/>
          <w:highlight w:val="yellow"/>
        </w:rPr>
      </w:pPr>
      <w:r w:rsidRPr="00CA7444">
        <w:rPr>
          <w:rFonts w:eastAsia="DejaVu Sans"/>
          <w:bCs/>
          <w:kern w:val="3"/>
          <w:lang w:eastAsia="pl-PL"/>
        </w:rPr>
        <w:t xml:space="preserve">Dla siedliska przyrodniczego </w:t>
      </w:r>
      <w:r w:rsidR="00C929EE">
        <w:rPr>
          <w:rFonts w:eastAsia="DejaVu Sans"/>
          <w:bCs/>
          <w:kern w:val="3"/>
          <w:lang w:eastAsia="pl-PL"/>
        </w:rPr>
        <w:t xml:space="preserve">3150 </w:t>
      </w:r>
      <w:r w:rsidR="00BD4AC5">
        <w:rPr>
          <w:rFonts w:eastAsia="DejaVu Sans"/>
          <w:bCs/>
          <w:kern w:val="3"/>
          <w:lang w:eastAsia="pl-PL"/>
        </w:rPr>
        <w:t>s</w:t>
      </w:r>
      <w:r w:rsidR="00E23B32" w:rsidRPr="003B0B6A">
        <w:rPr>
          <w:rFonts w:eastAsia="DejaVu Sans"/>
          <w:bCs/>
          <w:kern w:val="3"/>
          <w:lang w:eastAsia="pl-PL"/>
        </w:rPr>
        <w:t xml:space="preserve">tarorzecza i naturalne eutroficzne zbiorniki wodne ze zbiorowiskami z </w:t>
      </w:r>
      <w:r w:rsidR="00E23B32" w:rsidRPr="003B0B6A">
        <w:rPr>
          <w:rFonts w:eastAsia="DejaVu Sans"/>
          <w:bCs/>
          <w:i/>
          <w:kern w:val="3"/>
          <w:lang w:eastAsia="pl-PL"/>
        </w:rPr>
        <w:t>Nympheion, Potamion</w:t>
      </w:r>
      <w:r w:rsidRPr="00CA7444">
        <w:rPr>
          <w:rFonts w:eastAsia="DejaVu Sans"/>
          <w:bCs/>
          <w:kern w:val="3"/>
          <w:lang w:eastAsia="pl-PL"/>
        </w:rPr>
        <w:t xml:space="preserve"> zagrożeniami istniejącymi są</w:t>
      </w:r>
      <w:r w:rsidR="00156FC3">
        <w:rPr>
          <w:rFonts w:eastAsia="DejaVu Sans"/>
          <w:bCs/>
          <w:kern w:val="3"/>
          <w:lang w:eastAsia="pl-PL"/>
        </w:rPr>
        <w:t>: zanieczyszczenia wód powierzchniowych, odpadki i odpady stałe, problematyczne gatunki rodzime, zmiana składu gatu</w:t>
      </w:r>
      <w:r w:rsidR="00BD4AC5">
        <w:rPr>
          <w:rFonts w:eastAsia="DejaVu Sans"/>
          <w:bCs/>
          <w:kern w:val="3"/>
          <w:lang w:eastAsia="pl-PL"/>
        </w:rPr>
        <w:t>n</w:t>
      </w:r>
      <w:r w:rsidR="00156FC3">
        <w:rPr>
          <w:rFonts w:eastAsia="DejaVu Sans"/>
          <w:bCs/>
          <w:kern w:val="3"/>
          <w:lang w:eastAsia="pl-PL"/>
        </w:rPr>
        <w:t xml:space="preserve">kowego </w:t>
      </w:r>
      <w:r w:rsidR="00BD4AC5">
        <w:rPr>
          <w:rFonts w:eastAsia="DejaVu Sans"/>
          <w:bCs/>
          <w:kern w:val="3"/>
          <w:lang w:eastAsia="pl-PL"/>
        </w:rPr>
        <w:t>(sukcesja</w:t>
      </w:r>
      <w:r w:rsidR="00156FC3">
        <w:rPr>
          <w:rFonts w:eastAsia="DejaVu Sans"/>
          <w:bCs/>
          <w:kern w:val="3"/>
          <w:lang w:eastAsia="pl-PL"/>
        </w:rPr>
        <w:t xml:space="preserve">), </w:t>
      </w:r>
      <w:r w:rsidR="00BD4AC5">
        <w:rPr>
          <w:rFonts w:eastAsia="DejaVu Sans"/>
          <w:bCs/>
          <w:kern w:val="3"/>
          <w:lang w:eastAsia="pl-PL"/>
        </w:rPr>
        <w:t>nagromadzenie materii organicznej</w:t>
      </w:r>
      <w:r w:rsidR="00156FC3">
        <w:rPr>
          <w:rFonts w:eastAsia="DejaVu Sans"/>
          <w:bCs/>
          <w:kern w:val="3"/>
          <w:lang w:eastAsia="pl-PL"/>
        </w:rPr>
        <w:t xml:space="preserve">, </w:t>
      </w:r>
      <w:r w:rsidR="00BD4AC5">
        <w:rPr>
          <w:rFonts w:eastAsia="DejaVu Sans"/>
          <w:bCs/>
          <w:kern w:val="3"/>
          <w:lang w:eastAsia="pl-PL"/>
        </w:rPr>
        <w:t>eutrofizacja</w:t>
      </w:r>
      <w:r w:rsidR="00156FC3">
        <w:rPr>
          <w:rFonts w:eastAsia="DejaVu Sans"/>
          <w:bCs/>
          <w:kern w:val="3"/>
          <w:lang w:eastAsia="pl-PL"/>
        </w:rPr>
        <w:t xml:space="preserve"> (</w:t>
      </w:r>
      <w:r w:rsidR="00BD4AC5">
        <w:rPr>
          <w:rFonts w:eastAsia="DejaVu Sans"/>
          <w:bCs/>
          <w:kern w:val="3"/>
          <w:lang w:eastAsia="pl-PL"/>
        </w:rPr>
        <w:t>naturalna</w:t>
      </w:r>
      <w:r w:rsidR="00156FC3">
        <w:rPr>
          <w:rFonts w:eastAsia="DejaVu Sans"/>
          <w:bCs/>
          <w:kern w:val="3"/>
          <w:lang w:eastAsia="pl-PL"/>
        </w:rPr>
        <w:t xml:space="preserve">), </w:t>
      </w:r>
      <w:r w:rsidR="00BD4AC5">
        <w:rPr>
          <w:rFonts w:eastAsia="DejaVu Sans"/>
          <w:bCs/>
          <w:kern w:val="3"/>
          <w:lang w:eastAsia="pl-PL"/>
        </w:rPr>
        <w:t>wydeptywanie</w:t>
      </w:r>
      <w:r w:rsidR="00156FC3">
        <w:rPr>
          <w:rFonts w:eastAsia="DejaVu Sans"/>
          <w:bCs/>
          <w:kern w:val="3"/>
          <w:lang w:eastAsia="pl-PL"/>
        </w:rPr>
        <w:t xml:space="preserve">, </w:t>
      </w:r>
      <w:r w:rsidR="00BD4AC5">
        <w:rPr>
          <w:rFonts w:eastAsia="DejaVu Sans"/>
          <w:bCs/>
          <w:kern w:val="3"/>
          <w:lang w:eastAsia="pl-PL"/>
        </w:rPr>
        <w:t>nadmierne użytkowanie, natomiast zagrożeniem potencjalnym jest infrastruktura sportowa i rekreacyjna</w:t>
      </w:r>
      <w:r w:rsidR="00156FC3">
        <w:rPr>
          <w:rFonts w:eastAsia="DejaVu Sans"/>
          <w:bCs/>
          <w:kern w:val="3"/>
          <w:lang w:eastAsia="pl-PL"/>
        </w:rPr>
        <w:t>.</w:t>
      </w:r>
    </w:p>
    <w:p w14:paraId="74CFA1A0" w14:textId="078BA1CC" w:rsidR="00E23B32" w:rsidRDefault="00E23B32" w:rsidP="00184573">
      <w:pPr>
        <w:pStyle w:val="Tekstpodstawowy"/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spacing w:after="240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E23B32">
        <w:rPr>
          <w:rFonts w:eastAsia="DejaVu Sans"/>
          <w:bCs/>
          <w:kern w:val="3"/>
          <w:lang w:eastAsia="pl-PL"/>
        </w:rPr>
        <w:t>W przypadku siedliska p</w:t>
      </w:r>
      <w:r w:rsidRPr="00380280">
        <w:rPr>
          <w:rFonts w:eastAsia="DejaVu Sans"/>
          <w:bCs/>
          <w:kern w:val="3"/>
          <w:lang w:eastAsia="pl-PL"/>
        </w:rPr>
        <w:t>rzyrodniczego</w:t>
      </w:r>
      <w:r w:rsidR="00BD4AC5" w:rsidRPr="00380280">
        <w:rPr>
          <w:rFonts w:eastAsia="DejaVu Sans"/>
          <w:spacing w:val="1"/>
          <w:lang w:eastAsia="pl-PL"/>
        </w:rPr>
        <w:t xml:space="preserve"> </w:t>
      </w:r>
      <w:r w:rsidR="00C929EE">
        <w:rPr>
          <w:rFonts w:eastAsia="DejaVu Sans"/>
          <w:spacing w:val="1"/>
          <w:lang w:eastAsia="pl-PL"/>
        </w:rPr>
        <w:t xml:space="preserve">3270 </w:t>
      </w:r>
      <w:r w:rsidR="00BD4AC5" w:rsidRPr="00380280">
        <w:rPr>
          <w:rFonts w:eastAsia="DejaVu Sans"/>
          <w:spacing w:val="1"/>
          <w:lang w:eastAsia="pl-PL"/>
        </w:rPr>
        <w:t xml:space="preserve">zalewane muliste brzegi rzek z roślinnością </w:t>
      </w:r>
      <w:r w:rsidR="00BD4AC5" w:rsidRPr="00380280">
        <w:rPr>
          <w:rFonts w:eastAsia="DejaVu Sans"/>
          <w:i/>
          <w:spacing w:val="1"/>
          <w:lang w:eastAsia="pl-PL"/>
        </w:rPr>
        <w:t>Chenopodion rubri</w:t>
      </w:r>
      <w:r w:rsidR="00BD4AC5" w:rsidRPr="00380280">
        <w:rPr>
          <w:rFonts w:eastAsia="DejaVu Sans"/>
          <w:spacing w:val="1"/>
          <w:lang w:eastAsia="pl-PL"/>
        </w:rPr>
        <w:t xml:space="preserve"> p.p. i </w:t>
      </w:r>
      <w:r w:rsidR="00BD4AC5" w:rsidRPr="00380280">
        <w:rPr>
          <w:rFonts w:eastAsia="DejaVu Sans"/>
          <w:i/>
          <w:spacing w:val="1"/>
          <w:lang w:eastAsia="pl-PL"/>
        </w:rPr>
        <w:t>Bidention</w:t>
      </w:r>
      <w:r w:rsidR="00BD4AC5" w:rsidRPr="00380280">
        <w:rPr>
          <w:rFonts w:eastAsia="DejaVu Sans"/>
          <w:spacing w:val="1"/>
          <w:lang w:eastAsia="pl-PL"/>
        </w:rPr>
        <w:t xml:space="preserve"> p.p. z zagrożeń istniejących stwierdzono: wydeptywanie, nadmierne </w:t>
      </w:r>
      <w:r w:rsidR="00BD4AC5" w:rsidRPr="00290D4A">
        <w:rPr>
          <w:rFonts w:eastAsia="DejaVu Sans"/>
          <w:spacing w:val="1"/>
          <w:lang w:eastAsia="pl-PL"/>
        </w:rPr>
        <w:t>użytkowanie,</w:t>
      </w:r>
      <w:r w:rsidR="00C82ABC" w:rsidRPr="00290D4A">
        <w:rPr>
          <w:rFonts w:eastAsia="DejaVu Sans"/>
          <w:spacing w:val="1"/>
          <w:lang w:eastAsia="pl-PL"/>
        </w:rPr>
        <w:t xml:space="preserve"> </w:t>
      </w:r>
      <w:r w:rsidR="00902E57" w:rsidRPr="00290D4A">
        <w:rPr>
          <w:rFonts w:eastAsia="DejaVu Sans"/>
          <w:spacing w:val="1"/>
          <w:lang w:eastAsia="pl-PL"/>
        </w:rPr>
        <w:t xml:space="preserve">pojazdy zmotoryzowane, </w:t>
      </w:r>
      <w:r w:rsidR="00C82ABC" w:rsidRPr="00290D4A">
        <w:rPr>
          <w:rFonts w:eastAsia="DejaVu Sans"/>
          <w:spacing w:val="1"/>
          <w:lang w:eastAsia="pl-PL"/>
        </w:rPr>
        <w:t xml:space="preserve">jako </w:t>
      </w:r>
      <w:r w:rsidR="00BD4AC5" w:rsidRPr="00290D4A">
        <w:rPr>
          <w:rFonts w:eastAsia="DejaVu Sans"/>
          <w:spacing w:val="1"/>
          <w:lang w:eastAsia="pl-PL"/>
        </w:rPr>
        <w:t>zagroże</w:t>
      </w:r>
      <w:r w:rsidR="00C82ABC" w:rsidRPr="00290D4A">
        <w:rPr>
          <w:rFonts w:eastAsia="DejaVu Sans"/>
          <w:spacing w:val="1"/>
          <w:lang w:eastAsia="pl-PL"/>
        </w:rPr>
        <w:t>nie</w:t>
      </w:r>
      <w:r w:rsidR="00BD4AC5" w:rsidRPr="00290D4A">
        <w:rPr>
          <w:rFonts w:eastAsia="DejaVu Sans"/>
          <w:spacing w:val="1"/>
          <w:lang w:eastAsia="pl-PL"/>
        </w:rPr>
        <w:t xml:space="preserve"> </w:t>
      </w:r>
      <w:r w:rsidR="00C82ABC" w:rsidRPr="00290D4A">
        <w:rPr>
          <w:rFonts w:eastAsia="DejaVu Sans"/>
          <w:spacing w:val="1"/>
          <w:lang w:eastAsia="pl-PL"/>
        </w:rPr>
        <w:t>potencjalne wskazano</w:t>
      </w:r>
      <w:r w:rsidR="00290D4A" w:rsidRPr="00290D4A">
        <w:rPr>
          <w:rFonts w:eastAsia="DejaVu Sans"/>
          <w:spacing w:val="1"/>
          <w:lang w:eastAsia="pl-PL"/>
        </w:rPr>
        <w:t xml:space="preserve"> wydobywanie piasku i żwiru – nadmierne wydobywanie piasku z koryta rzeki w dłuższej perspektywie czasu może doprowadzić do zaniku siedliska,</w:t>
      </w:r>
      <w:r w:rsidR="00C82ABC" w:rsidRPr="00290D4A">
        <w:rPr>
          <w:rFonts w:eastAsia="DejaVu Sans"/>
          <w:spacing w:val="1"/>
          <w:lang w:eastAsia="pl-PL"/>
        </w:rPr>
        <w:t xml:space="preserve"> </w:t>
      </w:r>
      <w:r w:rsidR="00C82ABC" w:rsidRPr="00290D4A">
        <w:rPr>
          <w:rFonts w:eastAsia="Times New Roman"/>
          <w:bCs/>
          <w:color w:val="000000"/>
          <w:spacing w:val="1"/>
          <w:lang w:eastAsia="pl-PL"/>
        </w:rPr>
        <w:t xml:space="preserve">regulowanie (prostowanie) koryt rzecznych - </w:t>
      </w:r>
      <w:r w:rsidR="00C82ABC" w:rsidRPr="00290D4A">
        <w:rPr>
          <w:rFonts w:eastAsia="Calibri"/>
        </w:rPr>
        <w:t>potencjalne prace utrzymaniowe na rzece, które mogą prowadzić do usunięcia aluwiów, na których tworzą się płaty siedliska.</w:t>
      </w:r>
    </w:p>
    <w:p w14:paraId="5453374B" w14:textId="7B4177C6" w:rsidR="00504D03" w:rsidRDefault="00C82ABC" w:rsidP="00184573">
      <w:pPr>
        <w:pStyle w:val="Tekstpodstawowy"/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spacing w:after="240"/>
        <w:ind w:right="12" w:firstLine="851"/>
        <w:jc w:val="both"/>
        <w:rPr>
          <w:rFonts w:eastAsia="DejaVu Sans"/>
          <w:bCs/>
          <w:spacing w:val="1"/>
          <w:lang w:eastAsia="pl-PL"/>
        </w:rPr>
      </w:pPr>
      <w:r>
        <w:rPr>
          <w:rFonts w:eastAsia="DejaVu Sans"/>
          <w:bCs/>
          <w:kern w:val="3"/>
          <w:lang w:eastAsia="pl-PL"/>
        </w:rPr>
        <w:t xml:space="preserve">Dla siedliska przyrodniczego </w:t>
      </w:r>
      <w:r w:rsidR="00C929EE">
        <w:rPr>
          <w:rFonts w:eastAsia="DejaVu Sans"/>
          <w:bCs/>
          <w:kern w:val="3"/>
          <w:lang w:eastAsia="pl-PL"/>
        </w:rPr>
        <w:t xml:space="preserve">6440 </w:t>
      </w:r>
      <w:r>
        <w:rPr>
          <w:rFonts w:eastAsia="DejaVu Sans"/>
          <w:spacing w:val="1"/>
          <w:lang w:eastAsia="pl-PL"/>
        </w:rPr>
        <w:t>ł</w:t>
      </w:r>
      <w:r w:rsidRPr="00C82ABC">
        <w:rPr>
          <w:rFonts w:eastAsia="DejaVu Sans"/>
          <w:spacing w:val="1"/>
          <w:lang w:eastAsia="pl-PL"/>
        </w:rPr>
        <w:t>ąki selernicowe (</w:t>
      </w:r>
      <w:r w:rsidRPr="00C82ABC">
        <w:rPr>
          <w:rFonts w:eastAsia="DejaVu Sans"/>
          <w:i/>
          <w:spacing w:val="1"/>
          <w:lang w:eastAsia="pl-PL"/>
        </w:rPr>
        <w:t>Cnidion dubii</w:t>
      </w:r>
      <w:r w:rsidRPr="00C82ABC">
        <w:rPr>
          <w:rFonts w:eastAsia="DejaVu Sans"/>
          <w:spacing w:val="1"/>
          <w:lang w:eastAsia="pl-PL"/>
        </w:rPr>
        <w:t>)</w:t>
      </w:r>
      <w:r>
        <w:rPr>
          <w:rFonts w:eastAsia="DejaVu Sans"/>
          <w:spacing w:val="1"/>
          <w:lang w:eastAsia="pl-PL"/>
        </w:rPr>
        <w:t xml:space="preserve"> jako zagrożenie istniejące stwierdzono: </w:t>
      </w:r>
      <w:r w:rsidR="00504D03">
        <w:rPr>
          <w:rFonts w:eastAsia="DejaVu Sans"/>
          <w:spacing w:val="1"/>
          <w:lang w:eastAsia="pl-PL"/>
        </w:rPr>
        <w:t>o</w:t>
      </w:r>
      <w:r w:rsidR="00504D03" w:rsidRPr="00504D03">
        <w:rPr>
          <w:rFonts w:eastAsia="DejaVu Sans"/>
          <w:spacing w:val="1"/>
          <w:lang w:eastAsia="pl-PL"/>
        </w:rPr>
        <w:t>bce gatunki inwazyjn</w:t>
      </w:r>
      <w:r w:rsidR="00504D03">
        <w:rPr>
          <w:rFonts w:eastAsia="DejaVu Sans"/>
          <w:spacing w:val="1"/>
          <w:lang w:eastAsia="pl-PL"/>
        </w:rPr>
        <w:t>e, p</w:t>
      </w:r>
      <w:r w:rsidR="00504D03" w:rsidRPr="00504D03">
        <w:rPr>
          <w:rFonts w:eastAsia="DejaVu Sans"/>
          <w:spacing w:val="1"/>
          <w:lang w:eastAsia="pl-PL"/>
        </w:rPr>
        <w:t>roblematyczne gatunki rodzime</w:t>
      </w:r>
      <w:r w:rsidR="00504D03">
        <w:rPr>
          <w:rFonts w:eastAsia="DejaVu Sans"/>
          <w:bCs/>
          <w:spacing w:val="1"/>
          <w:lang w:eastAsia="pl-PL"/>
        </w:rPr>
        <w:t>, n</w:t>
      </w:r>
      <w:r w:rsidR="00504D03" w:rsidRPr="00504D03">
        <w:rPr>
          <w:rFonts w:eastAsia="DejaVu Sans"/>
          <w:bCs/>
          <w:spacing w:val="1"/>
          <w:lang w:eastAsia="pl-PL"/>
        </w:rPr>
        <w:t>agromadzenie materii organicznej</w:t>
      </w:r>
      <w:r w:rsidR="00504D03">
        <w:rPr>
          <w:rFonts w:eastAsia="DejaVu Sans"/>
          <w:bCs/>
          <w:spacing w:val="1"/>
          <w:lang w:eastAsia="pl-PL"/>
        </w:rPr>
        <w:t>, natomiast zagrożeniami potencjalnymi są: z</w:t>
      </w:r>
      <w:r w:rsidR="00504D03" w:rsidRPr="00504D03">
        <w:rPr>
          <w:rFonts w:eastAsia="DejaVu Sans"/>
          <w:bCs/>
          <w:spacing w:val="1"/>
          <w:lang w:eastAsia="pl-PL"/>
        </w:rPr>
        <w:t>miana sposobu uprawy</w:t>
      </w:r>
      <w:r w:rsidR="00504D03">
        <w:rPr>
          <w:rFonts w:eastAsia="DejaVu Sans"/>
          <w:bCs/>
          <w:spacing w:val="1"/>
          <w:lang w:eastAsia="pl-PL"/>
        </w:rPr>
        <w:t>, z</w:t>
      </w:r>
      <w:r w:rsidR="00504D03" w:rsidRPr="00504D03">
        <w:rPr>
          <w:rFonts w:eastAsia="DejaVu Sans"/>
          <w:bCs/>
          <w:spacing w:val="1"/>
          <w:lang w:eastAsia="pl-PL"/>
        </w:rPr>
        <w:t>aniechanie/ brak koszenia</w:t>
      </w:r>
      <w:r w:rsidR="00504D03">
        <w:rPr>
          <w:rFonts w:eastAsia="DejaVu Sans"/>
          <w:bCs/>
          <w:spacing w:val="1"/>
          <w:lang w:eastAsia="pl-PL"/>
        </w:rPr>
        <w:t>, z</w:t>
      </w:r>
      <w:r w:rsidR="00504D03" w:rsidRPr="00504D03">
        <w:rPr>
          <w:rFonts w:eastAsia="DejaVu Sans"/>
          <w:bCs/>
          <w:spacing w:val="1"/>
          <w:lang w:eastAsia="pl-PL"/>
        </w:rPr>
        <w:t>miana składu gatunkowego (sukcesja)</w:t>
      </w:r>
      <w:r w:rsidR="00504D03">
        <w:rPr>
          <w:rFonts w:eastAsia="DejaVu Sans"/>
          <w:bCs/>
          <w:spacing w:val="1"/>
          <w:lang w:eastAsia="pl-PL"/>
        </w:rPr>
        <w:t>, i</w:t>
      </w:r>
      <w:r w:rsidR="00504D03" w:rsidRPr="00504D03">
        <w:rPr>
          <w:rFonts w:eastAsia="DejaVu Sans"/>
          <w:bCs/>
          <w:spacing w:val="1"/>
          <w:lang w:eastAsia="pl-PL"/>
        </w:rPr>
        <w:t>nfrastruktura sportowa i</w:t>
      </w:r>
      <w:r w:rsidR="00EE506A">
        <w:rPr>
          <w:rFonts w:eastAsia="DejaVu Sans"/>
          <w:bCs/>
          <w:spacing w:val="1"/>
          <w:lang w:eastAsia="pl-PL"/>
        </w:rPr>
        <w:t> </w:t>
      </w:r>
      <w:r w:rsidR="00504D03" w:rsidRPr="00504D03">
        <w:rPr>
          <w:rFonts w:eastAsia="DejaVu Sans"/>
          <w:bCs/>
          <w:spacing w:val="1"/>
          <w:lang w:eastAsia="pl-PL"/>
        </w:rPr>
        <w:t>rekreacyjna</w:t>
      </w:r>
      <w:r w:rsidR="00504D03">
        <w:rPr>
          <w:rFonts w:eastAsia="DejaVu Sans"/>
          <w:bCs/>
          <w:spacing w:val="1"/>
          <w:lang w:eastAsia="pl-PL"/>
        </w:rPr>
        <w:t>.</w:t>
      </w:r>
    </w:p>
    <w:p w14:paraId="4786D9DE" w14:textId="3B859A3B" w:rsidR="00504D03" w:rsidRPr="00504D03" w:rsidRDefault="00504D03" w:rsidP="008A3D73">
      <w:pPr>
        <w:suppressAutoHyphens/>
        <w:spacing w:after="240"/>
        <w:ind w:right="12" w:firstLine="851"/>
        <w:jc w:val="both"/>
        <w:textAlignment w:val="baseline"/>
        <w:rPr>
          <w:rFonts w:eastAsia="DejaVu Sans"/>
          <w:color w:val="000000"/>
          <w:kern w:val="3"/>
          <w:lang w:eastAsia="pl-PL"/>
        </w:rPr>
      </w:pPr>
      <w:r w:rsidRPr="00504D03">
        <w:rPr>
          <w:rFonts w:eastAsia="DejaVu Sans"/>
          <w:bCs/>
          <w:kern w:val="3"/>
          <w:lang w:eastAsia="pl-PL"/>
        </w:rPr>
        <w:t xml:space="preserve">W przypadku siedliska przyrodniczego </w:t>
      </w:r>
      <w:r w:rsidR="00C929EE">
        <w:rPr>
          <w:rFonts w:eastAsia="DejaVu Sans"/>
          <w:bCs/>
          <w:kern w:val="3"/>
          <w:lang w:eastAsia="pl-PL"/>
        </w:rPr>
        <w:t xml:space="preserve">6510 </w:t>
      </w:r>
      <w:r w:rsidRPr="00504D03">
        <w:rPr>
          <w:rFonts w:eastAsia="DejaVu Sans"/>
          <w:bCs/>
          <w:kern w:val="3"/>
          <w:lang w:eastAsia="pl-PL"/>
        </w:rPr>
        <w:t>niżowe i górskie świeże łąki użytkowane ekstensywnie (</w:t>
      </w:r>
      <w:r w:rsidRPr="00504D03">
        <w:rPr>
          <w:rFonts w:eastAsia="DejaVu Sans"/>
          <w:bCs/>
          <w:i/>
          <w:kern w:val="3"/>
          <w:lang w:eastAsia="pl-PL"/>
        </w:rPr>
        <w:t>Arrhenatherion elatioris</w:t>
      </w:r>
      <w:r w:rsidRPr="00504D03">
        <w:rPr>
          <w:rFonts w:eastAsia="DejaVu Sans"/>
          <w:bCs/>
          <w:kern w:val="3"/>
          <w:lang w:eastAsia="pl-PL"/>
        </w:rPr>
        <w:t>) ustalono wyłącznie zagrożenia istniejące</w:t>
      </w:r>
      <w:r>
        <w:rPr>
          <w:rFonts w:eastAsia="DejaVu Sans"/>
          <w:bCs/>
          <w:kern w:val="3"/>
          <w:lang w:eastAsia="pl-PL"/>
        </w:rPr>
        <w:t>:</w:t>
      </w:r>
      <w:r w:rsidRPr="00504D03">
        <w:rPr>
          <w:rFonts w:eastAsia="DejaVu Sans"/>
          <w:color w:val="000000"/>
          <w:kern w:val="3"/>
          <w:lang w:eastAsia="pl-PL"/>
        </w:rPr>
        <w:t xml:space="preserve"> </w:t>
      </w:r>
      <w:r>
        <w:rPr>
          <w:rFonts w:eastAsia="DejaVu Sans"/>
          <w:color w:val="000000"/>
          <w:kern w:val="3"/>
          <w:lang w:eastAsia="pl-PL"/>
        </w:rPr>
        <w:t>z</w:t>
      </w:r>
      <w:r w:rsidRPr="00504D03">
        <w:rPr>
          <w:rFonts w:eastAsia="Times New Roman"/>
          <w:spacing w:val="1"/>
          <w:lang w:eastAsia="pl-PL"/>
        </w:rPr>
        <w:t>miana sposobu uprawy</w:t>
      </w:r>
      <w:r w:rsidR="00130352">
        <w:rPr>
          <w:rFonts w:eastAsia="Times New Roman"/>
          <w:spacing w:val="1"/>
          <w:lang w:eastAsia="pl-PL"/>
        </w:rPr>
        <w:t xml:space="preserve"> (podsiewanie traw)</w:t>
      </w:r>
      <w:r>
        <w:rPr>
          <w:rFonts w:eastAsia="DejaVu Sans"/>
          <w:color w:val="000000"/>
          <w:kern w:val="3"/>
          <w:lang w:eastAsia="pl-PL"/>
        </w:rPr>
        <w:t>, z</w:t>
      </w:r>
      <w:r w:rsidRPr="00504D03">
        <w:rPr>
          <w:rFonts w:eastAsia="DejaVu Sans"/>
          <w:color w:val="000000"/>
          <w:kern w:val="3"/>
          <w:lang w:eastAsia="pl-PL"/>
        </w:rPr>
        <w:t>aniechanie/brak koszenia</w:t>
      </w:r>
      <w:r>
        <w:rPr>
          <w:rFonts w:eastAsia="DejaVu Sans"/>
          <w:color w:val="000000"/>
          <w:kern w:val="3"/>
          <w:lang w:eastAsia="pl-PL"/>
        </w:rPr>
        <w:t>, z</w:t>
      </w:r>
      <w:r w:rsidRPr="00504D03">
        <w:rPr>
          <w:rFonts w:eastAsia="Times New Roman"/>
          <w:color w:val="000000"/>
          <w:kern w:val="3"/>
          <w:lang w:eastAsia="pl-PL"/>
        </w:rPr>
        <w:t>arzucenie pasterstwa, brak wypasu</w:t>
      </w:r>
      <w:r>
        <w:rPr>
          <w:rFonts w:eastAsia="DejaVu Sans"/>
          <w:color w:val="000000"/>
          <w:kern w:val="3"/>
          <w:lang w:eastAsia="pl-PL"/>
        </w:rPr>
        <w:t>, i</w:t>
      </w:r>
      <w:r w:rsidRPr="00504D03">
        <w:rPr>
          <w:rFonts w:eastAsia="Times New Roman"/>
          <w:kern w:val="3"/>
          <w:lang w:eastAsia="pl-PL"/>
        </w:rPr>
        <w:t>nne rodzaje praktyk rolniczych</w:t>
      </w:r>
      <w:r w:rsidR="00130352">
        <w:rPr>
          <w:rFonts w:eastAsia="Times New Roman"/>
          <w:kern w:val="3"/>
          <w:lang w:eastAsia="pl-PL"/>
        </w:rPr>
        <w:t xml:space="preserve"> (</w:t>
      </w:r>
      <w:r w:rsidR="00130352">
        <w:rPr>
          <w:rFonts w:eastAsia="Times New Roman"/>
          <w:noProof/>
          <w:color w:val="000000"/>
          <w:lang w:eastAsia="pl-PL"/>
        </w:rPr>
        <w:t>l</w:t>
      </w:r>
      <w:r w:rsidR="00130352" w:rsidRPr="00130352">
        <w:rPr>
          <w:rFonts w:eastAsia="Times New Roman"/>
          <w:noProof/>
          <w:color w:val="000000"/>
          <w:lang w:eastAsia="pl-PL"/>
        </w:rPr>
        <w:t>okalne tendencje do orania łąk</w:t>
      </w:r>
      <w:r w:rsidR="00130352">
        <w:rPr>
          <w:rFonts w:eastAsia="Times New Roman"/>
          <w:noProof/>
          <w:color w:val="000000"/>
          <w:lang w:eastAsia="pl-PL"/>
        </w:rPr>
        <w:t>)</w:t>
      </w:r>
      <w:r w:rsidRPr="00504D03">
        <w:rPr>
          <w:rFonts w:eastAsia="Times New Roman"/>
          <w:kern w:val="3"/>
          <w:lang w:eastAsia="pl-PL"/>
        </w:rPr>
        <w:t>, nie wymienione powyżej</w:t>
      </w:r>
      <w:r>
        <w:rPr>
          <w:rFonts w:eastAsia="DejaVu Sans"/>
          <w:color w:val="000000"/>
          <w:kern w:val="3"/>
          <w:lang w:eastAsia="pl-PL"/>
        </w:rPr>
        <w:t>, o</w:t>
      </w:r>
      <w:r w:rsidRPr="00504D03">
        <w:rPr>
          <w:rFonts w:eastAsia="Times New Roman"/>
          <w:noProof/>
          <w:kern w:val="3"/>
          <w:lang w:eastAsia="pl-PL"/>
        </w:rPr>
        <w:t>bce gatunki inwazyjne</w:t>
      </w:r>
      <w:r>
        <w:rPr>
          <w:rFonts w:eastAsia="DejaVu Sans"/>
          <w:color w:val="000000"/>
          <w:kern w:val="3"/>
          <w:lang w:eastAsia="pl-PL"/>
        </w:rPr>
        <w:t>, p</w:t>
      </w:r>
      <w:r w:rsidRPr="00504D03">
        <w:rPr>
          <w:rFonts w:eastAsia="Times New Roman"/>
          <w:noProof/>
          <w:kern w:val="3"/>
          <w:lang w:eastAsia="pl-PL"/>
        </w:rPr>
        <w:t>roblematyczne gatunki rodzime</w:t>
      </w:r>
      <w:r>
        <w:rPr>
          <w:rFonts w:eastAsia="DejaVu Sans"/>
          <w:color w:val="000000"/>
          <w:kern w:val="3"/>
          <w:lang w:eastAsia="pl-PL"/>
        </w:rPr>
        <w:t>, z</w:t>
      </w:r>
      <w:r w:rsidRPr="00504D03">
        <w:rPr>
          <w:rFonts w:eastAsia="DejaVu Sans"/>
          <w:kern w:val="3"/>
          <w:lang w:eastAsia="pl-PL"/>
        </w:rPr>
        <w:t>miana składu gatunkowego (sukcesja)</w:t>
      </w:r>
      <w:r>
        <w:rPr>
          <w:rFonts w:eastAsia="DejaVu Sans"/>
          <w:color w:val="000000"/>
          <w:kern w:val="3"/>
          <w:lang w:eastAsia="pl-PL"/>
        </w:rPr>
        <w:t>, n</w:t>
      </w:r>
      <w:r w:rsidRPr="00504D03">
        <w:rPr>
          <w:rFonts w:eastAsia="DejaVu Sans"/>
          <w:kern w:val="3"/>
          <w:lang w:eastAsia="pl-PL"/>
        </w:rPr>
        <w:t>agromadzenie materii organicznej</w:t>
      </w:r>
      <w:r>
        <w:rPr>
          <w:rFonts w:eastAsia="DejaVu Sans"/>
          <w:kern w:val="3"/>
          <w:lang w:eastAsia="pl-PL"/>
        </w:rPr>
        <w:t>, e</w:t>
      </w:r>
      <w:r w:rsidRPr="00504D03">
        <w:rPr>
          <w:rFonts w:eastAsia="Times New Roman"/>
          <w:bCs/>
          <w:spacing w:val="1"/>
          <w:lang w:eastAsia="pl-PL"/>
        </w:rPr>
        <w:t>utrofizacja (naturalna)</w:t>
      </w:r>
      <w:r>
        <w:rPr>
          <w:rFonts w:eastAsia="Times New Roman"/>
          <w:bCs/>
          <w:spacing w:val="1"/>
          <w:lang w:eastAsia="pl-PL"/>
        </w:rPr>
        <w:t>.</w:t>
      </w:r>
    </w:p>
    <w:p w14:paraId="5E5426C0" w14:textId="7F749F86" w:rsidR="00E23B32" w:rsidRDefault="003D6B32" w:rsidP="008A3D73">
      <w:pPr>
        <w:pStyle w:val="Tekstpodstawowy"/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spacing w:after="240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3D6B32">
        <w:rPr>
          <w:rFonts w:eastAsia="DejaVu Sans"/>
          <w:bCs/>
          <w:kern w:val="3"/>
          <w:lang w:eastAsia="pl-PL"/>
        </w:rPr>
        <w:t>Zagrożeniem istniejącym jakim jest usuwanie martwych i umierających drzew wskazano dla siedlisk</w:t>
      </w:r>
      <w:r>
        <w:rPr>
          <w:rFonts w:eastAsia="DejaVu Sans"/>
          <w:bCs/>
          <w:kern w:val="3"/>
          <w:lang w:eastAsia="pl-PL"/>
        </w:rPr>
        <w:t>a</w:t>
      </w:r>
      <w:r w:rsidRPr="003D6B32">
        <w:rPr>
          <w:rFonts w:eastAsia="DejaVu Sans"/>
          <w:bCs/>
          <w:kern w:val="3"/>
          <w:lang w:eastAsia="pl-PL"/>
        </w:rPr>
        <w:t xml:space="preserve"> przyrodnicz</w:t>
      </w:r>
      <w:r>
        <w:rPr>
          <w:rFonts w:eastAsia="DejaVu Sans"/>
          <w:bCs/>
          <w:kern w:val="3"/>
          <w:lang w:eastAsia="pl-PL"/>
        </w:rPr>
        <w:t xml:space="preserve">ego </w:t>
      </w:r>
      <w:r w:rsidR="00C929EE">
        <w:rPr>
          <w:rFonts w:eastAsia="DejaVu Sans"/>
          <w:bCs/>
          <w:kern w:val="3"/>
          <w:lang w:eastAsia="pl-PL"/>
        </w:rPr>
        <w:t xml:space="preserve">*91E0 </w:t>
      </w:r>
      <w:r>
        <w:rPr>
          <w:rFonts w:eastAsia="Times New Roman"/>
          <w:spacing w:val="1"/>
          <w:lang w:eastAsia="pl-PL"/>
        </w:rPr>
        <w:t>ł</w:t>
      </w:r>
      <w:r w:rsidRPr="003D6B32">
        <w:rPr>
          <w:rFonts w:eastAsia="Times New Roman"/>
          <w:spacing w:val="1"/>
          <w:lang w:eastAsia="pl-PL"/>
        </w:rPr>
        <w:t>ęgi wierzbowe, topolowe, olszowe i jesionowe (</w:t>
      </w:r>
      <w:r w:rsidRPr="003D6B32">
        <w:rPr>
          <w:rFonts w:eastAsia="Times New Roman"/>
          <w:i/>
          <w:spacing w:val="1"/>
          <w:lang w:eastAsia="pl-PL"/>
        </w:rPr>
        <w:t>Salicetum albo-fragilis</w:t>
      </w:r>
      <w:r w:rsidRPr="003D6B32">
        <w:rPr>
          <w:rFonts w:eastAsia="Times New Roman"/>
          <w:spacing w:val="1"/>
          <w:lang w:eastAsia="pl-PL"/>
        </w:rPr>
        <w:t xml:space="preserve">, </w:t>
      </w:r>
      <w:r w:rsidRPr="003D6B32">
        <w:rPr>
          <w:rFonts w:eastAsia="Times New Roman"/>
          <w:i/>
          <w:spacing w:val="1"/>
          <w:lang w:eastAsia="pl-PL"/>
        </w:rPr>
        <w:t>Populetum albae, Alnenion glutinoso-incanae</w:t>
      </w:r>
      <w:r w:rsidRPr="003D6B32">
        <w:rPr>
          <w:rFonts w:eastAsia="Times New Roman"/>
          <w:spacing w:val="1"/>
          <w:lang w:eastAsia="pl-PL"/>
        </w:rPr>
        <w:t>) i olsy źródliskowe</w:t>
      </w:r>
      <w:r w:rsidRPr="003D6B32">
        <w:rPr>
          <w:rFonts w:eastAsia="DejaVu Sans"/>
          <w:bCs/>
          <w:kern w:val="3"/>
          <w:lang w:eastAsia="pl-PL"/>
        </w:rPr>
        <w:t>, dla którego dodatkowo zagrożeniem jest</w:t>
      </w:r>
      <w:r>
        <w:rPr>
          <w:rFonts w:eastAsia="DejaVu Sans"/>
          <w:bCs/>
          <w:kern w:val="3"/>
          <w:lang w:eastAsia="pl-PL"/>
        </w:rPr>
        <w:t xml:space="preserve"> występowanie obcych gatunków inwazyjnych oraz problematycznych gatunków rodzimych, odpadki i odpady stałe, zmniejszenie lub utrata określonych cech siedliska. Jako zagrożenie potencjalne wymieniono infrastrukturę sportową i rekreacyjną</w:t>
      </w:r>
      <w:r w:rsidR="00130352">
        <w:rPr>
          <w:rFonts w:eastAsia="DejaVu Sans"/>
          <w:bCs/>
          <w:kern w:val="3"/>
          <w:lang w:eastAsia="pl-PL"/>
        </w:rPr>
        <w:t>.</w:t>
      </w:r>
    </w:p>
    <w:p w14:paraId="1215A8A4" w14:textId="77777777" w:rsidR="00380280" w:rsidRPr="00380280" w:rsidRDefault="00380280" w:rsidP="008A3D73">
      <w:pPr>
        <w:widowControl/>
        <w:autoSpaceDE/>
        <w:autoSpaceDN/>
        <w:spacing w:after="240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380280">
        <w:rPr>
          <w:rFonts w:eastAsia="DejaVu Sans"/>
          <w:bCs/>
          <w:kern w:val="3"/>
          <w:lang w:eastAsia="pl-PL"/>
        </w:rPr>
        <w:lastRenderedPageBreak/>
        <w:t>Podczas badań terenowych prowadzonych w obszarze objętym planem stwierdzono występowanie następujących gatunków zwierząt:</w:t>
      </w:r>
    </w:p>
    <w:p w14:paraId="6EA31C3C" w14:textId="502BD2A6" w:rsidR="00380280" w:rsidRPr="0088538B" w:rsidRDefault="00380280" w:rsidP="00906028">
      <w:pPr>
        <w:tabs>
          <w:tab w:val="left" w:pos="343"/>
        </w:tabs>
        <w:ind w:right="12"/>
        <w:jc w:val="both"/>
        <w:rPr>
          <w:rFonts w:eastAsia="DejaVu Sans"/>
          <w:kern w:val="3"/>
          <w:szCs w:val="24"/>
          <w:lang w:eastAsia="pl-PL"/>
        </w:rPr>
      </w:pPr>
      <w:r w:rsidRPr="00380280">
        <w:rPr>
          <w:rFonts w:eastAsia="DejaVu Sans"/>
          <w:kern w:val="3"/>
          <w:szCs w:val="24"/>
          <w:lang w:eastAsia="pl-PL"/>
        </w:rPr>
        <w:t xml:space="preserve">- 1130 boleń </w:t>
      </w:r>
      <w:r w:rsidRPr="00380280">
        <w:rPr>
          <w:rFonts w:eastAsia="DejaVu Sans"/>
          <w:i/>
          <w:iCs/>
          <w:kern w:val="3"/>
          <w:szCs w:val="24"/>
          <w:lang w:eastAsia="pl-PL"/>
        </w:rPr>
        <w:t>Aspius aspius</w:t>
      </w:r>
      <w:r w:rsidR="00D56255">
        <w:rPr>
          <w:rFonts w:eastAsia="DejaVu Sans"/>
          <w:i/>
          <w:iCs/>
          <w:kern w:val="3"/>
          <w:szCs w:val="24"/>
          <w:lang w:eastAsia="pl-PL"/>
        </w:rPr>
        <w:t xml:space="preserve"> </w:t>
      </w:r>
      <w:r w:rsidR="00D56255">
        <w:rPr>
          <w:rFonts w:eastAsia="DejaVu Sans"/>
          <w:kern w:val="3"/>
          <w:szCs w:val="24"/>
          <w:lang w:eastAsia="pl-PL"/>
        </w:rPr>
        <w:t>(gatunek nie został odłowiony podczas badań terenowych, jednak pozostaje na liście przedmiotów ochrony)</w:t>
      </w:r>
      <w:r w:rsidR="0088538B">
        <w:rPr>
          <w:rFonts w:eastAsia="DejaVu Sans"/>
          <w:kern w:val="3"/>
          <w:szCs w:val="24"/>
          <w:lang w:eastAsia="pl-PL"/>
        </w:rPr>
        <w:t>;</w:t>
      </w:r>
    </w:p>
    <w:p w14:paraId="027F232F" w14:textId="4ADEF95F" w:rsidR="00380280" w:rsidRPr="0088538B" w:rsidRDefault="00380280" w:rsidP="00906028">
      <w:pPr>
        <w:tabs>
          <w:tab w:val="left" w:pos="343"/>
        </w:tabs>
        <w:ind w:right="12"/>
        <w:jc w:val="both"/>
        <w:rPr>
          <w:rFonts w:eastAsia="DejaVu Sans"/>
          <w:kern w:val="3"/>
          <w:szCs w:val="24"/>
          <w:lang w:eastAsia="pl-PL"/>
        </w:rPr>
      </w:pPr>
      <w:r w:rsidRPr="00380280">
        <w:rPr>
          <w:rFonts w:eastAsia="DejaVu Sans"/>
          <w:kern w:val="3"/>
          <w:szCs w:val="24"/>
          <w:lang w:eastAsia="pl-PL"/>
        </w:rPr>
        <w:t xml:space="preserve">- 5339 różanka </w:t>
      </w:r>
      <w:r w:rsidRPr="00380280">
        <w:rPr>
          <w:rFonts w:eastAsia="DejaVu Sans"/>
          <w:i/>
          <w:iCs/>
          <w:kern w:val="3"/>
          <w:szCs w:val="24"/>
          <w:lang w:eastAsia="pl-PL"/>
        </w:rPr>
        <w:t>Rhodeus amarus</w:t>
      </w:r>
      <w:r w:rsidR="00683D0A">
        <w:rPr>
          <w:rFonts w:eastAsia="DejaVu Sans"/>
          <w:i/>
          <w:iCs/>
          <w:kern w:val="3"/>
          <w:szCs w:val="24"/>
          <w:lang w:eastAsia="pl-PL"/>
        </w:rPr>
        <w:t>;</w:t>
      </w:r>
    </w:p>
    <w:p w14:paraId="62757F70" w14:textId="25474273" w:rsidR="00380280" w:rsidRPr="0088538B" w:rsidRDefault="00380280" w:rsidP="00906028">
      <w:pPr>
        <w:ind w:right="12"/>
        <w:jc w:val="both"/>
        <w:rPr>
          <w:rFonts w:eastAsia="DejaVu Sans"/>
          <w:bCs/>
          <w:iCs/>
          <w:kern w:val="3"/>
          <w:lang w:eastAsia="pl-PL"/>
        </w:rPr>
      </w:pPr>
      <w:r w:rsidRPr="00380280">
        <w:rPr>
          <w:rFonts w:eastAsia="DejaVu Sans"/>
          <w:kern w:val="3"/>
          <w:szCs w:val="24"/>
          <w:lang w:eastAsia="pl-PL"/>
        </w:rPr>
        <w:t xml:space="preserve">- </w:t>
      </w:r>
      <w:r w:rsidRPr="00380280">
        <w:rPr>
          <w:rFonts w:eastAsia="DejaVu Sans"/>
          <w:bCs/>
          <w:kern w:val="3"/>
          <w:lang w:eastAsia="pl-PL"/>
        </w:rPr>
        <w:t xml:space="preserve">1060 czerwończyk nieparek </w:t>
      </w:r>
      <w:r w:rsidRPr="00380280">
        <w:rPr>
          <w:rFonts w:eastAsia="DejaVu Sans"/>
          <w:bCs/>
          <w:i/>
          <w:kern w:val="3"/>
          <w:lang w:eastAsia="pl-PL"/>
        </w:rPr>
        <w:t>Lycaena dispar</w:t>
      </w:r>
      <w:r w:rsidR="00683D0A">
        <w:rPr>
          <w:rFonts w:eastAsia="DejaVu Sans"/>
          <w:bCs/>
          <w:iCs/>
          <w:kern w:val="3"/>
          <w:lang w:eastAsia="pl-PL"/>
        </w:rPr>
        <w:t>;</w:t>
      </w:r>
    </w:p>
    <w:p w14:paraId="50A6E2D3" w14:textId="4E0BC262" w:rsidR="00380280" w:rsidRPr="0088538B" w:rsidRDefault="00380280" w:rsidP="00906028">
      <w:pPr>
        <w:ind w:right="12"/>
        <w:jc w:val="both"/>
        <w:rPr>
          <w:rFonts w:eastAsia="Calibri"/>
          <w:bCs/>
          <w:iCs/>
        </w:rPr>
      </w:pPr>
      <w:r w:rsidRPr="00380280">
        <w:rPr>
          <w:rFonts w:eastAsia="DejaVu Sans"/>
          <w:bCs/>
          <w:i/>
          <w:kern w:val="3"/>
          <w:lang w:eastAsia="pl-PL"/>
        </w:rPr>
        <w:t xml:space="preserve">- </w:t>
      </w:r>
      <w:r w:rsidRPr="00380280">
        <w:rPr>
          <w:rFonts w:eastAsia="Calibri"/>
        </w:rPr>
        <w:t xml:space="preserve">6179 </w:t>
      </w:r>
      <w:r w:rsidRPr="00380280">
        <w:rPr>
          <w:rFonts w:eastAsia="Calibri"/>
          <w:bCs/>
        </w:rPr>
        <w:t xml:space="preserve">modraszek nausitous </w:t>
      </w:r>
      <w:r w:rsidRPr="00380280">
        <w:rPr>
          <w:rFonts w:eastAsia="Calibri"/>
          <w:bCs/>
          <w:i/>
        </w:rPr>
        <w:t>Phengaris nausithous</w:t>
      </w:r>
      <w:r w:rsidR="0088538B">
        <w:rPr>
          <w:rFonts w:eastAsia="Calibri"/>
          <w:bCs/>
          <w:iCs/>
        </w:rPr>
        <w:t>;</w:t>
      </w:r>
    </w:p>
    <w:p w14:paraId="2D58A227" w14:textId="342D132D" w:rsidR="00380280" w:rsidRPr="0088538B" w:rsidRDefault="00380280" w:rsidP="00906028">
      <w:pPr>
        <w:ind w:right="12"/>
        <w:jc w:val="both"/>
        <w:rPr>
          <w:rFonts w:eastAsia="Calibri"/>
          <w:bCs/>
          <w:iCs/>
        </w:rPr>
      </w:pPr>
      <w:r w:rsidRPr="00380280">
        <w:rPr>
          <w:rFonts w:eastAsia="Calibri"/>
          <w:bCs/>
          <w:i/>
        </w:rPr>
        <w:t xml:space="preserve">- </w:t>
      </w:r>
      <w:r w:rsidRPr="00380280">
        <w:rPr>
          <w:rFonts w:eastAsia="Calibri"/>
          <w:bCs/>
          <w:iCs/>
        </w:rPr>
        <w:t xml:space="preserve">1337 bóbr europejski </w:t>
      </w:r>
      <w:r w:rsidRPr="00380280">
        <w:rPr>
          <w:rFonts w:eastAsia="Calibri"/>
          <w:bCs/>
          <w:i/>
        </w:rPr>
        <w:t>Castor fiber</w:t>
      </w:r>
      <w:r w:rsidR="0088538B">
        <w:rPr>
          <w:rFonts w:eastAsia="Calibri"/>
          <w:bCs/>
          <w:iCs/>
        </w:rPr>
        <w:t>;</w:t>
      </w:r>
    </w:p>
    <w:p w14:paraId="3C51826B" w14:textId="40457C91" w:rsidR="00380280" w:rsidRPr="0088538B" w:rsidRDefault="00380280" w:rsidP="00906028">
      <w:pPr>
        <w:ind w:right="12"/>
        <w:jc w:val="both"/>
        <w:rPr>
          <w:rFonts w:eastAsia="Calibri"/>
          <w:bCs/>
          <w:iCs/>
        </w:rPr>
      </w:pPr>
      <w:r w:rsidRPr="00380280">
        <w:rPr>
          <w:rFonts w:eastAsia="Calibri"/>
          <w:bCs/>
          <w:i/>
        </w:rPr>
        <w:t xml:space="preserve">- </w:t>
      </w:r>
      <w:r w:rsidRPr="00380280">
        <w:rPr>
          <w:rFonts w:eastAsia="Calibri"/>
          <w:bCs/>
          <w:iCs/>
        </w:rPr>
        <w:t>1355 wydra</w:t>
      </w:r>
      <w:r w:rsidRPr="00380280">
        <w:rPr>
          <w:rFonts w:eastAsia="Calibri"/>
          <w:bCs/>
          <w:i/>
        </w:rPr>
        <w:t xml:space="preserve"> Lutra lutra</w:t>
      </w:r>
      <w:r w:rsidR="0088538B">
        <w:rPr>
          <w:rFonts w:eastAsia="Calibri"/>
          <w:bCs/>
          <w:iCs/>
        </w:rPr>
        <w:t>;</w:t>
      </w:r>
    </w:p>
    <w:p w14:paraId="14D55211" w14:textId="77777777" w:rsidR="00683D0A" w:rsidRDefault="00380280" w:rsidP="00906028">
      <w:pPr>
        <w:ind w:right="12"/>
        <w:jc w:val="both"/>
        <w:rPr>
          <w:rFonts w:eastAsia="Calibri"/>
          <w:bCs/>
          <w:i/>
        </w:rPr>
      </w:pPr>
      <w:r w:rsidRPr="00380280">
        <w:rPr>
          <w:rFonts w:eastAsia="Calibri"/>
          <w:bCs/>
          <w:iCs/>
        </w:rPr>
        <w:t xml:space="preserve">- 1188 kumak nizinny </w:t>
      </w:r>
      <w:r w:rsidRPr="00380280">
        <w:rPr>
          <w:rFonts w:eastAsia="Calibri"/>
          <w:bCs/>
          <w:i/>
        </w:rPr>
        <w:t>Bombina bombina</w:t>
      </w:r>
      <w:r w:rsidR="00683D0A">
        <w:rPr>
          <w:rFonts w:eastAsia="Calibri"/>
          <w:bCs/>
          <w:i/>
        </w:rPr>
        <w:t>;</w:t>
      </w:r>
    </w:p>
    <w:p w14:paraId="54BCB2FD" w14:textId="1ED6AFBC" w:rsidR="00B54759" w:rsidRPr="00683D0A" w:rsidRDefault="00683D0A" w:rsidP="00683D0A">
      <w:pPr>
        <w:pStyle w:val="Standard"/>
        <w:snapToGrid w:val="0"/>
        <w:ind w:right="12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eastAsia="DejaVu Sans"/>
          <w:bCs/>
          <w:iCs/>
        </w:rPr>
        <w:t xml:space="preserve">- </w:t>
      </w:r>
      <w:r w:rsidRPr="0033239D">
        <w:rPr>
          <w:rFonts w:ascii="Arial" w:hAnsi="Arial" w:cs="Arial"/>
          <w:bCs/>
          <w:sz w:val="22"/>
          <w:szCs w:val="22"/>
          <w:lang w:val="pl-PL"/>
        </w:rPr>
        <w:t xml:space="preserve">6144 kiełb </w:t>
      </w:r>
      <w:r w:rsidRPr="0033239D">
        <w:rPr>
          <w:rFonts w:ascii="Arial" w:hAnsi="Arial" w:cs="Arial"/>
          <w:sz w:val="22"/>
          <w:szCs w:val="22"/>
        </w:rPr>
        <w:t xml:space="preserve">białopłetwy </w:t>
      </w:r>
      <w:r w:rsidRPr="0033239D">
        <w:rPr>
          <w:rFonts w:ascii="Arial" w:hAnsi="Arial" w:cs="Arial"/>
          <w:i/>
          <w:iCs/>
          <w:sz w:val="22"/>
          <w:szCs w:val="22"/>
        </w:rPr>
        <w:t>Romanogobio albipinnatus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5DA3C5F8" w14:textId="77777777" w:rsidR="002B25FC" w:rsidRPr="00B54759" w:rsidRDefault="002B25FC" w:rsidP="00906028">
      <w:pPr>
        <w:ind w:right="12"/>
        <w:jc w:val="both"/>
        <w:rPr>
          <w:rFonts w:eastAsia="DejaVu Sans"/>
          <w:bCs/>
          <w:iCs/>
          <w:kern w:val="3"/>
          <w:lang w:eastAsia="pl-PL"/>
        </w:rPr>
      </w:pPr>
    </w:p>
    <w:p w14:paraId="3F28542E" w14:textId="186BD637" w:rsidR="00E23B32" w:rsidRPr="00E23B32" w:rsidRDefault="00E23B32" w:rsidP="008A3D73">
      <w:pPr>
        <w:widowControl/>
        <w:autoSpaceDE/>
        <w:autoSpaceDN/>
        <w:spacing w:after="240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E23B32">
        <w:rPr>
          <w:rFonts w:eastAsia="DejaVu Sans"/>
          <w:bCs/>
          <w:iCs/>
          <w:kern w:val="3"/>
          <w:lang w:eastAsia="pl-PL"/>
        </w:rPr>
        <w:t xml:space="preserve">Dla stwierdzonych w obszarze </w:t>
      </w:r>
      <w:r w:rsidR="0091309D">
        <w:rPr>
          <w:rFonts w:eastAsia="DejaVu Sans"/>
          <w:bCs/>
          <w:iCs/>
          <w:kern w:val="3"/>
          <w:lang w:eastAsia="pl-PL"/>
        </w:rPr>
        <w:t xml:space="preserve">gatunków </w:t>
      </w:r>
      <w:r w:rsidRPr="00E23B32">
        <w:rPr>
          <w:rFonts w:eastAsia="DejaVu Sans"/>
          <w:bCs/>
          <w:iCs/>
          <w:kern w:val="3"/>
          <w:lang w:eastAsia="pl-PL"/>
        </w:rPr>
        <w:t xml:space="preserve">ssaków nie stwierdzono zagrożeń istniejących. W przypadku </w:t>
      </w:r>
      <w:r w:rsidRPr="00E23B32">
        <w:rPr>
          <w:rFonts w:eastAsia="DejaVu Sans"/>
          <w:bCs/>
          <w:kern w:val="3"/>
          <w:lang w:eastAsia="pl-PL"/>
        </w:rPr>
        <w:t xml:space="preserve">bobra europejskiego </w:t>
      </w:r>
      <w:r w:rsidRPr="00E23B32">
        <w:rPr>
          <w:rFonts w:eastAsia="DejaVu Sans"/>
          <w:bCs/>
          <w:i/>
          <w:kern w:val="3"/>
          <w:lang w:eastAsia="pl-PL"/>
        </w:rPr>
        <w:t xml:space="preserve">Castor fiber </w:t>
      </w:r>
      <w:r w:rsidRPr="00E23B32">
        <w:rPr>
          <w:rFonts w:eastAsia="DejaVu Sans"/>
          <w:bCs/>
          <w:iCs/>
          <w:kern w:val="3"/>
          <w:lang w:eastAsia="pl-PL"/>
        </w:rPr>
        <w:t>z zagrożeń potencjalnych stwierdzono drogi, autostrady,</w:t>
      </w:r>
      <w:r w:rsidR="00BE181A">
        <w:rPr>
          <w:rFonts w:eastAsia="DejaVu Sans"/>
          <w:bCs/>
          <w:iCs/>
          <w:kern w:val="3"/>
          <w:lang w:eastAsia="pl-PL"/>
        </w:rPr>
        <w:t xml:space="preserve"> </w:t>
      </w:r>
      <w:r w:rsidRPr="00E23B32">
        <w:rPr>
          <w:rFonts w:eastAsia="DejaVu Sans"/>
          <w:bCs/>
          <w:iCs/>
          <w:kern w:val="3"/>
          <w:lang w:eastAsia="pl-PL"/>
        </w:rPr>
        <w:t>chirurgia drzewna, ścinanie na potrzeby bezpieczeństwa, usuwanie drzew przydrożnych, chwytanie, trucie, kłusownictwo, spowodowane przez człowieka zmiany stosunków wodnych.</w:t>
      </w:r>
    </w:p>
    <w:p w14:paraId="0932384A" w14:textId="70B4F5CF" w:rsidR="00E23B32" w:rsidRDefault="00E23B32" w:rsidP="008A3D73">
      <w:pPr>
        <w:widowControl/>
        <w:autoSpaceDE/>
        <w:autoSpaceDN/>
        <w:spacing w:after="240"/>
        <w:ind w:right="12" w:firstLine="851"/>
        <w:jc w:val="both"/>
        <w:rPr>
          <w:rFonts w:eastAsia="DejaVu Sans"/>
          <w:bCs/>
          <w:iCs/>
          <w:kern w:val="3"/>
          <w:lang w:eastAsia="pl-PL"/>
        </w:rPr>
      </w:pPr>
      <w:r w:rsidRPr="00E23B32">
        <w:rPr>
          <w:rFonts w:eastAsia="DejaVu Sans"/>
          <w:bCs/>
          <w:iCs/>
          <w:kern w:val="3"/>
          <w:lang w:eastAsia="pl-PL"/>
        </w:rPr>
        <w:t xml:space="preserve">Wśród zagrożeń potencjalnych dla wydry </w:t>
      </w:r>
      <w:r w:rsidRPr="00E23B32">
        <w:rPr>
          <w:rFonts w:eastAsia="DejaVu Sans"/>
          <w:bCs/>
          <w:i/>
          <w:kern w:val="3"/>
          <w:lang w:eastAsia="pl-PL"/>
        </w:rPr>
        <w:t xml:space="preserve">Lutra lutra </w:t>
      </w:r>
      <w:r w:rsidRPr="00E23B32">
        <w:rPr>
          <w:rFonts w:eastAsia="DejaVu Sans"/>
          <w:bCs/>
          <w:iCs/>
          <w:kern w:val="3"/>
          <w:lang w:eastAsia="pl-PL"/>
        </w:rPr>
        <w:t>wymienia się drogi, autostrady, chwytanie, trucie, kłusownictwo, inne formy pozyskiwania zwierząt.</w:t>
      </w:r>
    </w:p>
    <w:p w14:paraId="725A11B9" w14:textId="107874C1" w:rsidR="00664E58" w:rsidRPr="00664E58" w:rsidRDefault="00BE181A" w:rsidP="008A3D73">
      <w:pPr>
        <w:suppressAutoHyphens/>
        <w:snapToGrid w:val="0"/>
        <w:spacing w:after="240"/>
        <w:ind w:right="12" w:firstLine="851"/>
        <w:jc w:val="both"/>
        <w:textAlignment w:val="baseline"/>
        <w:rPr>
          <w:rFonts w:eastAsia="Times New Roman"/>
          <w:bCs/>
          <w:lang w:eastAsia="pl-PL"/>
        </w:rPr>
      </w:pPr>
      <w:r>
        <w:rPr>
          <w:rFonts w:eastAsia="DejaVu Sans"/>
          <w:bCs/>
          <w:iCs/>
          <w:kern w:val="3"/>
          <w:lang w:eastAsia="pl-PL"/>
        </w:rPr>
        <w:t xml:space="preserve">Dla </w:t>
      </w:r>
      <w:bookmarkStart w:id="3" w:name="_Hlk109802482"/>
      <w:r>
        <w:rPr>
          <w:rFonts w:eastAsia="DejaVu Sans"/>
          <w:bCs/>
          <w:iCs/>
          <w:kern w:val="3"/>
          <w:lang w:eastAsia="pl-PL"/>
        </w:rPr>
        <w:t xml:space="preserve">modraszka </w:t>
      </w:r>
      <w:r w:rsidR="00664E58">
        <w:rPr>
          <w:rFonts w:eastAsia="DejaVu Sans"/>
          <w:bCs/>
          <w:iCs/>
          <w:kern w:val="3"/>
          <w:lang w:eastAsia="pl-PL"/>
        </w:rPr>
        <w:t>nausitous</w:t>
      </w:r>
      <w:r>
        <w:rPr>
          <w:rFonts w:eastAsia="DejaVu Sans"/>
          <w:bCs/>
          <w:iCs/>
          <w:kern w:val="3"/>
          <w:lang w:eastAsia="pl-PL"/>
        </w:rPr>
        <w:t xml:space="preserve"> </w:t>
      </w:r>
      <w:r w:rsidRPr="00BE181A">
        <w:rPr>
          <w:rFonts w:eastAsia="DejaVu Sans"/>
          <w:bCs/>
          <w:i/>
          <w:iCs/>
          <w:kern w:val="3"/>
          <w:lang w:eastAsia="pl-PL"/>
        </w:rPr>
        <w:t xml:space="preserve">Phengaris </w:t>
      </w:r>
      <w:r w:rsidR="00664E58" w:rsidRPr="00664E58">
        <w:rPr>
          <w:rFonts w:eastAsia="DejaVu Sans"/>
          <w:i/>
          <w:spacing w:val="1"/>
          <w:lang w:eastAsia="pl-PL"/>
        </w:rPr>
        <w:t>nausithous</w:t>
      </w:r>
      <w:r w:rsidRPr="00BE181A">
        <w:rPr>
          <w:rFonts w:eastAsia="DejaVu Sans"/>
          <w:bCs/>
          <w:kern w:val="3"/>
          <w:lang w:eastAsia="pl-PL"/>
        </w:rPr>
        <w:t xml:space="preserve"> </w:t>
      </w:r>
      <w:bookmarkEnd w:id="3"/>
      <w:r w:rsidRPr="00BE181A">
        <w:rPr>
          <w:rFonts w:eastAsia="DejaVu Sans"/>
          <w:bCs/>
          <w:kern w:val="3"/>
          <w:lang w:eastAsia="pl-PL"/>
        </w:rPr>
        <w:t>jako zagrożenia istniejące wymienia się</w:t>
      </w:r>
      <w:r>
        <w:rPr>
          <w:rFonts w:eastAsia="DejaVu Sans"/>
          <w:bCs/>
          <w:kern w:val="3"/>
          <w:lang w:eastAsia="pl-PL"/>
        </w:rPr>
        <w:t xml:space="preserve">: </w:t>
      </w:r>
      <w:r w:rsidR="00664E58">
        <w:rPr>
          <w:rFonts w:eastAsia="Times New Roman"/>
          <w:lang w:eastAsia="pl-PL"/>
        </w:rPr>
        <w:t>o</w:t>
      </w:r>
      <w:r w:rsidR="00664E58" w:rsidRPr="00664E58">
        <w:rPr>
          <w:rFonts w:eastAsia="Times New Roman"/>
          <w:lang w:eastAsia="pl-PL"/>
        </w:rPr>
        <w:t>bce gatunki inwazyjne</w:t>
      </w:r>
      <w:r w:rsidR="00664E58">
        <w:rPr>
          <w:rFonts w:eastAsia="Times New Roman"/>
          <w:bCs/>
          <w:kern w:val="3"/>
          <w:lang w:eastAsia="pl-PL"/>
        </w:rPr>
        <w:t xml:space="preserve"> oraz z</w:t>
      </w:r>
      <w:r w:rsidR="00664E58" w:rsidRPr="00664E58">
        <w:rPr>
          <w:rFonts w:eastAsia="Times New Roman"/>
          <w:bCs/>
          <w:kern w:val="3"/>
          <w:lang w:eastAsia="pl-PL"/>
        </w:rPr>
        <w:t>alewanie</w:t>
      </w:r>
      <w:r w:rsidR="00664E58">
        <w:rPr>
          <w:rFonts w:eastAsia="Times New Roman"/>
          <w:bCs/>
          <w:kern w:val="3"/>
          <w:lang w:eastAsia="pl-PL"/>
        </w:rPr>
        <w:t xml:space="preserve"> (</w:t>
      </w:r>
      <w:r w:rsidR="00664E58" w:rsidRPr="00664E58">
        <w:rPr>
          <w:rFonts w:eastAsia="Times New Roman"/>
          <w:bCs/>
          <w:lang w:eastAsia="pl-PL"/>
        </w:rPr>
        <w:t>okresowe zalewanie stanowiska nie sprzyja występowaniu gatunków mrówek, niezbędnych do rozwoju motyla</w:t>
      </w:r>
      <w:r w:rsidR="00664E58">
        <w:rPr>
          <w:rFonts w:eastAsia="Times New Roman"/>
          <w:bCs/>
          <w:lang w:eastAsia="pl-PL"/>
        </w:rPr>
        <w:t>)</w:t>
      </w:r>
      <w:r w:rsidR="00664E58" w:rsidRPr="00664E58">
        <w:rPr>
          <w:rFonts w:eastAsia="DejaVu Sans"/>
          <w:bCs/>
          <w:kern w:val="3"/>
          <w:lang w:eastAsia="pl-PL"/>
        </w:rPr>
        <w:t>, natomiast z zagrożeń potencjalnych</w:t>
      </w:r>
      <w:r w:rsidR="00664E58">
        <w:rPr>
          <w:rFonts w:eastAsia="DejaVu Sans"/>
          <w:bCs/>
          <w:kern w:val="3"/>
          <w:lang w:eastAsia="pl-PL"/>
        </w:rPr>
        <w:t xml:space="preserve"> zaniechanie/brak koszenia.</w:t>
      </w:r>
    </w:p>
    <w:p w14:paraId="3230BECC" w14:textId="488110F6" w:rsidR="00C810A5" w:rsidRPr="00C810A5" w:rsidRDefault="00C810A5" w:rsidP="008A3D73">
      <w:pPr>
        <w:suppressAutoHyphens/>
        <w:snapToGrid w:val="0"/>
        <w:spacing w:after="240"/>
        <w:ind w:right="12" w:firstLine="851"/>
        <w:jc w:val="both"/>
        <w:textAlignment w:val="baseline"/>
        <w:rPr>
          <w:rFonts w:eastAsia="Times New Roman"/>
          <w:bCs/>
          <w:lang w:eastAsia="pl-PL"/>
        </w:rPr>
      </w:pPr>
      <w:r>
        <w:rPr>
          <w:rFonts w:eastAsia="DejaVu Sans"/>
          <w:spacing w:val="1"/>
          <w:lang w:eastAsia="pl-PL"/>
        </w:rPr>
        <w:t xml:space="preserve">Dla </w:t>
      </w:r>
      <w:r w:rsidRPr="00C810A5">
        <w:rPr>
          <w:rFonts w:eastAsia="DejaVu Sans"/>
          <w:spacing w:val="1"/>
          <w:lang w:eastAsia="pl-PL"/>
        </w:rPr>
        <w:t>czerwończyk</w:t>
      </w:r>
      <w:r>
        <w:rPr>
          <w:rFonts w:eastAsia="DejaVu Sans"/>
          <w:spacing w:val="1"/>
          <w:lang w:eastAsia="pl-PL"/>
        </w:rPr>
        <w:t>a</w:t>
      </w:r>
      <w:r w:rsidRPr="00C810A5">
        <w:rPr>
          <w:rFonts w:eastAsia="DejaVu Sans"/>
          <w:spacing w:val="1"/>
          <w:lang w:eastAsia="pl-PL"/>
        </w:rPr>
        <w:t xml:space="preserve"> niepar</w:t>
      </w:r>
      <w:r>
        <w:rPr>
          <w:rFonts w:eastAsia="DejaVu Sans"/>
          <w:spacing w:val="1"/>
          <w:lang w:eastAsia="pl-PL"/>
        </w:rPr>
        <w:t>ka</w:t>
      </w:r>
      <w:r w:rsidRPr="00C810A5">
        <w:rPr>
          <w:rFonts w:eastAsia="DejaVu Sans"/>
          <w:spacing w:val="1"/>
          <w:lang w:eastAsia="pl-PL"/>
        </w:rPr>
        <w:t xml:space="preserve"> </w:t>
      </w:r>
      <w:r w:rsidRPr="00C810A5">
        <w:rPr>
          <w:rFonts w:eastAsia="DejaVu Sans"/>
          <w:i/>
          <w:spacing w:val="1"/>
          <w:lang w:eastAsia="pl-PL"/>
        </w:rPr>
        <w:t>Lycaena dispar</w:t>
      </w:r>
      <w:r>
        <w:rPr>
          <w:rFonts w:eastAsia="DejaVu Sans"/>
          <w:i/>
          <w:spacing w:val="1"/>
          <w:lang w:eastAsia="pl-PL"/>
        </w:rPr>
        <w:t xml:space="preserve"> </w:t>
      </w:r>
      <w:r w:rsidRPr="00BE181A">
        <w:rPr>
          <w:rFonts w:eastAsia="DejaVu Sans"/>
          <w:bCs/>
          <w:kern w:val="3"/>
          <w:lang w:eastAsia="pl-PL"/>
        </w:rPr>
        <w:t>jako zagrożenia istniejące</w:t>
      </w:r>
      <w:r>
        <w:rPr>
          <w:rFonts w:eastAsia="DejaVu Sans"/>
          <w:bCs/>
          <w:kern w:val="3"/>
          <w:lang w:eastAsia="pl-PL"/>
        </w:rPr>
        <w:t xml:space="preserve"> stwierdzono: z</w:t>
      </w:r>
      <w:r w:rsidRPr="00C810A5">
        <w:rPr>
          <w:rFonts w:eastAsia="DejaVu Sans"/>
          <w:bCs/>
          <w:kern w:val="3"/>
          <w:lang w:eastAsia="pl-PL"/>
        </w:rPr>
        <w:t>aniechanie/brak koszenia</w:t>
      </w:r>
      <w:r>
        <w:rPr>
          <w:rFonts w:eastAsia="DejaVu Sans"/>
          <w:bCs/>
          <w:kern w:val="3"/>
          <w:lang w:eastAsia="pl-PL"/>
        </w:rPr>
        <w:t>, występowanie o</w:t>
      </w:r>
      <w:r w:rsidRPr="00C810A5">
        <w:rPr>
          <w:rFonts w:eastAsia="DejaVu Sans"/>
          <w:bCs/>
          <w:kern w:val="3"/>
          <w:lang w:eastAsia="pl-PL"/>
        </w:rPr>
        <w:t>bc</w:t>
      </w:r>
      <w:r>
        <w:rPr>
          <w:rFonts w:eastAsia="DejaVu Sans"/>
          <w:bCs/>
          <w:kern w:val="3"/>
          <w:lang w:eastAsia="pl-PL"/>
        </w:rPr>
        <w:t>ych</w:t>
      </w:r>
      <w:r w:rsidRPr="00C810A5">
        <w:rPr>
          <w:rFonts w:eastAsia="DejaVu Sans"/>
          <w:bCs/>
          <w:kern w:val="3"/>
          <w:lang w:eastAsia="pl-PL"/>
        </w:rPr>
        <w:t xml:space="preserve"> gatunk</w:t>
      </w:r>
      <w:r>
        <w:rPr>
          <w:rFonts w:eastAsia="DejaVu Sans"/>
          <w:bCs/>
          <w:kern w:val="3"/>
          <w:lang w:eastAsia="pl-PL"/>
        </w:rPr>
        <w:t>ów</w:t>
      </w:r>
      <w:r w:rsidRPr="00C810A5">
        <w:rPr>
          <w:rFonts w:eastAsia="DejaVu Sans"/>
          <w:bCs/>
          <w:kern w:val="3"/>
          <w:lang w:eastAsia="pl-PL"/>
        </w:rPr>
        <w:t xml:space="preserve"> inwazyjn</w:t>
      </w:r>
      <w:r>
        <w:rPr>
          <w:rFonts w:eastAsia="DejaVu Sans"/>
          <w:bCs/>
          <w:kern w:val="3"/>
          <w:lang w:eastAsia="pl-PL"/>
        </w:rPr>
        <w:t>ych, z</w:t>
      </w:r>
      <w:r w:rsidRPr="00C810A5">
        <w:rPr>
          <w:rFonts w:eastAsia="DejaVu Sans"/>
          <w:bCs/>
          <w:kern w:val="3"/>
          <w:lang w:eastAsia="pl-PL"/>
        </w:rPr>
        <w:t>alewanie</w:t>
      </w:r>
      <w:r>
        <w:rPr>
          <w:rFonts w:eastAsia="DejaVu Sans"/>
          <w:bCs/>
          <w:kern w:val="3"/>
          <w:lang w:eastAsia="pl-PL"/>
        </w:rPr>
        <w:t xml:space="preserve"> (</w:t>
      </w:r>
      <w:r>
        <w:rPr>
          <w:rFonts w:eastAsia="Times New Roman"/>
          <w:kern w:val="3"/>
          <w:lang w:eastAsia="pl-PL"/>
        </w:rPr>
        <w:t>o</w:t>
      </w:r>
      <w:r w:rsidRPr="00C810A5">
        <w:rPr>
          <w:rFonts w:eastAsia="Times New Roman"/>
          <w:kern w:val="3"/>
          <w:lang w:eastAsia="pl-PL"/>
        </w:rPr>
        <w:t>kresowe zalewanie może powodować zwiększoną śmiertelność zimujących larw</w:t>
      </w:r>
      <w:r>
        <w:rPr>
          <w:rFonts w:eastAsia="Times New Roman"/>
          <w:kern w:val="3"/>
          <w:lang w:eastAsia="pl-PL"/>
        </w:rPr>
        <w:t>)</w:t>
      </w:r>
      <w:r>
        <w:rPr>
          <w:rFonts w:eastAsia="DejaVu Sans"/>
          <w:bCs/>
          <w:kern w:val="3"/>
          <w:lang w:eastAsia="pl-PL"/>
        </w:rPr>
        <w:t>, z</w:t>
      </w:r>
      <w:r w:rsidRPr="00C810A5">
        <w:rPr>
          <w:rFonts w:eastAsia="DejaVu Sans"/>
          <w:bCs/>
          <w:kern w:val="3"/>
          <w:lang w:eastAsia="pl-PL"/>
        </w:rPr>
        <w:t>mian</w:t>
      </w:r>
      <w:r>
        <w:rPr>
          <w:rFonts w:eastAsia="DejaVu Sans"/>
          <w:bCs/>
          <w:kern w:val="3"/>
          <w:lang w:eastAsia="pl-PL"/>
        </w:rPr>
        <w:t>ę</w:t>
      </w:r>
      <w:r w:rsidRPr="00C810A5">
        <w:rPr>
          <w:rFonts w:eastAsia="DejaVu Sans"/>
          <w:bCs/>
          <w:kern w:val="3"/>
          <w:lang w:eastAsia="pl-PL"/>
        </w:rPr>
        <w:t xml:space="preserve"> składu gatunkowego (sukcesja)</w:t>
      </w:r>
      <w:r w:rsidR="002D5331">
        <w:rPr>
          <w:rFonts w:eastAsia="Times New Roman"/>
          <w:bCs/>
          <w:lang w:eastAsia="pl-PL"/>
        </w:rPr>
        <w:t>,</w:t>
      </w:r>
      <w:r w:rsidRPr="00664E58">
        <w:rPr>
          <w:rFonts w:eastAsia="DejaVu Sans"/>
          <w:bCs/>
          <w:kern w:val="3"/>
          <w:lang w:eastAsia="pl-PL"/>
        </w:rPr>
        <w:t xml:space="preserve"> natomiast zagrożeń potencjalnych</w:t>
      </w:r>
      <w:r>
        <w:rPr>
          <w:rFonts w:eastAsia="DejaVu Sans"/>
          <w:bCs/>
          <w:kern w:val="3"/>
          <w:lang w:eastAsia="pl-PL"/>
        </w:rPr>
        <w:t xml:space="preserve"> </w:t>
      </w:r>
      <w:r w:rsidR="001174BE">
        <w:rPr>
          <w:rFonts w:eastAsia="DejaVu Sans"/>
          <w:bCs/>
          <w:kern w:val="3"/>
          <w:lang w:eastAsia="pl-PL"/>
        </w:rPr>
        <w:t>nie stwierdzono</w:t>
      </w:r>
      <w:r>
        <w:rPr>
          <w:rFonts w:eastAsia="DejaVu Sans"/>
          <w:bCs/>
          <w:kern w:val="3"/>
          <w:lang w:eastAsia="pl-PL"/>
        </w:rPr>
        <w:t>.</w:t>
      </w:r>
    </w:p>
    <w:p w14:paraId="21BFD8DA" w14:textId="21852117" w:rsidR="00664E58" w:rsidRDefault="00C810A5" w:rsidP="00906028">
      <w:pPr>
        <w:suppressAutoHyphens/>
        <w:snapToGrid w:val="0"/>
        <w:ind w:right="12" w:firstLine="851"/>
        <w:jc w:val="both"/>
        <w:textAlignment w:val="baseline"/>
        <w:rPr>
          <w:rFonts w:eastAsia="Times New Roman"/>
          <w:kern w:val="3"/>
          <w:lang w:eastAsia="pl-PL"/>
        </w:rPr>
      </w:pPr>
      <w:r>
        <w:rPr>
          <w:rFonts w:eastAsia="DejaVu Sans"/>
          <w:bCs/>
          <w:iCs/>
          <w:kern w:val="3"/>
          <w:lang w:eastAsia="pl-PL"/>
        </w:rPr>
        <w:t xml:space="preserve">Dla </w:t>
      </w:r>
      <w:r w:rsidR="002D5331" w:rsidRPr="002D5331">
        <w:rPr>
          <w:rFonts w:eastAsia="Times New Roman"/>
          <w:spacing w:val="1"/>
          <w:lang w:eastAsia="pl-PL"/>
        </w:rPr>
        <w:t>bole</w:t>
      </w:r>
      <w:r w:rsidR="002D5331">
        <w:rPr>
          <w:rFonts w:eastAsia="Times New Roman"/>
          <w:spacing w:val="1"/>
          <w:lang w:eastAsia="pl-PL"/>
        </w:rPr>
        <w:t>nia</w:t>
      </w:r>
      <w:r w:rsidR="002D5331" w:rsidRPr="002D5331">
        <w:rPr>
          <w:rFonts w:eastAsia="Times New Roman"/>
          <w:spacing w:val="1"/>
          <w:lang w:eastAsia="pl-PL"/>
        </w:rPr>
        <w:t xml:space="preserve"> </w:t>
      </w:r>
      <w:r w:rsidR="002D5331" w:rsidRPr="002D5331">
        <w:rPr>
          <w:rFonts w:eastAsia="Times New Roman"/>
          <w:i/>
          <w:iCs/>
          <w:spacing w:val="1"/>
          <w:lang w:eastAsia="pl-PL"/>
        </w:rPr>
        <w:t>Aspius aspius</w:t>
      </w:r>
      <w:r w:rsidR="002D5331">
        <w:rPr>
          <w:rFonts w:eastAsia="Times New Roman"/>
          <w:i/>
          <w:iCs/>
          <w:spacing w:val="1"/>
          <w:lang w:eastAsia="pl-PL"/>
        </w:rPr>
        <w:t xml:space="preserve"> </w:t>
      </w:r>
      <w:r w:rsidR="002D5331">
        <w:rPr>
          <w:rFonts w:eastAsia="Times New Roman"/>
          <w:spacing w:val="1"/>
          <w:lang w:eastAsia="pl-PL"/>
        </w:rPr>
        <w:t xml:space="preserve">jako zagrożenia istniejące wymienia się: </w:t>
      </w:r>
      <w:r w:rsidR="002D5331">
        <w:rPr>
          <w:rFonts w:eastAsia="Times New Roman"/>
          <w:bCs/>
          <w:kern w:val="3"/>
          <w:lang w:eastAsia="pl-PL"/>
        </w:rPr>
        <w:t>a</w:t>
      </w:r>
      <w:r w:rsidR="002D5331" w:rsidRPr="002D5331">
        <w:rPr>
          <w:rFonts w:eastAsia="Times New Roman"/>
          <w:bCs/>
          <w:kern w:val="3"/>
          <w:lang w:eastAsia="pl-PL"/>
        </w:rPr>
        <w:t>ntropogeniczne zmniejszenie spójności siedlisk</w:t>
      </w:r>
      <w:bookmarkStart w:id="4" w:name="_Hlk104893271"/>
      <w:r w:rsidR="002D5331" w:rsidRPr="002D5331">
        <w:rPr>
          <w:rFonts w:eastAsia="DejaVu Sans"/>
          <w:bCs/>
          <w:kern w:val="3"/>
          <w:lang w:eastAsia="pl-PL"/>
        </w:rPr>
        <w:t xml:space="preserve"> </w:t>
      </w:r>
      <w:r w:rsidR="002D5331">
        <w:rPr>
          <w:rFonts w:eastAsia="DejaVu Sans"/>
          <w:bCs/>
          <w:kern w:val="3"/>
          <w:lang w:eastAsia="pl-PL"/>
        </w:rPr>
        <w:t>(</w:t>
      </w:r>
      <w:r w:rsidR="002D5331" w:rsidRPr="002D5331">
        <w:rPr>
          <w:rFonts w:eastAsia="DejaVu Sans"/>
          <w:bCs/>
          <w:kern w:val="3"/>
          <w:lang w:eastAsia="pl-PL"/>
        </w:rPr>
        <w:t>w</w:t>
      </w:r>
      <w:r w:rsidR="002D5331" w:rsidRPr="002D5331">
        <w:rPr>
          <w:rFonts w:eastAsia="DejaVu Sans"/>
          <w:kern w:val="3"/>
          <w:lang w:eastAsia="pl-PL"/>
        </w:rPr>
        <w:t>szelkie przegrody koryta uniemożliwiające migrację ryb uniemożliwiają wymianę genetyczną pomiędzy populacjami znajdującymi się po obu stronach przegrody, co z czasem prowadzi do zanikania populacji izolowanej</w:t>
      </w:r>
      <w:bookmarkEnd w:id="4"/>
      <w:r w:rsidR="002D5331">
        <w:rPr>
          <w:rFonts w:eastAsia="DejaVu Sans"/>
          <w:kern w:val="3"/>
          <w:lang w:eastAsia="pl-PL"/>
        </w:rPr>
        <w:t xml:space="preserve">. </w:t>
      </w:r>
      <w:r w:rsidR="002D5331" w:rsidRPr="002D5331">
        <w:rPr>
          <w:rFonts w:eastAsia="Times New Roman"/>
          <w:iCs/>
          <w:kern w:val="3"/>
          <w:lang w:eastAsia="pl-PL"/>
        </w:rPr>
        <w:t>Bariery występują w</w:t>
      </w:r>
      <w:r w:rsidR="00EE506A">
        <w:rPr>
          <w:rFonts w:eastAsia="Times New Roman"/>
          <w:iCs/>
          <w:kern w:val="3"/>
          <w:lang w:eastAsia="pl-PL"/>
        </w:rPr>
        <w:t> </w:t>
      </w:r>
      <w:r w:rsidR="002D5331" w:rsidRPr="002D5331">
        <w:rPr>
          <w:rFonts w:eastAsia="Times New Roman"/>
          <w:iCs/>
          <w:kern w:val="3"/>
          <w:lang w:eastAsia="pl-PL"/>
        </w:rPr>
        <w:t xml:space="preserve">dopływach Wisły </w:t>
      </w:r>
      <w:r w:rsidR="002D5331">
        <w:rPr>
          <w:rFonts w:eastAsia="Times New Roman"/>
          <w:iCs/>
          <w:kern w:val="3"/>
          <w:lang w:eastAsia="pl-PL"/>
        </w:rPr>
        <w:t>-</w:t>
      </w:r>
      <w:r w:rsidR="00BE30D2">
        <w:rPr>
          <w:rFonts w:eastAsia="Times New Roman"/>
          <w:iCs/>
          <w:kern w:val="3"/>
          <w:lang w:eastAsia="pl-PL"/>
        </w:rPr>
        <w:t xml:space="preserve"> </w:t>
      </w:r>
      <w:r w:rsidR="002D5331" w:rsidRPr="002D5331">
        <w:rPr>
          <w:rFonts w:eastAsia="Times New Roman"/>
          <w:iCs/>
          <w:kern w:val="3"/>
          <w:lang w:eastAsia="pl-PL"/>
        </w:rPr>
        <w:t>poza obszarem Natura 2000)</w:t>
      </w:r>
      <w:r w:rsidR="002D5331">
        <w:rPr>
          <w:rFonts w:eastAsia="Times New Roman"/>
          <w:bCs/>
          <w:kern w:val="3"/>
          <w:lang w:eastAsia="pl-PL"/>
        </w:rPr>
        <w:t>, z</w:t>
      </w:r>
      <w:r w:rsidR="002D5331" w:rsidRPr="002D5331">
        <w:rPr>
          <w:rFonts w:eastAsia="Times New Roman"/>
          <w:bCs/>
          <w:kern w:val="3"/>
          <w:lang w:eastAsia="pl-PL"/>
        </w:rPr>
        <w:t>anieczyszczenie wód powierzchniowych z</w:t>
      </w:r>
      <w:r w:rsidR="00EE506A">
        <w:rPr>
          <w:rFonts w:eastAsia="Times New Roman"/>
          <w:bCs/>
          <w:kern w:val="3"/>
          <w:lang w:eastAsia="pl-PL"/>
        </w:rPr>
        <w:t> </w:t>
      </w:r>
      <w:r w:rsidR="002D5331" w:rsidRPr="002D5331">
        <w:rPr>
          <w:rFonts w:eastAsia="Times New Roman"/>
          <w:bCs/>
          <w:kern w:val="3"/>
          <w:lang w:eastAsia="pl-PL"/>
        </w:rPr>
        <w:t>zakładów przemysłowych</w:t>
      </w:r>
      <w:r w:rsidR="002D5331">
        <w:rPr>
          <w:rFonts w:eastAsia="Times New Roman"/>
          <w:bCs/>
          <w:kern w:val="3"/>
          <w:lang w:eastAsia="pl-PL"/>
        </w:rPr>
        <w:t>, r</w:t>
      </w:r>
      <w:r w:rsidR="002D5331" w:rsidRPr="002D5331">
        <w:rPr>
          <w:rFonts w:eastAsia="Times New Roman"/>
          <w:bCs/>
          <w:kern w:val="3"/>
          <w:lang w:eastAsia="pl-PL"/>
        </w:rPr>
        <w:t>ozproszone zanieczyszczenie wód powierzchniowych za pośrednictwem przelewów burzowych lub odpływów ścieków komunalnych</w:t>
      </w:r>
      <w:r w:rsidR="002D5331">
        <w:rPr>
          <w:rFonts w:eastAsia="Times New Roman"/>
          <w:bCs/>
          <w:kern w:val="3"/>
          <w:lang w:eastAsia="pl-PL"/>
        </w:rPr>
        <w:t>, o</w:t>
      </w:r>
      <w:r w:rsidR="002D5331" w:rsidRPr="002D5331">
        <w:rPr>
          <w:rFonts w:eastAsia="DejaVu Sans"/>
          <w:bCs/>
          <w:kern w:val="3"/>
          <w:lang w:eastAsia="pl-PL"/>
        </w:rPr>
        <w:t>bce gatunki inwazyjne</w:t>
      </w:r>
      <w:r w:rsidR="002D5331" w:rsidRPr="002D5331">
        <w:rPr>
          <w:rFonts w:eastAsia="Times New Roman"/>
          <w:kern w:val="3"/>
          <w:lang w:eastAsia="pl-PL"/>
        </w:rPr>
        <w:t xml:space="preserve"> </w:t>
      </w:r>
      <w:r w:rsidR="002D5331">
        <w:rPr>
          <w:rFonts w:eastAsia="Times New Roman"/>
          <w:kern w:val="3"/>
          <w:lang w:eastAsia="pl-PL"/>
        </w:rPr>
        <w:t>(o</w:t>
      </w:r>
      <w:r w:rsidR="002D5331" w:rsidRPr="002D5331">
        <w:rPr>
          <w:rFonts w:eastAsia="Times New Roman"/>
          <w:kern w:val="3"/>
          <w:lang w:eastAsia="pl-PL"/>
        </w:rPr>
        <w:t>becnie na niewielkim poziomie – niska liczebność populacji babki</w:t>
      </w:r>
      <w:r w:rsidR="002D5331">
        <w:rPr>
          <w:rFonts w:eastAsia="Times New Roman"/>
          <w:kern w:val="3"/>
          <w:lang w:eastAsia="pl-PL"/>
        </w:rPr>
        <w:t>).</w:t>
      </w:r>
      <w:r w:rsidR="001D47CD">
        <w:rPr>
          <w:rFonts w:eastAsia="Times New Roman"/>
          <w:kern w:val="3"/>
          <w:lang w:eastAsia="pl-PL"/>
        </w:rPr>
        <w:t xml:space="preserve"> Brak zagrożeń potencjalnych.</w:t>
      </w:r>
    </w:p>
    <w:p w14:paraId="3EC303A6" w14:textId="77777777" w:rsidR="00073AE1" w:rsidRDefault="00073AE1" w:rsidP="00906028">
      <w:pPr>
        <w:suppressAutoHyphens/>
        <w:snapToGrid w:val="0"/>
        <w:ind w:right="12" w:firstLine="851"/>
        <w:jc w:val="both"/>
        <w:textAlignment w:val="baseline"/>
        <w:rPr>
          <w:rFonts w:eastAsia="Times New Roman"/>
          <w:kern w:val="3"/>
          <w:lang w:eastAsia="pl-PL"/>
        </w:rPr>
      </w:pPr>
    </w:p>
    <w:p w14:paraId="4E7D1D46" w14:textId="77777777" w:rsidR="009C4D89" w:rsidRDefault="00073AE1" w:rsidP="009C4D89">
      <w:pPr>
        <w:suppressAutoHyphens/>
        <w:snapToGrid w:val="0"/>
        <w:ind w:right="12" w:firstLine="851"/>
        <w:jc w:val="both"/>
        <w:textAlignment w:val="baseline"/>
        <w:rPr>
          <w:rFonts w:eastAsia="Times New Roman"/>
          <w:kern w:val="3"/>
          <w:lang w:eastAsia="pl-PL"/>
        </w:rPr>
      </w:pPr>
      <w:r>
        <w:rPr>
          <w:rFonts w:eastAsia="Times New Roman"/>
          <w:kern w:val="3"/>
          <w:lang w:eastAsia="pl-PL"/>
        </w:rPr>
        <w:t xml:space="preserve">Dla różanki </w:t>
      </w:r>
      <w:r w:rsidRPr="00380280">
        <w:rPr>
          <w:rFonts w:eastAsia="DejaVu Sans"/>
          <w:i/>
          <w:iCs/>
          <w:kern w:val="3"/>
          <w:szCs w:val="24"/>
          <w:lang w:eastAsia="pl-PL"/>
        </w:rPr>
        <w:t>Rhodeus amarus</w:t>
      </w:r>
      <w:r>
        <w:rPr>
          <w:rFonts w:eastAsia="DejaVu Sans"/>
          <w:i/>
          <w:iCs/>
          <w:kern w:val="3"/>
          <w:szCs w:val="24"/>
          <w:lang w:eastAsia="pl-PL"/>
        </w:rPr>
        <w:t xml:space="preserve"> </w:t>
      </w:r>
      <w:r>
        <w:rPr>
          <w:rFonts w:eastAsia="DejaVu Sans"/>
          <w:kern w:val="3"/>
          <w:szCs w:val="24"/>
          <w:lang w:eastAsia="pl-PL"/>
        </w:rPr>
        <w:t>jako zagrożenia istniejące wskazano</w:t>
      </w:r>
      <w:r w:rsidR="009C4D89">
        <w:rPr>
          <w:rFonts w:eastAsia="DejaVu Sans"/>
          <w:kern w:val="3"/>
          <w:szCs w:val="24"/>
          <w:lang w:eastAsia="pl-PL"/>
        </w:rPr>
        <w:t>:</w:t>
      </w:r>
      <w:r>
        <w:rPr>
          <w:rFonts w:eastAsia="DejaVu Sans"/>
          <w:kern w:val="3"/>
          <w:szCs w:val="24"/>
          <w:lang w:eastAsia="pl-PL"/>
        </w:rPr>
        <w:t xml:space="preserve"> </w:t>
      </w:r>
      <w:r w:rsidR="009C4D89">
        <w:rPr>
          <w:kern w:val="3"/>
        </w:rPr>
        <w:t>z</w:t>
      </w:r>
      <w:r w:rsidR="009C4D89">
        <w:rPr>
          <w:kern w:val="3"/>
        </w:rPr>
        <w:t>anieczyszczenie wód powierzchniowych z zakładów przemysłowych</w:t>
      </w:r>
      <w:r w:rsidR="009C4D89">
        <w:rPr>
          <w:kern w:val="3"/>
        </w:rPr>
        <w:t xml:space="preserve"> i r</w:t>
      </w:r>
      <w:r w:rsidR="009C4D89">
        <w:rPr>
          <w:kern w:val="3"/>
        </w:rPr>
        <w:t>ozproszone zanieczyszczenie wód powierzchniowych za pośrednictwem przelewów burzowych lub odpływów ścieków komunalnych</w:t>
      </w:r>
      <w:r w:rsidR="009C4D89">
        <w:rPr>
          <w:kern w:val="3"/>
        </w:rPr>
        <w:t xml:space="preserve"> (s</w:t>
      </w:r>
      <w:r w:rsidR="009C4D89">
        <w:rPr>
          <w:kern w:val="3"/>
        </w:rPr>
        <w:t>tałe zanieczyszczenie jest niewielkie, jednak istnieje możliwość okresowego, zwiększonego zanieczyszczenia spowodowanego np. awariami</w:t>
      </w:r>
      <w:r w:rsidR="009C4D89">
        <w:rPr>
          <w:kern w:val="3"/>
        </w:rPr>
        <w:t>), o</w:t>
      </w:r>
      <w:r w:rsidR="009C4D89">
        <w:rPr>
          <w:kern w:val="3"/>
        </w:rPr>
        <w:t>bce gatunki inwazyjne</w:t>
      </w:r>
      <w:r w:rsidR="009C4D89">
        <w:rPr>
          <w:kern w:val="3"/>
        </w:rPr>
        <w:t xml:space="preserve"> (</w:t>
      </w:r>
      <w:r w:rsidR="009C4D89">
        <w:rPr>
          <w:bCs/>
          <w:kern w:val="3"/>
        </w:rPr>
        <w:t>o</w:t>
      </w:r>
      <w:r w:rsidR="009C4D89">
        <w:rPr>
          <w:bCs/>
          <w:kern w:val="3"/>
        </w:rPr>
        <w:t>becnie na niewielkim poziomie – niska liczebność populacji babki</w:t>
      </w:r>
      <w:r w:rsidR="009C4D89">
        <w:rPr>
          <w:bCs/>
          <w:kern w:val="3"/>
        </w:rPr>
        <w:t xml:space="preserve">). </w:t>
      </w:r>
      <w:r w:rsidR="009C4D89">
        <w:rPr>
          <w:rFonts w:eastAsia="Times New Roman"/>
          <w:kern w:val="3"/>
          <w:lang w:eastAsia="pl-PL"/>
        </w:rPr>
        <w:t>Brak zagrożeń potencjalnych.</w:t>
      </w:r>
    </w:p>
    <w:p w14:paraId="0C7E23B9" w14:textId="30D8E48A" w:rsidR="00073AE1" w:rsidRDefault="00073AE1" w:rsidP="00906028">
      <w:pPr>
        <w:suppressAutoHyphens/>
        <w:snapToGrid w:val="0"/>
        <w:ind w:right="12" w:firstLine="851"/>
        <w:jc w:val="both"/>
        <w:textAlignment w:val="baseline"/>
        <w:rPr>
          <w:rFonts w:eastAsia="Times New Roman"/>
          <w:kern w:val="3"/>
          <w:lang w:eastAsia="pl-PL"/>
        </w:rPr>
      </w:pPr>
    </w:p>
    <w:p w14:paraId="5E02BFCC" w14:textId="101F4135" w:rsidR="00800EB0" w:rsidRDefault="00800EB0" w:rsidP="00800EB0">
      <w:pPr>
        <w:suppressAutoHyphens/>
        <w:snapToGrid w:val="0"/>
        <w:ind w:firstLine="851"/>
        <w:jc w:val="both"/>
        <w:textAlignment w:val="baseline"/>
        <w:rPr>
          <w:bCs/>
          <w:kern w:val="3"/>
        </w:rPr>
      </w:pPr>
      <w:r>
        <w:rPr>
          <w:rFonts w:eastAsia="Times New Roman"/>
          <w:kern w:val="3"/>
          <w:lang w:eastAsia="pl-PL"/>
        </w:rPr>
        <w:t xml:space="preserve">Dla </w:t>
      </w:r>
      <w:r w:rsidRPr="00380280">
        <w:rPr>
          <w:rFonts w:eastAsia="Calibri"/>
          <w:bCs/>
          <w:iCs/>
        </w:rPr>
        <w:t>kumak</w:t>
      </w:r>
      <w:r>
        <w:rPr>
          <w:rFonts w:eastAsia="Calibri"/>
          <w:bCs/>
          <w:iCs/>
        </w:rPr>
        <w:t>a</w:t>
      </w:r>
      <w:r w:rsidRPr="00380280">
        <w:rPr>
          <w:rFonts w:eastAsia="Calibri"/>
          <w:bCs/>
          <w:iCs/>
        </w:rPr>
        <w:t xml:space="preserve"> nizinn</w:t>
      </w:r>
      <w:r>
        <w:rPr>
          <w:rFonts w:eastAsia="Calibri"/>
          <w:bCs/>
          <w:iCs/>
        </w:rPr>
        <w:t>ego</w:t>
      </w:r>
      <w:r w:rsidRPr="00380280">
        <w:rPr>
          <w:rFonts w:eastAsia="Calibri"/>
          <w:bCs/>
          <w:iCs/>
        </w:rPr>
        <w:t xml:space="preserve"> </w:t>
      </w:r>
      <w:r w:rsidRPr="00380280">
        <w:rPr>
          <w:rFonts w:eastAsia="Calibri"/>
          <w:bCs/>
          <w:i/>
        </w:rPr>
        <w:t>Bombina bombina</w:t>
      </w:r>
      <w:r>
        <w:rPr>
          <w:rFonts w:eastAsia="Calibri"/>
          <w:bCs/>
          <w:i/>
        </w:rPr>
        <w:t xml:space="preserve"> </w:t>
      </w:r>
      <w:r>
        <w:rPr>
          <w:rFonts w:eastAsia="Calibri"/>
          <w:bCs/>
          <w:iCs/>
        </w:rPr>
        <w:t>jako zagrożenia istniejące wymienia się: zatopienie (</w:t>
      </w:r>
      <w:r>
        <w:rPr>
          <w:bCs/>
          <w:kern w:val="3"/>
        </w:rPr>
        <w:t>w</w:t>
      </w:r>
      <w:r>
        <w:rPr>
          <w:bCs/>
          <w:kern w:val="3"/>
        </w:rPr>
        <w:t xml:space="preserve"> wyniku wezbrań Wisły w czerwcu 2020 r. nastąpiło zalanie zbiornika stanowiącego siedlisko gatunku</w:t>
      </w:r>
      <w:r>
        <w:rPr>
          <w:bCs/>
          <w:kern w:val="3"/>
        </w:rPr>
        <w:t>), drapieżnictwo (d</w:t>
      </w:r>
      <w:r>
        <w:rPr>
          <w:bCs/>
          <w:kern w:val="3"/>
        </w:rPr>
        <w:t>rapieżnictwo ryb (np. szczupaka lub okonia) i ptaków wodnych ma negatywny wpływ na liczebność populacji</w:t>
      </w:r>
      <w:r>
        <w:rPr>
          <w:bCs/>
          <w:kern w:val="3"/>
        </w:rPr>
        <w:t xml:space="preserve">), </w:t>
      </w:r>
      <w:r>
        <w:rPr>
          <w:kern w:val="3"/>
        </w:rPr>
        <w:t>r</w:t>
      </w:r>
      <w:r>
        <w:rPr>
          <w:kern w:val="3"/>
        </w:rPr>
        <w:t>ozproszone zanieczyszczenie wód powierzchniowych z powodu działalności związanej z rolnictwem i leśnictwem</w:t>
      </w:r>
      <w:r>
        <w:rPr>
          <w:kern w:val="3"/>
        </w:rPr>
        <w:t xml:space="preserve"> (</w:t>
      </w:r>
      <w:r>
        <w:rPr>
          <w:bCs/>
          <w:kern w:val="3"/>
        </w:rPr>
        <w:t>n</w:t>
      </w:r>
      <w:r>
        <w:rPr>
          <w:bCs/>
          <w:kern w:val="3"/>
        </w:rPr>
        <w:t>awozy i pestycydy stosowane w rolnictwie powodują eutrofizację i szybkie zarastanie zbiorników</w:t>
      </w:r>
      <w:r>
        <w:rPr>
          <w:bCs/>
          <w:kern w:val="3"/>
        </w:rPr>
        <w:t>). Z zagrożeń potencjalnych dla gatunku wskazano: zamulenie (z</w:t>
      </w:r>
      <w:r>
        <w:rPr>
          <w:bCs/>
          <w:kern w:val="3"/>
        </w:rPr>
        <w:t>biornik stanowiący siedlisko gatunku może zostać zamulony</w:t>
      </w:r>
      <w:r>
        <w:rPr>
          <w:bCs/>
          <w:kern w:val="3"/>
        </w:rPr>
        <w:t xml:space="preserve">), </w:t>
      </w:r>
      <w:r>
        <w:rPr>
          <w:kern w:val="3"/>
        </w:rPr>
        <w:t>z</w:t>
      </w:r>
      <w:r>
        <w:rPr>
          <w:kern w:val="3"/>
        </w:rPr>
        <w:t>mian</w:t>
      </w:r>
      <w:r>
        <w:rPr>
          <w:kern w:val="3"/>
        </w:rPr>
        <w:t>ę</w:t>
      </w:r>
      <w:r>
        <w:rPr>
          <w:kern w:val="3"/>
        </w:rPr>
        <w:t xml:space="preserve"> składu gatunkowego (sukcesja)</w:t>
      </w:r>
      <w:r>
        <w:rPr>
          <w:kern w:val="3"/>
        </w:rPr>
        <w:t xml:space="preserve"> (</w:t>
      </w:r>
      <w:r>
        <w:rPr>
          <w:bCs/>
          <w:kern w:val="3"/>
        </w:rPr>
        <w:t>m</w:t>
      </w:r>
      <w:r>
        <w:rPr>
          <w:bCs/>
          <w:kern w:val="3"/>
        </w:rPr>
        <w:t>ożliwe zarastanie zbiornika roślinnością szuwarową</w:t>
      </w:r>
      <w:r>
        <w:rPr>
          <w:bCs/>
          <w:kern w:val="3"/>
        </w:rPr>
        <w:t xml:space="preserve">), </w:t>
      </w:r>
      <w:r>
        <w:rPr>
          <w:kern w:val="3"/>
        </w:rPr>
        <w:t>n</w:t>
      </w:r>
      <w:r>
        <w:rPr>
          <w:kern w:val="3"/>
        </w:rPr>
        <w:t xml:space="preserve">agromadzenie materii organicznej </w:t>
      </w:r>
      <w:r>
        <w:rPr>
          <w:kern w:val="3"/>
        </w:rPr>
        <w:t>(</w:t>
      </w:r>
      <w:r>
        <w:rPr>
          <w:bCs/>
          <w:kern w:val="3"/>
        </w:rPr>
        <w:t>z</w:t>
      </w:r>
      <w:r>
        <w:rPr>
          <w:bCs/>
          <w:kern w:val="3"/>
        </w:rPr>
        <w:t>aleganie materii organicznej na dnie zbiornika (obumarła roślinność wodna i szuwarowa, liście i gałęzie drzew itp.)</w:t>
      </w:r>
      <w:r>
        <w:rPr>
          <w:bCs/>
          <w:kern w:val="3"/>
        </w:rPr>
        <w:t xml:space="preserve">, </w:t>
      </w:r>
      <w:r>
        <w:rPr>
          <w:kern w:val="3"/>
        </w:rPr>
        <w:t>o</w:t>
      </w:r>
      <w:r>
        <w:rPr>
          <w:kern w:val="3"/>
        </w:rPr>
        <w:t xml:space="preserve">bce gatunki </w:t>
      </w:r>
      <w:r>
        <w:rPr>
          <w:kern w:val="3"/>
        </w:rPr>
        <w:lastRenderedPageBreak/>
        <w:t>inwazyjne</w:t>
      </w:r>
      <w:r>
        <w:rPr>
          <w:kern w:val="3"/>
        </w:rPr>
        <w:t xml:space="preserve"> (</w:t>
      </w:r>
      <w:r>
        <w:rPr>
          <w:bCs/>
          <w:kern w:val="3"/>
        </w:rPr>
        <w:t>d</w:t>
      </w:r>
      <w:r>
        <w:rPr>
          <w:bCs/>
          <w:kern w:val="3"/>
        </w:rPr>
        <w:t>rapieżnictwo ze strony sumika karłowatego i innych obcych gatunków</w:t>
      </w:r>
      <w:r>
        <w:rPr>
          <w:bCs/>
          <w:kern w:val="3"/>
        </w:rPr>
        <w:t xml:space="preserve">), </w:t>
      </w:r>
      <w:r>
        <w:rPr>
          <w:kern w:val="3"/>
        </w:rPr>
        <w:t>s</w:t>
      </w:r>
      <w:r>
        <w:rPr>
          <w:kern w:val="3"/>
        </w:rPr>
        <w:t xml:space="preserve">usze </w:t>
      </w:r>
      <w:r w:rsidR="00937CDA">
        <w:rPr>
          <w:kern w:val="3"/>
        </w:rPr>
        <w:br/>
      </w:r>
      <w:r>
        <w:rPr>
          <w:kern w:val="3"/>
        </w:rPr>
        <w:t>i zmniejszenie opadów</w:t>
      </w:r>
      <w:r>
        <w:rPr>
          <w:kern w:val="3"/>
        </w:rPr>
        <w:t xml:space="preserve"> (</w:t>
      </w:r>
      <w:r>
        <w:rPr>
          <w:bCs/>
          <w:kern w:val="3"/>
        </w:rPr>
        <w:t>w</w:t>
      </w:r>
      <w:r>
        <w:rPr>
          <w:bCs/>
          <w:kern w:val="3"/>
        </w:rPr>
        <w:t xml:space="preserve"> wynik</w:t>
      </w:r>
      <w:r>
        <w:rPr>
          <w:bCs/>
          <w:kern w:val="3"/>
        </w:rPr>
        <w:t>u</w:t>
      </w:r>
      <w:r>
        <w:rPr>
          <w:bCs/>
          <w:kern w:val="3"/>
        </w:rPr>
        <w:t xml:space="preserve"> niskich opadów zbiornik może zacząć wysycha</w:t>
      </w:r>
      <w:r>
        <w:rPr>
          <w:bCs/>
          <w:kern w:val="3"/>
        </w:rPr>
        <w:t xml:space="preserve">ć). </w:t>
      </w:r>
    </w:p>
    <w:p w14:paraId="544C7EE9" w14:textId="77777777" w:rsidR="00C81F02" w:rsidRDefault="00C81F02" w:rsidP="00800EB0">
      <w:pPr>
        <w:suppressAutoHyphens/>
        <w:snapToGrid w:val="0"/>
        <w:ind w:firstLine="851"/>
        <w:jc w:val="both"/>
        <w:textAlignment w:val="baseline"/>
        <w:rPr>
          <w:bCs/>
          <w:kern w:val="3"/>
        </w:rPr>
      </w:pPr>
    </w:p>
    <w:p w14:paraId="04135447" w14:textId="77777777" w:rsidR="00C81F02" w:rsidRDefault="00C81F02" w:rsidP="00C81F02">
      <w:pPr>
        <w:suppressAutoHyphens/>
        <w:snapToGrid w:val="0"/>
        <w:ind w:right="12" w:firstLine="851"/>
        <w:jc w:val="both"/>
        <w:textAlignment w:val="baseline"/>
        <w:rPr>
          <w:rFonts w:eastAsia="Times New Roman"/>
          <w:kern w:val="3"/>
          <w:lang w:eastAsia="pl-PL"/>
        </w:rPr>
      </w:pPr>
      <w:r>
        <w:rPr>
          <w:bCs/>
          <w:kern w:val="3"/>
        </w:rPr>
        <w:t xml:space="preserve">Dla kiełba białopłetwego </w:t>
      </w:r>
      <w:r w:rsidRPr="0033239D">
        <w:rPr>
          <w:i/>
          <w:iCs/>
          <w:kern w:val="3"/>
        </w:rPr>
        <w:t>Romanogobio albipinnatus</w:t>
      </w:r>
      <w:r>
        <w:rPr>
          <w:i/>
          <w:iCs/>
          <w:kern w:val="3"/>
        </w:rPr>
        <w:t xml:space="preserve"> </w:t>
      </w:r>
      <w:r>
        <w:rPr>
          <w:rFonts w:eastAsia="DejaVu Sans"/>
          <w:kern w:val="3"/>
          <w:szCs w:val="24"/>
          <w:lang w:eastAsia="pl-PL"/>
        </w:rPr>
        <w:t xml:space="preserve">jako zagrożenia istniejące wskazano: </w:t>
      </w:r>
      <w:r>
        <w:rPr>
          <w:kern w:val="3"/>
        </w:rPr>
        <w:t>zanieczyszczenie wód powierzchniowych z zakładów przemysłowych i rozproszone zanieczyszczenie wód powierzchniowych za pośrednictwem przelewów burzowych lub odpływów ścieków komunalnych (stałe zanieczyszczenie jest niewielkie, jednak istnieje możliwość okresowego, zwiększonego zanieczyszczenia spowodowanego np. awariami), obce gatunki inwazyjne (</w:t>
      </w:r>
      <w:r>
        <w:rPr>
          <w:bCs/>
          <w:kern w:val="3"/>
        </w:rPr>
        <w:t xml:space="preserve">obecnie na niewielkim poziomie – niska liczebność populacji babki). </w:t>
      </w:r>
      <w:r>
        <w:rPr>
          <w:rFonts w:eastAsia="Times New Roman"/>
          <w:kern w:val="3"/>
          <w:lang w:eastAsia="pl-PL"/>
        </w:rPr>
        <w:t>Brak zagrożeń potencjalnych.</w:t>
      </w:r>
    </w:p>
    <w:p w14:paraId="052D8F19" w14:textId="77777777" w:rsidR="002D5331" w:rsidRDefault="002D5331" w:rsidP="00906028">
      <w:pPr>
        <w:pStyle w:val="Tekstpodstawowy"/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kern w:val="3"/>
          <w:lang w:eastAsia="pl-PL"/>
        </w:rPr>
      </w:pPr>
    </w:p>
    <w:p w14:paraId="1EAE78E0" w14:textId="562EFF79" w:rsidR="00E23B32" w:rsidRPr="00640348" w:rsidRDefault="00E23B32" w:rsidP="00906028">
      <w:pPr>
        <w:pStyle w:val="Tekstpodstawowy"/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left="229" w:right="12" w:firstLine="622"/>
        <w:jc w:val="both"/>
        <w:rPr>
          <w:rFonts w:eastAsia="DejaVu Sans"/>
          <w:bCs/>
          <w:kern w:val="3"/>
          <w:lang w:eastAsia="pl-PL"/>
        </w:rPr>
      </w:pPr>
      <w:r w:rsidRPr="00F13FA7">
        <w:rPr>
          <w:rFonts w:eastAsia="DejaVu Sans"/>
          <w:bCs/>
          <w:kern w:val="3"/>
          <w:lang w:eastAsia="pl-PL"/>
        </w:rPr>
        <w:t xml:space="preserve">Jako cel działań ochronnych dla siedliska </w:t>
      </w:r>
      <w:r w:rsidR="008C3B93">
        <w:rPr>
          <w:rFonts w:eastAsia="DejaVu Sans"/>
          <w:bCs/>
          <w:kern w:val="3"/>
          <w:lang w:eastAsia="pl-PL"/>
        </w:rPr>
        <w:t xml:space="preserve">3150 </w:t>
      </w:r>
      <w:r w:rsidR="00F13FA7" w:rsidRPr="00F13FA7">
        <w:rPr>
          <w:rFonts w:eastAsia="DejaVu Sans"/>
          <w:bCs/>
          <w:kern w:val="3"/>
          <w:lang w:eastAsia="pl-PL"/>
        </w:rPr>
        <w:t xml:space="preserve">starorzecza i naturalne eutroficzne zbiorniki wodne ze zbiorowiskami z </w:t>
      </w:r>
      <w:r w:rsidR="00F13FA7" w:rsidRPr="00F13FA7">
        <w:rPr>
          <w:rFonts w:eastAsia="DejaVu Sans"/>
          <w:bCs/>
          <w:i/>
          <w:kern w:val="3"/>
          <w:lang w:eastAsia="pl-PL"/>
        </w:rPr>
        <w:t xml:space="preserve">Nympheion, </w:t>
      </w:r>
      <w:r w:rsidR="00F13FA7" w:rsidRPr="00640348">
        <w:rPr>
          <w:rFonts w:eastAsia="DejaVu Sans"/>
          <w:bCs/>
          <w:i/>
          <w:kern w:val="3"/>
          <w:lang w:eastAsia="pl-PL"/>
        </w:rPr>
        <w:t>Potamion</w:t>
      </w:r>
      <w:r w:rsidR="00F13FA7" w:rsidRPr="00640348">
        <w:rPr>
          <w:rFonts w:eastAsia="DejaVu Sans"/>
          <w:bCs/>
          <w:kern w:val="3"/>
          <w:lang w:eastAsia="pl-PL"/>
        </w:rPr>
        <w:t xml:space="preserve"> </w:t>
      </w:r>
      <w:r w:rsidRPr="00640348">
        <w:rPr>
          <w:rFonts w:eastAsia="DejaVu Sans"/>
          <w:bCs/>
          <w:kern w:val="3"/>
          <w:lang w:eastAsia="pl-PL"/>
        </w:rPr>
        <w:t>ustalono:</w:t>
      </w:r>
    </w:p>
    <w:p w14:paraId="66373F67" w14:textId="2F0BBDB9" w:rsidR="00F13FA7" w:rsidRPr="00640348" w:rsidRDefault="00F13FA7" w:rsidP="00906028">
      <w:pPr>
        <w:pStyle w:val="Tekstpodstawowy"/>
        <w:numPr>
          <w:ilvl w:val="0"/>
          <w:numId w:val="9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i/>
        </w:rPr>
      </w:pPr>
      <w:r w:rsidRPr="00640348">
        <w:t>Utrzymanie powierzchni siedliska w obszarze (min. 3</w:t>
      </w:r>
      <w:r w:rsidR="00D674B6" w:rsidRPr="00640348">
        <w:t xml:space="preserve">1 </w:t>
      </w:r>
      <w:r w:rsidRPr="00640348">
        <w:t>ha) z uwzględnieniem naturalnych procesów;</w:t>
      </w:r>
    </w:p>
    <w:p w14:paraId="6EC717AC" w14:textId="140F41A4" w:rsidR="00F13FA7" w:rsidRPr="00640348" w:rsidRDefault="00F13FA7" w:rsidP="00906028">
      <w:pPr>
        <w:pStyle w:val="Tekstpodstawowy"/>
        <w:numPr>
          <w:ilvl w:val="0"/>
          <w:numId w:val="9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i/>
        </w:rPr>
      </w:pPr>
      <w:r w:rsidRPr="00640348">
        <w:t>Utrzymanie wskaźnika charakterystyczna kombinacja zbiorowiska w obrębie transektu na poziomie oceny FV - duża różnorodność fitocenotyczna zbiorowisk obecne nymfeidy, elodeidy. Pleustofity drobne obecne lub nie (jeśli obecne to w jeziorach do 25% w</w:t>
      </w:r>
      <w:r w:rsidR="00EE506A">
        <w:t> </w:t>
      </w:r>
      <w:r w:rsidRPr="00640348">
        <w:t>starorzeczach do 50% pokrycia powierzchni);</w:t>
      </w:r>
    </w:p>
    <w:p w14:paraId="39091B5B" w14:textId="5A84D05F" w:rsidR="00C52B28" w:rsidRPr="00640348" w:rsidRDefault="00F13FA7" w:rsidP="00906028">
      <w:pPr>
        <w:pStyle w:val="Tekstpodstawowy"/>
        <w:numPr>
          <w:ilvl w:val="0"/>
          <w:numId w:val="9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i/>
        </w:rPr>
      </w:pPr>
      <w:r w:rsidRPr="00640348">
        <w:rPr>
          <w:bCs/>
        </w:rPr>
        <w:t xml:space="preserve">Utrzymanie wskaźnika gatunki wskazujące na degradację siedliska na poziomie oceny FV - brak gatunków obcych i inwazyjnych (dopuszcza się występowanie </w:t>
      </w:r>
      <w:r w:rsidRPr="00640348">
        <w:rPr>
          <w:bCs/>
          <w:i/>
          <w:iCs/>
        </w:rPr>
        <w:t>Elodea canadensis</w:t>
      </w:r>
      <w:r w:rsidRPr="00640348">
        <w:rPr>
          <w:bCs/>
        </w:rPr>
        <w:t>)</w:t>
      </w:r>
      <w:r w:rsidR="005E7E58">
        <w:rPr>
          <w:bCs/>
        </w:rPr>
        <w:t>.</w:t>
      </w:r>
    </w:p>
    <w:p w14:paraId="6B91E9DB" w14:textId="7BB6FA30" w:rsidR="00D221CD" w:rsidRPr="00640348" w:rsidRDefault="00D221CD" w:rsidP="00E55708">
      <w:pPr>
        <w:widowControl/>
        <w:adjustRightInd w:val="0"/>
        <w:ind w:firstLine="851"/>
        <w:jc w:val="both"/>
        <w:rPr>
          <w:rFonts w:eastAsiaTheme="minorHAnsi"/>
        </w:rPr>
      </w:pPr>
      <w:r w:rsidRPr="00640348">
        <w:t>Ze względu na brak realnego wpływu na elementy warunkujące ocenę oraz brak możliwości zaproponowania działań, które mogłyby zapewnić utrzymanie danego parametru siedliska na wskazanym poziomie nie określono celów dla wskaźników: konduktywność, barwa wody oraz przeźroczystość wody</w:t>
      </w:r>
      <w:r w:rsidR="00640348" w:rsidRPr="00640348">
        <w:t>.</w:t>
      </w:r>
      <w:r w:rsidR="00E55708" w:rsidRPr="00640348">
        <w:t xml:space="preserve"> </w:t>
      </w:r>
      <w:r w:rsidR="00640348" w:rsidRPr="00640348">
        <w:t>B</w:t>
      </w:r>
      <w:r w:rsidRPr="00640348">
        <w:t>rak</w:t>
      </w:r>
      <w:r w:rsidR="00640348" w:rsidRPr="00640348">
        <w:t xml:space="preserve"> jest</w:t>
      </w:r>
      <w:r w:rsidRPr="00640348">
        <w:t xml:space="preserve"> możliwości realnego oddziaływania na stopień zanieczyszczenia powietrza czy też jakość wód spływających z terenów uprawnych. Mając to na uwadze trudno zakładać jako cel ochrony utrzymanie </w:t>
      </w:r>
      <w:r w:rsidR="00E55708" w:rsidRPr="00640348">
        <w:t>tych wskaźników</w:t>
      </w:r>
      <w:r w:rsidRPr="00640348">
        <w:t xml:space="preserve"> na obecnym poziomie. </w:t>
      </w:r>
      <w:r w:rsidR="004F6DDB">
        <w:br/>
      </w:r>
      <w:r w:rsidRPr="00640348">
        <w:rPr>
          <w:rFonts w:eastAsiaTheme="minorHAnsi"/>
        </w:rPr>
        <w:t xml:space="preserve">W celach działań ochronnych nie uwzględniono </w:t>
      </w:r>
      <w:r w:rsidR="00E55708" w:rsidRPr="00640348">
        <w:rPr>
          <w:rFonts w:eastAsiaTheme="minorHAnsi"/>
        </w:rPr>
        <w:t xml:space="preserve">również </w:t>
      </w:r>
      <w:r w:rsidRPr="00640348">
        <w:rPr>
          <w:rFonts w:eastAsiaTheme="minorHAnsi"/>
        </w:rPr>
        <w:t xml:space="preserve">wskaźników: fitoplankton, zooplankton </w:t>
      </w:r>
      <w:r w:rsidR="004F6DDB">
        <w:rPr>
          <w:rFonts w:eastAsiaTheme="minorHAnsi"/>
        </w:rPr>
        <w:br/>
      </w:r>
      <w:r w:rsidRPr="00640348">
        <w:rPr>
          <w:rFonts w:eastAsiaTheme="minorHAnsi"/>
        </w:rPr>
        <w:t xml:space="preserve">z racji na to, iż są one wskaźnikami pomocniczymi i nie były badane w trakcie inwentaryzacji przyrodniczej pod potrzeby Planu zadań ochronnych dla obszaru Natura 2000 Tarnobrzeska Dolina Wisły. </w:t>
      </w:r>
    </w:p>
    <w:p w14:paraId="56216EF6" w14:textId="77777777" w:rsidR="00F13FA7" w:rsidRPr="00640348" w:rsidRDefault="00F13FA7" w:rsidP="00906028">
      <w:pPr>
        <w:pStyle w:val="Tekstpodstawowy"/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left="720" w:right="12"/>
        <w:jc w:val="both"/>
        <w:rPr>
          <w:i/>
        </w:rPr>
      </w:pPr>
    </w:p>
    <w:p w14:paraId="1A6EC0F9" w14:textId="05AFB582" w:rsidR="00130563" w:rsidRPr="00F13FA7" w:rsidRDefault="00E23B32" w:rsidP="00906028">
      <w:pPr>
        <w:pStyle w:val="Tekstpodstawowy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F13FA7">
        <w:rPr>
          <w:rFonts w:eastAsia="DejaVu Sans"/>
          <w:bCs/>
          <w:kern w:val="3"/>
          <w:lang w:eastAsia="pl-PL"/>
        </w:rPr>
        <w:t>Jako cel działań ochronnych dla siedliska</w:t>
      </w:r>
      <w:r w:rsidR="00F13FA7" w:rsidRPr="00F13FA7">
        <w:rPr>
          <w:rFonts w:eastAsia="DejaVu Sans"/>
          <w:spacing w:val="1"/>
          <w:lang w:eastAsia="pl-PL"/>
        </w:rPr>
        <w:t xml:space="preserve"> </w:t>
      </w:r>
      <w:r w:rsidR="008C3B93">
        <w:rPr>
          <w:rFonts w:eastAsia="DejaVu Sans"/>
          <w:spacing w:val="1"/>
          <w:lang w:eastAsia="pl-PL"/>
        </w:rPr>
        <w:t xml:space="preserve">3270 </w:t>
      </w:r>
      <w:r w:rsidR="00F13FA7" w:rsidRPr="00F13FA7">
        <w:rPr>
          <w:rFonts w:eastAsia="DejaVu Sans"/>
          <w:bCs/>
          <w:kern w:val="3"/>
          <w:lang w:eastAsia="pl-PL"/>
        </w:rPr>
        <w:t>zalewane muliste brzegi rzek z</w:t>
      </w:r>
      <w:r w:rsidR="00EE506A">
        <w:rPr>
          <w:rFonts w:eastAsia="DejaVu Sans"/>
          <w:bCs/>
          <w:kern w:val="3"/>
          <w:lang w:eastAsia="pl-PL"/>
        </w:rPr>
        <w:t> </w:t>
      </w:r>
      <w:r w:rsidR="00F13FA7" w:rsidRPr="00F13FA7">
        <w:rPr>
          <w:rFonts w:eastAsia="DejaVu Sans"/>
          <w:bCs/>
          <w:kern w:val="3"/>
          <w:lang w:eastAsia="pl-PL"/>
        </w:rPr>
        <w:t xml:space="preserve">roślinnością </w:t>
      </w:r>
      <w:r w:rsidR="00F13FA7" w:rsidRPr="00F13FA7">
        <w:rPr>
          <w:rFonts w:eastAsia="DejaVu Sans"/>
          <w:bCs/>
          <w:i/>
          <w:kern w:val="3"/>
          <w:lang w:eastAsia="pl-PL"/>
        </w:rPr>
        <w:t>Chenopodion rubri</w:t>
      </w:r>
      <w:r w:rsidR="00F13FA7" w:rsidRPr="00F13FA7">
        <w:rPr>
          <w:rFonts w:eastAsia="DejaVu Sans"/>
          <w:bCs/>
          <w:kern w:val="3"/>
          <w:lang w:eastAsia="pl-PL"/>
        </w:rPr>
        <w:t xml:space="preserve"> p.p. i </w:t>
      </w:r>
      <w:r w:rsidR="00F13FA7" w:rsidRPr="00F13FA7">
        <w:rPr>
          <w:rFonts w:eastAsia="DejaVu Sans"/>
          <w:bCs/>
          <w:i/>
          <w:kern w:val="3"/>
          <w:lang w:eastAsia="pl-PL"/>
        </w:rPr>
        <w:t>Bidention</w:t>
      </w:r>
      <w:r w:rsidR="00F13FA7" w:rsidRPr="00F13FA7">
        <w:rPr>
          <w:rFonts w:eastAsia="DejaVu Sans"/>
          <w:bCs/>
          <w:kern w:val="3"/>
          <w:lang w:eastAsia="pl-PL"/>
        </w:rPr>
        <w:t xml:space="preserve"> p.p.</w:t>
      </w:r>
      <w:r w:rsidRPr="00F13FA7">
        <w:rPr>
          <w:rFonts w:eastAsia="DejaVu Sans"/>
          <w:bCs/>
          <w:kern w:val="3"/>
          <w:lang w:eastAsia="pl-PL"/>
        </w:rPr>
        <w:t xml:space="preserve"> ustalono:</w:t>
      </w:r>
    </w:p>
    <w:p w14:paraId="119F9A60" w14:textId="63DA44C2" w:rsidR="00F13FA7" w:rsidRPr="00F13FA7" w:rsidRDefault="00F13FA7" w:rsidP="00906028">
      <w:pPr>
        <w:pStyle w:val="Tekstpodstawowy"/>
        <w:numPr>
          <w:ilvl w:val="0"/>
          <w:numId w:val="10"/>
        </w:numPr>
        <w:ind w:left="714" w:right="12" w:hanging="357"/>
        <w:jc w:val="both"/>
        <w:rPr>
          <w:rFonts w:eastAsia="DejaVu Sans"/>
          <w:bCs/>
          <w:iCs/>
          <w:kern w:val="3"/>
          <w:lang w:eastAsia="pl-PL"/>
        </w:rPr>
      </w:pPr>
      <w:r w:rsidRPr="00F13FA7">
        <w:rPr>
          <w:rFonts w:eastAsia="DejaVu Sans"/>
          <w:bCs/>
          <w:kern w:val="3"/>
          <w:lang w:eastAsia="pl-PL"/>
        </w:rPr>
        <w:t xml:space="preserve">Utrzymanie powierzchni siedliska w obszarze (min. </w:t>
      </w:r>
      <w:r w:rsidR="00902E57">
        <w:rPr>
          <w:rFonts w:eastAsia="DejaVu Sans"/>
          <w:bCs/>
          <w:kern w:val="3"/>
          <w:lang w:eastAsia="pl-PL"/>
        </w:rPr>
        <w:t>59</w:t>
      </w:r>
      <w:r w:rsidRPr="00F13FA7">
        <w:rPr>
          <w:rFonts w:eastAsia="DejaVu Sans"/>
          <w:bCs/>
          <w:kern w:val="3"/>
          <w:lang w:eastAsia="pl-PL"/>
        </w:rPr>
        <w:t xml:space="preserve"> ha) z uwzględnieniem naturalnych procesów;</w:t>
      </w:r>
    </w:p>
    <w:p w14:paraId="32F207E7" w14:textId="77777777" w:rsidR="00F13FA7" w:rsidRPr="00F13FA7" w:rsidRDefault="00F13FA7" w:rsidP="00906028">
      <w:pPr>
        <w:pStyle w:val="Tekstpodstawowy"/>
        <w:numPr>
          <w:ilvl w:val="0"/>
          <w:numId w:val="10"/>
        </w:numPr>
        <w:ind w:left="714" w:right="12" w:hanging="357"/>
        <w:jc w:val="both"/>
        <w:rPr>
          <w:rFonts w:eastAsia="DejaVu Sans"/>
          <w:bCs/>
          <w:iCs/>
          <w:kern w:val="3"/>
          <w:lang w:eastAsia="pl-PL"/>
        </w:rPr>
      </w:pPr>
      <w:r w:rsidRPr="00F13FA7">
        <w:rPr>
          <w:rFonts w:eastAsia="DejaVu Sans"/>
          <w:bCs/>
          <w:kern w:val="3"/>
          <w:lang w:eastAsia="pl-PL"/>
        </w:rPr>
        <w:t>Utrzymanie wskaźnika gatunki charakterystyczne na poziomie oceny FV – więcej niż 4 gatunki charakterystyczne dla siedliska;</w:t>
      </w:r>
    </w:p>
    <w:p w14:paraId="001A03C0" w14:textId="77777777" w:rsidR="00F13FA7" w:rsidRPr="00F13FA7" w:rsidRDefault="00F13FA7" w:rsidP="00906028">
      <w:pPr>
        <w:pStyle w:val="Tekstpodstawowy"/>
        <w:numPr>
          <w:ilvl w:val="0"/>
          <w:numId w:val="10"/>
        </w:numPr>
        <w:ind w:left="714" w:right="12" w:hanging="357"/>
        <w:jc w:val="both"/>
        <w:rPr>
          <w:rFonts w:eastAsia="DejaVu Sans"/>
          <w:bCs/>
          <w:iCs/>
          <w:kern w:val="3"/>
          <w:lang w:eastAsia="pl-PL"/>
        </w:rPr>
      </w:pPr>
      <w:r w:rsidRPr="00F13FA7">
        <w:rPr>
          <w:rFonts w:eastAsia="DejaVu Sans"/>
          <w:bCs/>
          <w:kern w:val="3"/>
          <w:lang w:eastAsia="pl-PL"/>
        </w:rPr>
        <w:t>Utrzymanie wskaźnika gatunki dominujące na poziomie oceny FV – na stanowisku dominują gatunki charakterystyczne dla siedliska;</w:t>
      </w:r>
    </w:p>
    <w:p w14:paraId="2F368C4E" w14:textId="76D70F2D" w:rsidR="00697EAF" w:rsidRDefault="00F13FA7" w:rsidP="00906028">
      <w:pPr>
        <w:pStyle w:val="Tekstpodstawowy"/>
        <w:numPr>
          <w:ilvl w:val="0"/>
          <w:numId w:val="10"/>
        </w:numPr>
        <w:ind w:left="714" w:right="12" w:hanging="357"/>
        <w:jc w:val="both"/>
        <w:rPr>
          <w:rFonts w:eastAsia="DejaVu Sans"/>
          <w:bCs/>
          <w:iCs/>
          <w:kern w:val="3"/>
          <w:lang w:eastAsia="pl-PL"/>
        </w:rPr>
      </w:pPr>
      <w:r w:rsidRPr="00F13FA7">
        <w:rPr>
          <w:rFonts w:eastAsia="DejaVu Sans"/>
          <w:bCs/>
          <w:iCs/>
          <w:kern w:val="3"/>
          <w:lang w:eastAsia="pl-PL"/>
        </w:rPr>
        <w:t>Utrzymanie wskaźnika obce gatunki inwazyjne na poziomie oceny FV – brak gatunków inwazyjnych lub gatunki inwazyjne obecne, ale zajmują one nie więcej niż 25% powierzchni siedliska.</w:t>
      </w:r>
    </w:p>
    <w:p w14:paraId="336E2A36" w14:textId="2D60B83F" w:rsidR="001C544A" w:rsidRDefault="001C544A" w:rsidP="001C544A">
      <w:pPr>
        <w:pStyle w:val="Tekstpodstawowy"/>
        <w:ind w:right="12" w:firstLine="851"/>
        <w:jc w:val="both"/>
        <w:rPr>
          <w:rFonts w:eastAsia="DejaVu Sans"/>
          <w:bCs/>
          <w:iCs/>
          <w:kern w:val="3"/>
          <w:lang w:eastAsia="pl-PL"/>
        </w:rPr>
      </w:pPr>
      <w:r>
        <w:rPr>
          <w:rFonts w:eastAsia="DejaVu Sans"/>
          <w:bCs/>
          <w:iCs/>
          <w:kern w:val="3"/>
          <w:lang w:eastAsia="pl-PL"/>
        </w:rPr>
        <w:t xml:space="preserve">Ze względu na to, iż siedlisko 3270 zalewane muliste brzegi rzek z roślinnością </w:t>
      </w:r>
      <w:r w:rsidRPr="00F13FA7">
        <w:rPr>
          <w:rFonts w:eastAsia="DejaVu Sans"/>
          <w:bCs/>
          <w:i/>
          <w:kern w:val="3"/>
          <w:lang w:eastAsia="pl-PL"/>
        </w:rPr>
        <w:t>Chenopodion rubri</w:t>
      </w:r>
      <w:r w:rsidRPr="00F13FA7">
        <w:rPr>
          <w:rFonts w:eastAsia="DejaVu Sans"/>
          <w:bCs/>
          <w:kern w:val="3"/>
          <w:lang w:eastAsia="pl-PL"/>
        </w:rPr>
        <w:t xml:space="preserve"> p.p. i </w:t>
      </w:r>
      <w:r w:rsidRPr="00F13FA7">
        <w:rPr>
          <w:rFonts w:eastAsia="DejaVu Sans"/>
          <w:bCs/>
          <w:i/>
          <w:kern w:val="3"/>
          <w:lang w:eastAsia="pl-PL"/>
        </w:rPr>
        <w:t>Bidention</w:t>
      </w:r>
      <w:r w:rsidRPr="00F13FA7">
        <w:rPr>
          <w:rFonts w:eastAsia="DejaVu Sans"/>
          <w:bCs/>
          <w:kern w:val="3"/>
          <w:lang w:eastAsia="pl-PL"/>
        </w:rPr>
        <w:t xml:space="preserve"> p.p.</w:t>
      </w:r>
      <w:r w:rsidR="006B61A7">
        <w:rPr>
          <w:rFonts w:eastAsia="DejaVu Sans"/>
          <w:bCs/>
          <w:kern w:val="3"/>
          <w:lang w:eastAsia="pl-PL"/>
        </w:rPr>
        <w:t xml:space="preserve"> </w:t>
      </w:r>
      <w:r>
        <w:rPr>
          <w:rFonts w:eastAsia="DejaVu Sans"/>
          <w:bCs/>
          <w:kern w:val="3"/>
          <w:lang w:eastAsia="pl-PL"/>
        </w:rPr>
        <w:t>jest siedliskiem efemerycznym</w:t>
      </w:r>
      <w:r w:rsidR="006B61A7">
        <w:rPr>
          <w:rFonts w:eastAsia="DejaVu Sans"/>
          <w:bCs/>
          <w:kern w:val="3"/>
          <w:lang w:eastAsia="pl-PL"/>
        </w:rPr>
        <w:t xml:space="preserve">, występowanie płatów zbiorowisk roślinnych typowych dla tego siedliska jest w dużej mierze zależne od warunków meteorologicznych panujących w danym sezonie wegetacyjnym. Dlatego też trudno zaproponować działania ochronne zapewniające istnienie siedliska na poszczególnych stanowiskach. </w:t>
      </w:r>
      <w:r w:rsidR="006B61A7" w:rsidRPr="00640348">
        <w:t>Mając to na uwadze trudno zakładać jako cel ochrony utrzymanie wskaźnik</w:t>
      </w:r>
      <w:r w:rsidR="006B61A7">
        <w:t xml:space="preserve">a </w:t>
      </w:r>
      <w:r w:rsidR="006B61A7">
        <w:rPr>
          <w:rFonts w:eastAsia="DejaVu Sans"/>
          <w:bCs/>
          <w:kern w:val="3"/>
          <w:lang w:eastAsia="pl-PL"/>
        </w:rPr>
        <w:t>udział dobrze zachowanych płatów siedliska</w:t>
      </w:r>
      <w:r w:rsidR="006B61A7" w:rsidRPr="00640348">
        <w:t xml:space="preserve"> na obecnym poziomie.</w:t>
      </w:r>
    </w:p>
    <w:p w14:paraId="23B4D5CB" w14:textId="77777777" w:rsidR="00F13FA7" w:rsidRPr="00F13FA7" w:rsidRDefault="00F13FA7" w:rsidP="00906028">
      <w:pPr>
        <w:pStyle w:val="Tekstpodstawowy"/>
        <w:ind w:left="720" w:right="12"/>
        <w:jc w:val="both"/>
        <w:rPr>
          <w:rFonts w:eastAsia="DejaVu Sans"/>
          <w:bCs/>
          <w:iCs/>
          <w:kern w:val="3"/>
          <w:lang w:eastAsia="pl-PL"/>
        </w:rPr>
      </w:pPr>
    </w:p>
    <w:p w14:paraId="3BF79B2B" w14:textId="4D283E62" w:rsidR="00697EAF" w:rsidRPr="00C94722" w:rsidRDefault="00697EAF" w:rsidP="00906028">
      <w:pPr>
        <w:pStyle w:val="Tekstpodstawowy"/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left="229" w:right="12" w:firstLine="622"/>
        <w:jc w:val="both"/>
        <w:rPr>
          <w:rFonts w:eastAsia="DejaVu Sans"/>
          <w:bCs/>
          <w:kern w:val="3"/>
          <w:lang w:eastAsia="pl-PL"/>
        </w:rPr>
      </w:pPr>
      <w:r w:rsidRPr="00C94722">
        <w:rPr>
          <w:rFonts w:eastAsia="DejaVu Sans"/>
          <w:bCs/>
          <w:kern w:val="3"/>
          <w:lang w:eastAsia="pl-PL"/>
        </w:rPr>
        <w:t xml:space="preserve">Jako cel działań ochronnych dla siedliska </w:t>
      </w:r>
      <w:r w:rsidR="008C3B93">
        <w:rPr>
          <w:rFonts w:eastAsia="DejaVu Sans"/>
          <w:bCs/>
          <w:kern w:val="3"/>
          <w:lang w:eastAsia="pl-PL"/>
        </w:rPr>
        <w:t xml:space="preserve">6440 </w:t>
      </w:r>
      <w:r w:rsidR="00F13FA7" w:rsidRPr="00C94722">
        <w:rPr>
          <w:rFonts w:eastAsia="DejaVu Sans"/>
          <w:bCs/>
          <w:kern w:val="3"/>
          <w:lang w:eastAsia="pl-PL"/>
        </w:rPr>
        <w:t>łąki selernicowe (</w:t>
      </w:r>
      <w:r w:rsidR="00F13FA7" w:rsidRPr="00C94722">
        <w:rPr>
          <w:rFonts w:eastAsia="DejaVu Sans"/>
          <w:bCs/>
          <w:i/>
          <w:kern w:val="3"/>
          <w:lang w:eastAsia="pl-PL"/>
        </w:rPr>
        <w:t>Cnidion dubii</w:t>
      </w:r>
      <w:r w:rsidR="00F13FA7" w:rsidRPr="00C94722">
        <w:rPr>
          <w:rFonts w:eastAsia="DejaVu Sans"/>
          <w:bCs/>
          <w:kern w:val="3"/>
          <w:lang w:eastAsia="pl-PL"/>
        </w:rPr>
        <w:t>)</w:t>
      </w:r>
      <w:r w:rsidR="00C94722" w:rsidRPr="00C94722">
        <w:rPr>
          <w:rFonts w:eastAsia="DejaVu Sans"/>
          <w:bCs/>
          <w:kern w:val="3"/>
          <w:lang w:eastAsia="pl-PL"/>
        </w:rPr>
        <w:t xml:space="preserve"> </w:t>
      </w:r>
      <w:r w:rsidRPr="00C94722">
        <w:rPr>
          <w:rFonts w:eastAsia="DejaVu Sans"/>
          <w:bCs/>
          <w:kern w:val="3"/>
          <w:lang w:eastAsia="pl-PL"/>
        </w:rPr>
        <w:t>ustalono:</w:t>
      </w:r>
    </w:p>
    <w:p w14:paraId="5BDDA97E" w14:textId="2421E185" w:rsidR="00C94722" w:rsidRPr="00CE6CE9" w:rsidRDefault="00C94722" w:rsidP="00906028">
      <w:pPr>
        <w:pStyle w:val="Tekstpodstawowy"/>
        <w:numPr>
          <w:ilvl w:val="0"/>
          <w:numId w:val="9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/>
          <w:kern w:val="3"/>
          <w:lang w:eastAsia="pl-PL"/>
        </w:rPr>
      </w:pPr>
      <w:r w:rsidRPr="00C94722">
        <w:rPr>
          <w:rFonts w:eastAsia="DejaVu Sans"/>
          <w:bCs/>
          <w:kern w:val="3"/>
          <w:lang w:eastAsia="pl-PL"/>
        </w:rPr>
        <w:t>Utrzymanie stabilnej powierzchni siedliska (min</w:t>
      </w:r>
      <w:r w:rsidRPr="00640348">
        <w:rPr>
          <w:rFonts w:eastAsia="DejaVu Sans"/>
          <w:bCs/>
          <w:kern w:val="3"/>
          <w:lang w:eastAsia="pl-PL"/>
        </w:rPr>
        <w:t xml:space="preserve">. </w:t>
      </w:r>
      <w:r w:rsidR="00962ADA">
        <w:rPr>
          <w:rFonts w:eastAsia="DejaVu Sans"/>
          <w:bCs/>
          <w:kern w:val="3"/>
          <w:lang w:eastAsia="pl-PL"/>
        </w:rPr>
        <w:t>207</w:t>
      </w:r>
      <w:r w:rsidRPr="00640348">
        <w:rPr>
          <w:rFonts w:eastAsia="DejaVu Sans"/>
          <w:bCs/>
          <w:kern w:val="3"/>
          <w:lang w:eastAsia="pl-PL"/>
        </w:rPr>
        <w:t xml:space="preserve"> ha) z uwzględnieniem naturalnych procesów;</w:t>
      </w:r>
    </w:p>
    <w:p w14:paraId="2459ADE8" w14:textId="1FAE660B" w:rsidR="00CE6CE9" w:rsidRPr="00D72E75" w:rsidRDefault="00CE6CE9" w:rsidP="00906028">
      <w:pPr>
        <w:numPr>
          <w:ilvl w:val="0"/>
          <w:numId w:val="9"/>
        </w:numPr>
        <w:suppressAutoHyphens/>
        <w:snapToGrid w:val="0"/>
        <w:ind w:right="12"/>
        <w:jc w:val="both"/>
        <w:textAlignment w:val="baseline"/>
        <w:rPr>
          <w:bCs/>
          <w:i/>
          <w:kern w:val="3"/>
        </w:rPr>
      </w:pPr>
      <w:r w:rsidRPr="00D72E75">
        <w:rPr>
          <w:iCs/>
          <w:kern w:val="3"/>
        </w:rPr>
        <w:t>Utrzymanie wskaźnika procent powierzchnia zajęty przez siedlisko na transekcie na poziomie oceny FV – powyżej 40%;</w:t>
      </w:r>
    </w:p>
    <w:p w14:paraId="61BC35D1" w14:textId="4FBE10FA" w:rsidR="00C94722" w:rsidRPr="00D72E75" w:rsidRDefault="00C94722" w:rsidP="00906028">
      <w:pPr>
        <w:pStyle w:val="Tekstpodstawowy"/>
        <w:numPr>
          <w:ilvl w:val="0"/>
          <w:numId w:val="9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/>
          <w:kern w:val="3"/>
          <w:lang w:eastAsia="pl-PL"/>
        </w:rPr>
      </w:pPr>
      <w:r w:rsidRPr="00D72E75">
        <w:rPr>
          <w:rFonts w:eastAsia="DejaVu Sans"/>
          <w:bCs/>
          <w:kern w:val="3"/>
          <w:lang w:eastAsia="pl-PL"/>
        </w:rPr>
        <w:t xml:space="preserve">Utrzymanie wskaźnika struktura przestrzenna płatów siedliska na poziomie oceny FV - brak fragmentacji lub fragmentacja nieznacząca wynikająca głównie z naturalnego </w:t>
      </w:r>
      <w:r w:rsidRPr="00D72E75">
        <w:rPr>
          <w:rFonts w:eastAsia="DejaVu Sans"/>
          <w:bCs/>
          <w:kern w:val="3"/>
          <w:lang w:eastAsia="pl-PL"/>
        </w:rPr>
        <w:lastRenderedPageBreak/>
        <w:t>ukształtowania dna doliny;</w:t>
      </w:r>
    </w:p>
    <w:p w14:paraId="499E2348" w14:textId="31A98F68" w:rsidR="00CE6CE9" w:rsidRPr="00D72E75" w:rsidRDefault="00CE6CE9" w:rsidP="00906028">
      <w:pPr>
        <w:numPr>
          <w:ilvl w:val="0"/>
          <w:numId w:val="9"/>
        </w:numPr>
        <w:suppressAutoHyphens/>
        <w:snapToGrid w:val="0"/>
        <w:ind w:right="12"/>
        <w:jc w:val="both"/>
        <w:textAlignment w:val="baseline"/>
        <w:rPr>
          <w:bCs/>
          <w:i/>
          <w:kern w:val="3"/>
        </w:rPr>
      </w:pPr>
      <w:r w:rsidRPr="00D72E75">
        <w:rPr>
          <w:kern w:val="3"/>
        </w:rPr>
        <w:t>Utrzymanie wskaźnika gatunki charakterystyczne na poziomie oceny FV – brak fragmentacji lub fragmentacja nieznaczna, wynikająca głównie z naturalnego ukształtowania dna doliny;</w:t>
      </w:r>
    </w:p>
    <w:p w14:paraId="0C69741C" w14:textId="77777777" w:rsidR="00C94722" w:rsidRPr="00D72E75" w:rsidRDefault="00C94722" w:rsidP="00906028">
      <w:pPr>
        <w:pStyle w:val="Tekstpodstawowy"/>
        <w:numPr>
          <w:ilvl w:val="0"/>
          <w:numId w:val="9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/>
          <w:kern w:val="3"/>
          <w:lang w:eastAsia="pl-PL"/>
        </w:rPr>
      </w:pPr>
      <w:r w:rsidRPr="00D72E75">
        <w:rPr>
          <w:rFonts w:eastAsia="DejaVu Sans"/>
          <w:bCs/>
          <w:kern w:val="3"/>
          <w:lang w:eastAsia="pl-PL"/>
        </w:rPr>
        <w:t>Utrzymanie wskaźnika gatunki dominujące na poziomie oceny FV - wśród dominantów zwykle jeden z gatunków charakterystycznych lub wyróżniających, współdominują różne gatunku łąkowe;</w:t>
      </w:r>
    </w:p>
    <w:p w14:paraId="02FAFBDA" w14:textId="0E0DB3A4" w:rsidR="00C94722" w:rsidRPr="00D72E75" w:rsidRDefault="00C94722" w:rsidP="00906028">
      <w:pPr>
        <w:pStyle w:val="Tekstpodstawowy"/>
        <w:numPr>
          <w:ilvl w:val="0"/>
          <w:numId w:val="9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/>
          <w:kern w:val="3"/>
          <w:lang w:eastAsia="pl-PL"/>
        </w:rPr>
      </w:pPr>
      <w:r w:rsidRPr="00D72E75">
        <w:rPr>
          <w:rFonts w:eastAsia="DejaVu Sans"/>
          <w:bCs/>
          <w:kern w:val="3"/>
          <w:lang w:eastAsia="pl-PL"/>
        </w:rPr>
        <w:t>Utrzymanie wskaźnika cenne składniki flory na poziomie oceny FV – kilka gatunków albo jeden lub dwa gatunki rosnące licznie (łącznie &gt;25%);</w:t>
      </w:r>
    </w:p>
    <w:p w14:paraId="35F79F22" w14:textId="77777777" w:rsidR="00CE6CE9" w:rsidRPr="00D72E75" w:rsidRDefault="00CE6CE9" w:rsidP="00906028">
      <w:pPr>
        <w:numPr>
          <w:ilvl w:val="0"/>
          <w:numId w:val="9"/>
        </w:numPr>
        <w:suppressAutoHyphens/>
        <w:snapToGrid w:val="0"/>
        <w:ind w:right="12"/>
        <w:jc w:val="both"/>
        <w:textAlignment w:val="baseline"/>
        <w:rPr>
          <w:bCs/>
          <w:i/>
          <w:kern w:val="3"/>
        </w:rPr>
      </w:pPr>
      <w:r w:rsidRPr="00D72E75">
        <w:rPr>
          <w:iCs/>
          <w:kern w:val="3"/>
        </w:rPr>
        <w:t>Utrzymanie wskaźnika obce gatunki inwazyjne na poziomie oceny co najmniej U1 – udział nieznaczny;</w:t>
      </w:r>
    </w:p>
    <w:p w14:paraId="3EB16189" w14:textId="33EAEB76" w:rsidR="00CE6CE9" w:rsidRPr="00D72E75" w:rsidRDefault="00CE6CE9" w:rsidP="00906028">
      <w:pPr>
        <w:numPr>
          <w:ilvl w:val="0"/>
          <w:numId w:val="9"/>
        </w:numPr>
        <w:suppressAutoHyphens/>
        <w:snapToGrid w:val="0"/>
        <w:ind w:right="12"/>
        <w:jc w:val="both"/>
        <w:textAlignment w:val="baseline"/>
        <w:rPr>
          <w:bCs/>
          <w:i/>
          <w:kern w:val="3"/>
        </w:rPr>
      </w:pPr>
      <w:r w:rsidRPr="00D72E75">
        <w:rPr>
          <w:kern w:val="3"/>
        </w:rPr>
        <w:t>Utrzymanie wskaźnika gatunki ekspansywne roślin zielnych na poziomie oceny co najmniej U1 – co najmniej kilka gatunków ekspansywnych, ich łączny udział &lt;30%;</w:t>
      </w:r>
    </w:p>
    <w:p w14:paraId="7BFFFE63" w14:textId="47825075" w:rsidR="00C94722" w:rsidRPr="00D72E75" w:rsidRDefault="00C94722" w:rsidP="00906028">
      <w:pPr>
        <w:pStyle w:val="Tekstpodstawowy"/>
        <w:numPr>
          <w:ilvl w:val="0"/>
          <w:numId w:val="9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/>
          <w:kern w:val="3"/>
          <w:lang w:eastAsia="pl-PL"/>
        </w:rPr>
      </w:pPr>
      <w:r w:rsidRPr="00D72E75">
        <w:rPr>
          <w:rFonts w:eastAsia="DejaVu Sans"/>
          <w:bCs/>
          <w:kern w:val="3"/>
          <w:lang w:eastAsia="pl-PL"/>
        </w:rPr>
        <w:t>Utrzymanie wskaźnika ekspansja krzewów i podrostu drzew na poziomie oceny FV - brak lub pojedyncze występowanie w runi</w:t>
      </w:r>
      <w:r w:rsidR="00CE6CE9" w:rsidRPr="00D72E75">
        <w:rPr>
          <w:rFonts w:eastAsia="DejaVu Sans"/>
          <w:bCs/>
          <w:kern w:val="3"/>
          <w:lang w:eastAsia="pl-PL"/>
        </w:rPr>
        <w:t>;</w:t>
      </w:r>
    </w:p>
    <w:p w14:paraId="012A75FE" w14:textId="05367BC5" w:rsidR="00CE6CE9" w:rsidRPr="00D72E75" w:rsidRDefault="00CE6CE9" w:rsidP="00906028">
      <w:pPr>
        <w:numPr>
          <w:ilvl w:val="0"/>
          <w:numId w:val="9"/>
        </w:numPr>
        <w:suppressAutoHyphens/>
        <w:autoSpaceDE/>
        <w:snapToGrid w:val="0"/>
        <w:ind w:right="12"/>
        <w:jc w:val="both"/>
        <w:textAlignment w:val="baseline"/>
        <w:rPr>
          <w:bCs/>
          <w:i/>
          <w:kern w:val="3"/>
        </w:rPr>
      </w:pPr>
      <w:r w:rsidRPr="00D72E75">
        <w:rPr>
          <w:iCs/>
          <w:kern w:val="3"/>
        </w:rPr>
        <w:t>Utrzymanie wskaźnika zachowanie płatów lokalnie typowych na poziomie oceny FV – duży udział płatów lokalnie typowych i dobrze zachowanych (&gt;40%)</w:t>
      </w:r>
      <w:r w:rsidR="00C52B28" w:rsidRPr="00D72E75">
        <w:rPr>
          <w:iCs/>
          <w:kern w:val="3"/>
        </w:rPr>
        <w:t>;</w:t>
      </w:r>
    </w:p>
    <w:p w14:paraId="6D556C59" w14:textId="54FD34DD" w:rsidR="00CE6CE9" w:rsidRPr="00D72E75" w:rsidRDefault="00CE6CE9" w:rsidP="00906028">
      <w:pPr>
        <w:pStyle w:val="Tekstpodstawowy"/>
        <w:numPr>
          <w:ilvl w:val="0"/>
          <w:numId w:val="9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/>
          <w:kern w:val="3"/>
          <w:lang w:eastAsia="pl-PL"/>
        </w:rPr>
      </w:pPr>
      <w:r w:rsidRPr="00D72E75">
        <w:rPr>
          <w:iCs/>
          <w:kern w:val="3"/>
        </w:rPr>
        <w:t>Utrzymanie wskaźnika wojłok (martwa materia organiczna) na poziomie oceny co najmniej U1 – warstwa średniej miąższości (średnio 0,5-2 cm).</w:t>
      </w:r>
    </w:p>
    <w:p w14:paraId="6105F0E6" w14:textId="2508A4E1" w:rsidR="00697EAF" w:rsidRDefault="00697EAF" w:rsidP="00906028">
      <w:pPr>
        <w:pStyle w:val="Tekstpodstawowy"/>
        <w:ind w:right="12" w:firstLine="851"/>
        <w:jc w:val="both"/>
        <w:rPr>
          <w:rFonts w:eastAsia="DejaVu Sans"/>
          <w:bCs/>
          <w:kern w:val="3"/>
          <w:highlight w:val="yellow"/>
          <w:lang w:eastAsia="pl-PL"/>
        </w:rPr>
      </w:pPr>
    </w:p>
    <w:p w14:paraId="2FE47053" w14:textId="25DCDF54" w:rsidR="00697EAF" w:rsidRPr="00C94722" w:rsidRDefault="00697EAF" w:rsidP="00906028">
      <w:pPr>
        <w:pStyle w:val="Tekstpodstawowy"/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left="229" w:right="12" w:firstLine="622"/>
        <w:jc w:val="both"/>
        <w:rPr>
          <w:rFonts w:eastAsia="DejaVu Sans"/>
          <w:bCs/>
          <w:kern w:val="3"/>
          <w:lang w:eastAsia="pl-PL"/>
        </w:rPr>
      </w:pPr>
      <w:r w:rsidRPr="00C94722">
        <w:rPr>
          <w:rFonts w:eastAsia="DejaVu Sans"/>
          <w:bCs/>
          <w:kern w:val="3"/>
          <w:lang w:eastAsia="pl-PL"/>
        </w:rPr>
        <w:t xml:space="preserve">Jako cel działań ochronnych dla siedliska </w:t>
      </w:r>
      <w:r w:rsidR="008C3B93">
        <w:rPr>
          <w:rFonts w:eastAsia="DejaVu Sans"/>
          <w:bCs/>
          <w:kern w:val="3"/>
          <w:lang w:eastAsia="pl-PL"/>
        </w:rPr>
        <w:t xml:space="preserve">6510 </w:t>
      </w:r>
      <w:r w:rsidR="00C94722" w:rsidRPr="00C94722">
        <w:rPr>
          <w:rFonts w:eastAsia="DejaVu Sans"/>
          <w:bCs/>
          <w:kern w:val="3"/>
          <w:lang w:eastAsia="pl-PL"/>
        </w:rPr>
        <w:t>niżowe i górskie świeże łąki użytkowane ekstensywnie (</w:t>
      </w:r>
      <w:r w:rsidR="00C94722" w:rsidRPr="00C94722">
        <w:rPr>
          <w:rFonts w:eastAsia="DejaVu Sans"/>
          <w:bCs/>
          <w:i/>
          <w:kern w:val="3"/>
          <w:lang w:eastAsia="pl-PL"/>
        </w:rPr>
        <w:t>Arrhenatherion elatioris</w:t>
      </w:r>
      <w:r w:rsidR="00C94722" w:rsidRPr="00C94722">
        <w:rPr>
          <w:rFonts w:eastAsia="DejaVu Sans"/>
          <w:bCs/>
          <w:kern w:val="3"/>
          <w:lang w:eastAsia="pl-PL"/>
        </w:rPr>
        <w:t xml:space="preserve">) </w:t>
      </w:r>
      <w:r w:rsidRPr="00C94722">
        <w:rPr>
          <w:rFonts w:eastAsia="DejaVu Sans"/>
          <w:bCs/>
          <w:kern w:val="3"/>
          <w:lang w:eastAsia="pl-PL"/>
        </w:rPr>
        <w:t>ustalono:</w:t>
      </w:r>
    </w:p>
    <w:p w14:paraId="58CB45AD" w14:textId="4C7562A6" w:rsidR="00C94722" w:rsidRPr="00C94722" w:rsidRDefault="00C94722" w:rsidP="00906028">
      <w:pPr>
        <w:pStyle w:val="Tekstpodstawowy"/>
        <w:numPr>
          <w:ilvl w:val="0"/>
          <w:numId w:val="10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Cs/>
          <w:kern w:val="3"/>
          <w:lang w:eastAsia="pl-PL"/>
        </w:rPr>
      </w:pPr>
      <w:r w:rsidRPr="00C94722">
        <w:rPr>
          <w:rFonts w:eastAsia="DejaVu Sans"/>
          <w:bCs/>
          <w:kern w:val="3"/>
          <w:lang w:eastAsia="pl-PL"/>
        </w:rPr>
        <w:t>Utrzymanie stabilnej powierzchni siedliska (min</w:t>
      </w:r>
      <w:r w:rsidRPr="00640348">
        <w:rPr>
          <w:rFonts w:eastAsia="DejaVu Sans"/>
          <w:bCs/>
          <w:kern w:val="3"/>
          <w:lang w:eastAsia="pl-PL"/>
        </w:rPr>
        <w:t xml:space="preserve">. </w:t>
      </w:r>
      <w:r w:rsidR="000121DF">
        <w:rPr>
          <w:rFonts w:eastAsia="DejaVu Sans"/>
          <w:bCs/>
          <w:kern w:val="3"/>
          <w:lang w:eastAsia="pl-PL"/>
        </w:rPr>
        <w:t>342</w:t>
      </w:r>
      <w:r w:rsidRPr="00640348">
        <w:rPr>
          <w:rFonts w:eastAsia="DejaVu Sans"/>
          <w:bCs/>
          <w:kern w:val="3"/>
          <w:lang w:eastAsia="pl-PL"/>
        </w:rPr>
        <w:t xml:space="preserve"> ha</w:t>
      </w:r>
      <w:r w:rsidRPr="00C94722">
        <w:rPr>
          <w:rFonts w:eastAsia="DejaVu Sans"/>
          <w:bCs/>
          <w:kern w:val="3"/>
          <w:lang w:eastAsia="pl-PL"/>
        </w:rPr>
        <w:t>) z uwzględnieniem naturalnych procesów;</w:t>
      </w:r>
    </w:p>
    <w:p w14:paraId="093CE507" w14:textId="77777777" w:rsidR="00C94722" w:rsidRPr="00C94722" w:rsidRDefault="00C94722" w:rsidP="00906028">
      <w:pPr>
        <w:pStyle w:val="Tekstpodstawowy"/>
        <w:numPr>
          <w:ilvl w:val="0"/>
          <w:numId w:val="10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Cs/>
          <w:kern w:val="3"/>
          <w:lang w:eastAsia="pl-PL"/>
        </w:rPr>
      </w:pPr>
      <w:r w:rsidRPr="00C94722">
        <w:rPr>
          <w:rFonts w:eastAsia="DejaVu Sans"/>
          <w:bCs/>
          <w:kern w:val="3"/>
          <w:lang w:eastAsia="pl-PL"/>
        </w:rPr>
        <w:t>Utrzymanie wskaźnika struktura przestrzenna płatów siedliska na poziomie oceny FV – brak fragmentacji lub fragmentacja nieznaczna;</w:t>
      </w:r>
    </w:p>
    <w:p w14:paraId="002AF598" w14:textId="7B001159" w:rsidR="00C94722" w:rsidRPr="00D72E75" w:rsidRDefault="00C94722" w:rsidP="00906028">
      <w:pPr>
        <w:pStyle w:val="Tekstpodstawowy"/>
        <w:numPr>
          <w:ilvl w:val="0"/>
          <w:numId w:val="10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Cs/>
          <w:kern w:val="3"/>
          <w:lang w:eastAsia="pl-PL"/>
        </w:rPr>
      </w:pPr>
      <w:r w:rsidRPr="00C94722">
        <w:rPr>
          <w:rFonts w:eastAsia="DejaVu Sans"/>
          <w:bCs/>
          <w:kern w:val="3"/>
          <w:lang w:eastAsia="pl-PL"/>
        </w:rPr>
        <w:t xml:space="preserve">Utrzymanie wskaźnika gatunki charakterystyczne na poziomie oceny FV - w przypadku </w:t>
      </w:r>
      <w:r w:rsidRPr="00D72E75">
        <w:rPr>
          <w:rFonts w:eastAsia="DejaVu Sans"/>
          <w:bCs/>
          <w:i/>
          <w:iCs/>
          <w:kern w:val="3"/>
          <w:lang w:eastAsia="pl-PL"/>
        </w:rPr>
        <w:t>Arrhenatheretum elatioris</w:t>
      </w:r>
      <w:r w:rsidRPr="00D72E75">
        <w:rPr>
          <w:rFonts w:eastAsia="DejaVu Sans"/>
          <w:bCs/>
          <w:kern w:val="3"/>
          <w:lang w:eastAsia="pl-PL"/>
        </w:rPr>
        <w:t xml:space="preserve"> więcej niż 4 gatunki charakterystyczne dla siedliska; dla zb. </w:t>
      </w:r>
      <w:r w:rsidRPr="00D72E75">
        <w:rPr>
          <w:rFonts w:eastAsia="DejaVu Sans"/>
          <w:bCs/>
          <w:i/>
          <w:iCs/>
          <w:kern w:val="3"/>
          <w:lang w:eastAsia="pl-PL"/>
        </w:rPr>
        <w:t>Poa pratensis</w:t>
      </w:r>
      <w:r w:rsidRPr="00D72E75">
        <w:rPr>
          <w:rFonts w:eastAsia="DejaVu Sans"/>
          <w:bCs/>
          <w:kern w:val="3"/>
          <w:lang w:eastAsia="pl-PL"/>
        </w:rPr>
        <w:t>-</w:t>
      </w:r>
      <w:r w:rsidRPr="00D72E75">
        <w:rPr>
          <w:rFonts w:eastAsia="DejaVu Sans"/>
          <w:bCs/>
          <w:i/>
          <w:iCs/>
          <w:kern w:val="3"/>
          <w:lang w:eastAsia="pl-PL"/>
        </w:rPr>
        <w:t>Festuca rubra</w:t>
      </w:r>
      <w:r w:rsidRPr="00D72E75">
        <w:rPr>
          <w:rFonts w:eastAsia="DejaVu Sans"/>
          <w:bCs/>
          <w:kern w:val="3"/>
          <w:lang w:eastAsia="pl-PL"/>
        </w:rPr>
        <w:t xml:space="preserve"> 3-4 gatunki</w:t>
      </w:r>
      <w:r w:rsidR="00CE6CE9" w:rsidRPr="00D72E75">
        <w:rPr>
          <w:rFonts w:eastAsia="DejaVu Sans"/>
          <w:bCs/>
          <w:kern w:val="3"/>
          <w:lang w:eastAsia="pl-PL"/>
        </w:rPr>
        <w:t>;</w:t>
      </w:r>
    </w:p>
    <w:p w14:paraId="5ADBC246" w14:textId="77777777" w:rsidR="00CE6CE9" w:rsidRPr="00D72E75" w:rsidRDefault="00CE6CE9" w:rsidP="00906028">
      <w:pPr>
        <w:numPr>
          <w:ilvl w:val="0"/>
          <w:numId w:val="10"/>
        </w:numPr>
        <w:suppressAutoHyphens/>
        <w:snapToGrid w:val="0"/>
        <w:ind w:right="12"/>
        <w:jc w:val="both"/>
        <w:textAlignment w:val="baseline"/>
        <w:rPr>
          <w:bCs/>
          <w:iCs/>
          <w:kern w:val="3"/>
        </w:rPr>
      </w:pPr>
      <w:r w:rsidRPr="00D72E75">
        <w:rPr>
          <w:iCs/>
          <w:kern w:val="3"/>
        </w:rPr>
        <w:t>Utrzymanie wskaźnika gatunki dominujące na poziomie oceny co najmniej U1 – silna dominacja (&gt;50%) gatunków typowych dla łąk świeżych;</w:t>
      </w:r>
    </w:p>
    <w:p w14:paraId="4CA67E5D" w14:textId="41B0EBAF" w:rsidR="00CE6CE9" w:rsidRPr="00D72E75" w:rsidRDefault="00CE6CE9" w:rsidP="00906028">
      <w:pPr>
        <w:numPr>
          <w:ilvl w:val="0"/>
          <w:numId w:val="10"/>
        </w:numPr>
        <w:suppressAutoHyphens/>
        <w:snapToGrid w:val="0"/>
        <w:ind w:right="12"/>
        <w:jc w:val="both"/>
        <w:textAlignment w:val="baseline"/>
        <w:rPr>
          <w:bCs/>
          <w:iCs/>
          <w:kern w:val="3"/>
        </w:rPr>
      </w:pPr>
      <w:r w:rsidRPr="00D72E75">
        <w:rPr>
          <w:iCs/>
          <w:kern w:val="3"/>
        </w:rPr>
        <w:t>Utrzymanie wskaźnika obce gatunki inwazyjne na poziomie oceny co najmniej U1 – gatunki o niskim stopniu inwazyjności w pokryciu &lt;5% transektu lub pojedyncze osobniki gatunków wysoce inwazyjnych;</w:t>
      </w:r>
    </w:p>
    <w:p w14:paraId="4F4D8D81" w14:textId="77777777" w:rsidR="00C94722" w:rsidRPr="00D72E75" w:rsidRDefault="00C94722" w:rsidP="00906028">
      <w:pPr>
        <w:pStyle w:val="Tekstpodstawowy"/>
        <w:numPr>
          <w:ilvl w:val="0"/>
          <w:numId w:val="10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Cs/>
          <w:kern w:val="3"/>
          <w:lang w:eastAsia="pl-PL"/>
        </w:rPr>
      </w:pPr>
      <w:r w:rsidRPr="00D72E75">
        <w:rPr>
          <w:rFonts w:eastAsia="DejaVu Sans"/>
          <w:bCs/>
          <w:kern w:val="3"/>
          <w:lang w:eastAsia="pl-PL"/>
        </w:rPr>
        <w:t>Utrzymanie wskaźnika gatunki ekspansywne roślin zielnych na poziomie oceny FV - brak gatunków silnie ekspansywnych i łączne pokrycie gatunków ekspansywnych &lt;20%;</w:t>
      </w:r>
    </w:p>
    <w:p w14:paraId="75383E6A" w14:textId="03345447" w:rsidR="00C94722" w:rsidRPr="00D72E75" w:rsidRDefault="00C94722" w:rsidP="00906028">
      <w:pPr>
        <w:pStyle w:val="Tekstpodstawowy"/>
        <w:numPr>
          <w:ilvl w:val="0"/>
          <w:numId w:val="10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Cs/>
          <w:kern w:val="3"/>
          <w:lang w:eastAsia="pl-PL"/>
        </w:rPr>
      </w:pPr>
      <w:r w:rsidRPr="00D72E75">
        <w:rPr>
          <w:rFonts w:eastAsia="DejaVu Sans"/>
          <w:bCs/>
          <w:kern w:val="3"/>
          <w:lang w:eastAsia="pl-PL"/>
        </w:rPr>
        <w:t>Utrzymanie wskaźnika ekspansja krzewów i podrostu drzew na poziomie oceny FV - łączne pokrycie poniżej 1%</w:t>
      </w:r>
      <w:r w:rsidR="00CE6CE9" w:rsidRPr="00D72E75">
        <w:rPr>
          <w:rFonts w:eastAsia="DejaVu Sans"/>
          <w:bCs/>
          <w:kern w:val="3"/>
          <w:lang w:eastAsia="pl-PL"/>
        </w:rPr>
        <w:t>;</w:t>
      </w:r>
    </w:p>
    <w:p w14:paraId="392BB38C" w14:textId="77777777" w:rsidR="00CE6CE9" w:rsidRPr="00D72E75" w:rsidRDefault="00CE6CE9" w:rsidP="00906028">
      <w:pPr>
        <w:numPr>
          <w:ilvl w:val="0"/>
          <w:numId w:val="10"/>
        </w:numPr>
        <w:suppressAutoHyphens/>
        <w:autoSpaceDE/>
        <w:snapToGrid w:val="0"/>
        <w:ind w:right="12"/>
        <w:jc w:val="both"/>
        <w:textAlignment w:val="baseline"/>
        <w:rPr>
          <w:bCs/>
          <w:iCs/>
          <w:kern w:val="3"/>
        </w:rPr>
      </w:pPr>
      <w:r w:rsidRPr="00D72E75">
        <w:rPr>
          <w:iCs/>
          <w:kern w:val="3"/>
        </w:rPr>
        <w:t>Utrzymanie wskaźnika udział dobrze zachowanych płatów siedliska na poziomie oceny FV – płaty dobrze zachowane stanowią nie mniej niż 80% powierzchni transektu;</w:t>
      </w:r>
    </w:p>
    <w:p w14:paraId="0991CB2A" w14:textId="5C93CF8D" w:rsidR="00CE6CE9" w:rsidRPr="00D72E75" w:rsidRDefault="00CE6CE9" w:rsidP="00906028">
      <w:pPr>
        <w:pStyle w:val="Tekstpodstawowy"/>
        <w:numPr>
          <w:ilvl w:val="0"/>
          <w:numId w:val="10"/>
        </w:numPr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right="12"/>
        <w:jc w:val="both"/>
        <w:rPr>
          <w:rFonts w:eastAsia="DejaVu Sans"/>
          <w:bCs/>
          <w:iCs/>
          <w:kern w:val="3"/>
          <w:lang w:eastAsia="pl-PL"/>
        </w:rPr>
      </w:pPr>
      <w:r w:rsidRPr="00D72E75">
        <w:rPr>
          <w:iCs/>
          <w:kern w:val="3"/>
        </w:rPr>
        <w:t>Utrzymanie wskaźnika wojłok (martwa materia organiczna) na poziomie oceny FV - &lt;2 cm.</w:t>
      </w:r>
    </w:p>
    <w:p w14:paraId="57AA0090" w14:textId="69B5FC16" w:rsidR="00697EAF" w:rsidRDefault="00697EAF" w:rsidP="00906028">
      <w:pPr>
        <w:pStyle w:val="Tekstpodstawowy"/>
        <w:ind w:right="12" w:firstLine="851"/>
        <w:jc w:val="both"/>
        <w:rPr>
          <w:rFonts w:eastAsia="DejaVu Sans"/>
          <w:bCs/>
          <w:kern w:val="3"/>
          <w:highlight w:val="yellow"/>
          <w:lang w:eastAsia="pl-PL"/>
        </w:rPr>
      </w:pPr>
    </w:p>
    <w:p w14:paraId="397BF03E" w14:textId="75A7908E" w:rsidR="00697EAF" w:rsidRPr="00C94722" w:rsidRDefault="00697EAF" w:rsidP="00906028">
      <w:pPr>
        <w:pStyle w:val="Tekstpodstawowy"/>
        <w:tabs>
          <w:tab w:val="left" w:pos="1165"/>
          <w:tab w:val="left" w:pos="2177"/>
          <w:tab w:val="left" w:pos="2991"/>
          <w:tab w:val="left" w:pos="3763"/>
          <w:tab w:val="left" w:pos="5024"/>
          <w:tab w:val="left" w:pos="6963"/>
          <w:tab w:val="left" w:pos="8039"/>
        </w:tabs>
        <w:ind w:left="229" w:right="12" w:firstLine="622"/>
        <w:jc w:val="both"/>
        <w:rPr>
          <w:rFonts w:eastAsia="DejaVu Sans"/>
          <w:bCs/>
          <w:kern w:val="3"/>
          <w:lang w:eastAsia="pl-PL"/>
        </w:rPr>
      </w:pPr>
      <w:r w:rsidRPr="00C94722">
        <w:rPr>
          <w:rFonts w:eastAsia="DejaVu Sans"/>
          <w:bCs/>
          <w:kern w:val="3"/>
          <w:lang w:eastAsia="pl-PL"/>
        </w:rPr>
        <w:t xml:space="preserve">Jako cel działań ochronnych dla siedliska </w:t>
      </w:r>
      <w:r w:rsidR="008C3B93">
        <w:rPr>
          <w:rFonts w:eastAsia="DejaVu Sans"/>
          <w:bCs/>
          <w:kern w:val="3"/>
          <w:lang w:eastAsia="pl-PL"/>
        </w:rPr>
        <w:t xml:space="preserve">*91E0 </w:t>
      </w:r>
      <w:r w:rsidR="00C94722" w:rsidRPr="00C94722">
        <w:rPr>
          <w:rFonts w:eastAsia="DejaVu Sans"/>
          <w:bCs/>
          <w:kern w:val="3"/>
          <w:lang w:eastAsia="pl-PL"/>
        </w:rPr>
        <w:t>łęgi wierzbowe, topolowe, olszowe i</w:t>
      </w:r>
      <w:r w:rsidR="00EE506A">
        <w:rPr>
          <w:rFonts w:eastAsia="DejaVu Sans"/>
          <w:bCs/>
          <w:kern w:val="3"/>
          <w:lang w:eastAsia="pl-PL"/>
        </w:rPr>
        <w:t> </w:t>
      </w:r>
      <w:r w:rsidR="00C94722" w:rsidRPr="00C94722">
        <w:rPr>
          <w:rFonts w:eastAsia="DejaVu Sans"/>
          <w:bCs/>
          <w:kern w:val="3"/>
          <w:lang w:eastAsia="pl-PL"/>
        </w:rPr>
        <w:t>jesionowe (</w:t>
      </w:r>
      <w:r w:rsidR="00C94722" w:rsidRPr="00C94722">
        <w:rPr>
          <w:rFonts w:eastAsia="DejaVu Sans"/>
          <w:bCs/>
          <w:i/>
          <w:kern w:val="3"/>
          <w:lang w:eastAsia="pl-PL"/>
        </w:rPr>
        <w:t>Salicetum albo-fragilis</w:t>
      </w:r>
      <w:r w:rsidR="00C94722" w:rsidRPr="00C94722">
        <w:rPr>
          <w:rFonts w:eastAsia="DejaVu Sans"/>
          <w:bCs/>
          <w:kern w:val="3"/>
          <w:lang w:eastAsia="pl-PL"/>
        </w:rPr>
        <w:t xml:space="preserve">, </w:t>
      </w:r>
      <w:r w:rsidR="00C94722" w:rsidRPr="00C94722">
        <w:rPr>
          <w:rFonts w:eastAsia="DejaVu Sans"/>
          <w:bCs/>
          <w:i/>
          <w:kern w:val="3"/>
          <w:lang w:eastAsia="pl-PL"/>
        </w:rPr>
        <w:t>Populetum albae, Alnenion glutinoso-incanae</w:t>
      </w:r>
      <w:r w:rsidR="00C94722" w:rsidRPr="00C94722">
        <w:rPr>
          <w:rFonts w:eastAsia="DejaVu Sans"/>
          <w:bCs/>
          <w:kern w:val="3"/>
          <w:lang w:eastAsia="pl-PL"/>
        </w:rPr>
        <w:t xml:space="preserve">) i olsy źródliskowe </w:t>
      </w:r>
      <w:r w:rsidRPr="00C94722">
        <w:rPr>
          <w:rFonts w:eastAsia="DejaVu Sans"/>
          <w:bCs/>
          <w:kern w:val="3"/>
          <w:lang w:eastAsia="pl-PL"/>
        </w:rPr>
        <w:t>ustalono:</w:t>
      </w:r>
    </w:p>
    <w:p w14:paraId="4E576E98" w14:textId="70E0D741" w:rsidR="00C94722" w:rsidRPr="00977D8C" w:rsidRDefault="00C94722" w:rsidP="00906028">
      <w:pPr>
        <w:numPr>
          <w:ilvl w:val="0"/>
          <w:numId w:val="11"/>
        </w:numPr>
        <w:suppressAutoHyphens/>
        <w:autoSpaceDE/>
        <w:snapToGrid w:val="0"/>
        <w:ind w:left="709" w:right="12" w:hanging="284"/>
        <w:jc w:val="both"/>
        <w:textAlignment w:val="baseline"/>
        <w:rPr>
          <w:bCs/>
          <w:i/>
          <w:kern w:val="3"/>
        </w:rPr>
      </w:pPr>
      <w:r w:rsidRPr="00977D8C">
        <w:rPr>
          <w:bCs/>
          <w:kern w:val="3"/>
        </w:rPr>
        <w:t>Utrzymanie stabilnej powierzchni siedliska (</w:t>
      </w:r>
      <w:r w:rsidRPr="00640348">
        <w:rPr>
          <w:bCs/>
          <w:kern w:val="3"/>
        </w:rPr>
        <w:t>min. 3</w:t>
      </w:r>
      <w:r w:rsidR="00D674B6" w:rsidRPr="00640348">
        <w:rPr>
          <w:bCs/>
          <w:kern w:val="3"/>
        </w:rPr>
        <w:t>66</w:t>
      </w:r>
      <w:r w:rsidRPr="00640348">
        <w:rPr>
          <w:bCs/>
          <w:kern w:val="3"/>
        </w:rPr>
        <w:t xml:space="preserve"> ha</w:t>
      </w:r>
      <w:r w:rsidRPr="00977D8C">
        <w:rPr>
          <w:bCs/>
          <w:kern w:val="3"/>
        </w:rPr>
        <w:t>) z uwzględnieniem naturalnych procesów;</w:t>
      </w:r>
    </w:p>
    <w:p w14:paraId="0B3AAA2B" w14:textId="77777777" w:rsidR="00C94722" w:rsidRPr="00977D8C" w:rsidRDefault="00C94722" w:rsidP="00906028">
      <w:pPr>
        <w:numPr>
          <w:ilvl w:val="0"/>
          <w:numId w:val="11"/>
        </w:numPr>
        <w:suppressAutoHyphens/>
        <w:autoSpaceDE/>
        <w:snapToGrid w:val="0"/>
        <w:ind w:left="709" w:right="12" w:hanging="284"/>
        <w:jc w:val="both"/>
        <w:textAlignment w:val="baseline"/>
        <w:rPr>
          <w:bCs/>
          <w:i/>
          <w:kern w:val="3"/>
        </w:rPr>
      </w:pPr>
      <w:r w:rsidRPr="00977D8C">
        <w:rPr>
          <w:bCs/>
          <w:kern w:val="3"/>
        </w:rPr>
        <w:t>Utrzymanie wskaźnika gatunki charakterystyczne na poziomie oceny FV - kombinacja florystyczna typowa dla łęgu, na co najmniej 25% stanowisk;</w:t>
      </w:r>
    </w:p>
    <w:p w14:paraId="649EEB24" w14:textId="77777777" w:rsidR="00C94722" w:rsidRPr="00977D8C" w:rsidRDefault="00C94722" w:rsidP="00906028">
      <w:pPr>
        <w:numPr>
          <w:ilvl w:val="0"/>
          <w:numId w:val="11"/>
        </w:numPr>
        <w:suppressAutoHyphens/>
        <w:autoSpaceDE/>
        <w:snapToGrid w:val="0"/>
        <w:ind w:left="709" w:right="12" w:hanging="284"/>
        <w:jc w:val="both"/>
        <w:textAlignment w:val="baseline"/>
        <w:rPr>
          <w:bCs/>
          <w:i/>
          <w:kern w:val="3"/>
        </w:rPr>
      </w:pPr>
      <w:r w:rsidRPr="00977D8C">
        <w:rPr>
          <w:bCs/>
          <w:kern w:val="3"/>
        </w:rPr>
        <w:t>Utrzymanie wskaźnika gatunki dominujące na poziomie oceny U1 - we wszystkich warstwach dominują gatunki typowe dla siedliska, przy czym są zaburzone relacje ilościowe (dominacja facjalna);</w:t>
      </w:r>
    </w:p>
    <w:p w14:paraId="3FAFB4C5" w14:textId="35A8F3FB" w:rsidR="00C94722" w:rsidRPr="00977D8C" w:rsidRDefault="00C94722" w:rsidP="00906028">
      <w:pPr>
        <w:numPr>
          <w:ilvl w:val="0"/>
          <w:numId w:val="11"/>
        </w:numPr>
        <w:suppressAutoHyphens/>
        <w:autoSpaceDE/>
        <w:snapToGrid w:val="0"/>
        <w:ind w:left="709" w:right="12" w:hanging="284"/>
        <w:jc w:val="both"/>
        <w:textAlignment w:val="baseline"/>
        <w:rPr>
          <w:bCs/>
          <w:i/>
          <w:kern w:val="3"/>
        </w:rPr>
      </w:pPr>
      <w:r w:rsidRPr="00977D8C">
        <w:rPr>
          <w:bCs/>
          <w:kern w:val="3"/>
        </w:rPr>
        <w:t xml:space="preserve">Dla wskaźnika gatunki obce geograficznie w drzewostanie osiągniecie oceny FV - &lt;1% </w:t>
      </w:r>
      <w:r w:rsidR="004F6DDB">
        <w:rPr>
          <w:bCs/>
          <w:kern w:val="3"/>
        </w:rPr>
        <w:br/>
      </w:r>
      <w:r w:rsidRPr="00977D8C">
        <w:rPr>
          <w:bCs/>
          <w:kern w:val="3"/>
        </w:rPr>
        <w:t>i nieodnawiające się, na co najmniej 90% stanowisk;</w:t>
      </w:r>
    </w:p>
    <w:p w14:paraId="52B6CA99" w14:textId="77777777" w:rsidR="00C94722" w:rsidRPr="00977D8C" w:rsidRDefault="00C94722" w:rsidP="00906028">
      <w:pPr>
        <w:numPr>
          <w:ilvl w:val="0"/>
          <w:numId w:val="11"/>
        </w:numPr>
        <w:suppressAutoHyphens/>
        <w:autoSpaceDE/>
        <w:snapToGrid w:val="0"/>
        <w:ind w:left="709" w:right="12" w:hanging="284"/>
        <w:jc w:val="both"/>
        <w:textAlignment w:val="baseline"/>
        <w:rPr>
          <w:bCs/>
          <w:i/>
          <w:kern w:val="3"/>
        </w:rPr>
      </w:pPr>
      <w:r w:rsidRPr="00977D8C">
        <w:rPr>
          <w:bCs/>
          <w:iCs/>
          <w:kern w:val="3"/>
        </w:rPr>
        <w:t>Dla wskaźnika m</w:t>
      </w:r>
      <w:r w:rsidRPr="00977D8C">
        <w:rPr>
          <w:bCs/>
          <w:kern w:val="3"/>
        </w:rPr>
        <w:t>artwe drewno (łączne zasoby) osiągnięcie oceny</w:t>
      </w:r>
      <w:r>
        <w:rPr>
          <w:bCs/>
          <w:kern w:val="3"/>
        </w:rPr>
        <w:t xml:space="preserve"> co najmniej</w:t>
      </w:r>
      <w:r w:rsidRPr="00977D8C">
        <w:rPr>
          <w:bCs/>
          <w:kern w:val="3"/>
        </w:rPr>
        <w:t xml:space="preserve"> </w:t>
      </w:r>
      <w:r>
        <w:rPr>
          <w:bCs/>
          <w:kern w:val="3"/>
        </w:rPr>
        <w:t>U1</w:t>
      </w:r>
      <w:r w:rsidRPr="00977D8C">
        <w:rPr>
          <w:bCs/>
          <w:kern w:val="3"/>
        </w:rPr>
        <w:t xml:space="preserve"> </w:t>
      </w:r>
      <w:r>
        <w:rPr>
          <w:bCs/>
          <w:kern w:val="3"/>
        </w:rPr>
        <w:t>–</w:t>
      </w:r>
      <w:r w:rsidRPr="00977D8C">
        <w:rPr>
          <w:bCs/>
          <w:kern w:val="3"/>
        </w:rPr>
        <w:t xml:space="preserve"> </w:t>
      </w:r>
      <w:r w:rsidRPr="00747E08">
        <w:rPr>
          <w:bCs/>
          <w:kern w:val="3"/>
        </w:rPr>
        <w:t>10</w:t>
      </w:r>
      <w:r>
        <w:rPr>
          <w:bCs/>
          <w:kern w:val="3"/>
        </w:rPr>
        <w:t xml:space="preserve"> </w:t>
      </w:r>
      <w:r w:rsidRPr="00747E08">
        <w:rPr>
          <w:bCs/>
          <w:kern w:val="3"/>
        </w:rPr>
        <w:t>-</w:t>
      </w:r>
      <w:r>
        <w:rPr>
          <w:bCs/>
          <w:kern w:val="3"/>
        </w:rPr>
        <w:t xml:space="preserve"> </w:t>
      </w:r>
      <w:r w:rsidRPr="00747E08">
        <w:rPr>
          <w:bCs/>
          <w:kern w:val="3"/>
        </w:rPr>
        <w:t>20</w:t>
      </w:r>
      <w:r>
        <w:rPr>
          <w:bCs/>
          <w:kern w:val="3"/>
        </w:rPr>
        <w:t xml:space="preserve"> </w:t>
      </w:r>
      <w:r w:rsidRPr="00747E08">
        <w:rPr>
          <w:bCs/>
          <w:kern w:val="3"/>
        </w:rPr>
        <w:t>m</w:t>
      </w:r>
      <w:r w:rsidRPr="00747E08">
        <w:rPr>
          <w:bCs/>
          <w:kern w:val="3"/>
          <w:vertAlign w:val="superscript"/>
        </w:rPr>
        <w:t>3</w:t>
      </w:r>
      <w:r w:rsidRPr="00747E08">
        <w:rPr>
          <w:bCs/>
          <w:kern w:val="3"/>
        </w:rPr>
        <w:t>/ha</w:t>
      </w:r>
      <w:r w:rsidRPr="00977D8C">
        <w:rPr>
          <w:bCs/>
          <w:kern w:val="3"/>
        </w:rPr>
        <w:t>;</w:t>
      </w:r>
    </w:p>
    <w:p w14:paraId="4987320A" w14:textId="77777777" w:rsidR="00C94722" w:rsidRPr="00977D8C" w:rsidRDefault="00C94722" w:rsidP="00906028">
      <w:pPr>
        <w:numPr>
          <w:ilvl w:val="0"/>
          <w:numId w:val="11"/>
        </w:numPr>
        <w:suppressAutoHyphens/>
        <w:autoSpaceDE/>
        <w:snapToGrid w:val="0"/>
        <w:ind w:left="709" w:right="12" w:hanging="284"/>
        <w:jc w:val="both"/>
        <w:textAlignment w:val="baseline"/>
        <w:rPr>
          <w:bCs/>
          <w:i/>
          <w:kern w:val="3"/>
        </w:rPr>
      </w:pPr>
      <w:r w:rsidRPr="00977D8C">
        <w:rPr>
          <w:bCs/>
          <w:iCs/>
          <w:kern w:val="3"/>
        </w:rPr>
        <w:t>Dla wskaźnika m</w:t>
      </w:r>
      <w:r w:rsidRPr="00977D8C">
        <w:rPr>
          <w:bCs/>
          <w:kern w:val="3"/>
        </w:rPr>
        <w:t xml:space="preserve">artwe drewno wielkowymiarowe (leżące lub stojące &gt;3m długości i &gt; 50 </w:t>
      </w:r>
      <w:r w:rsidRPr="00977D8C">
        <w:rPr>
          <w:bCs/>
          <w:kern w:val="3"/>
        </w:rPr>
        <w:lastRenderedPageBreak/>
        <w:t>cm średnicy) próg grubości obniżany do 30 cm, gdy z przyczyn naturalnych drzewa nie dorastają do 50 cm grubości</w:t>
      </w:r>
      <w:r>
        <w:rPr>
          <w:bCs/>
          <w:kern w:val="3"/>
        </w:rPr>
        <w:t>,</w:t>
      </w:r>
      <w:r w:rsidRPr="00977D8C">
        <w:rPr>
          <w:bCs/>
          <w:kern w:val="3"/>
        </w:rPr>
        <w:t xml:space="preserve"> osiągnięcie oceny </w:t>
      </w:r>
      <w:r>
        <w:rPr>
          <w:bCs/>
          <w:kern w:val="3"/>
        </w:rPr>
        <w:t>co najmniej U1</w:t>
      </w:r>
      <w:r w:rsidRPr="00977D8C">
        <w:rPr>
          <w:bCs/>
          <w:kern w:val="3"/>
        </w:rPr>
        <w:t xml:space="preserve"> </w:t>
      </w:r>
      <w:r>
        <w:rPr>
          <w:bCs/>
          <w:kern w:val="3"/>
        </w:rPr>
        <w:t xml:space="preserve">– 3 - 5 </w:t>
      </w:r>
      <w:r w:rsidRPr="00977D8C">
        <w:rPr>
          <w:bCs/>
          <w:kern w:val="3"/>
        </w:rPr>
        <w:t>szt./ha</w:t>
      </w:r>
    </w:p>
    <w:p w14:paraId="62977708" w14:textId="77777777" w:rsidR="00C94722" w:rsidRPr="00977D8C" w:rsidRDefault="00C94722" w:rsidP="00906028">
      <w:pPr>
        <w:numPr>
          <w:ilvl w:val="0"/>
          <w:numId w:val="11"/>
        </w:numPr>
        <w:suppressAutoHyphens/>
        <w:autoSpaceDE/>
        <w:snapToGrid w:val="0"/>
        <w:ind w:left="709" w:right="12" w:hanging="284"/>
        <w:jc w:val="both"/>
        <w:textAlignment w:val="baseline"/>
        <w:rPr>
          <w:bCs/>
          <w:i/>
          <w:kern w:val="3"/>
        </w:rPr>
      </w:pPr>
      <w:r w:rsidRPr="00977D8C">
        <w:rPr>
          <w:bCs/>
          <w:kern w:val="3"/>
        </w:rPr>
        <w:t>Utrzymanie wskaźnika pionowa struktura roślinności na poziomie co najmniej oceny U1 - antropogenicznie zmieniona, lecz zróżnicowana;</w:t>
      </w:r>
    </w:p>
    <w:p w14:paraId="67BE6018" w14:textId="25AAEC24" w:rsidR="00C94722" w:rsidRPr="00D72E75" w:rsidRDefault="00C94722" w:rsidP="00906028">
      <w:pPr>
        <w:numPr>
          <w:ilvl w:val="0"/>
          <w:numId w:val="11"/>
        </w:numPr>
        <w:suppressAutoHyphens/>
        <w:autoSpaceDE/>
        <w:snapToGrid w:val="0"/>
        <w:ind w:left="709" w:right="12" w:hanging="284"/>
        <w:jc w:val="both"/>
        <w:textAlignment w:val="baseline"/>
        <w:rPr>
          <w:bCs/>
          <w:i/>
          <w:kern w:val="3"/>
        </w:rPr>
      </w:pPr>
      <w:r w:rsidRPr="00977D8C">
        <w:rPr>
          <w:bCs/>
          <w:kern w:val="3"/>
        </w:rPr>
        <w:t xml:space="preserve">Utrzymanie wskaźnika reżim wodny (w tym rytm zalewów, jeśli występują) na poziomie oceny FV - wskaźnik kardynalny, charakteryzuje podstawowy dla łęgów czynnik ekologiczny. Dynamika zalewów i przewodnienie podłoża normalne z punktu widzenia </w:t>
      </w:r>
      <w:r w:rsidRPr="00D72E75">
        <w:rPr>
          <w:bCs/>
          <w:kern w:val="3"/>
        </w:rPr>
        <w:t>odpowiedniego ekosystemu/ zbiorowiska roślinnego, na co najmniej 75% stanowisk;</w:t>
      </w:r>
    </w:p>
    <w:p w14:paraId="2931DBD3" w14:textId="2D49ACDA" w:rsidR="00C52B28" w:rsidRPr="00D72E75" w:rsidRDefault="00C52B28" w:rsidP="00906028">
      <w:pPr>
        <w:numPr>
          <w:ilvl w:val="0"/>
          <w:numId w:val="11"/>
        </w:numPr>
        <w:suppressAutoHyphens/>
        <w:snapToGrid w:val="0"/>
        <w:ind w:right="12"/>
        <w:jc w:val="both"/>
        <w:textAlignment w:val="baseline"/>
        <w:rPr>
          <w:bCs/>
          <w:i/>
          <w:kern w:val="3"/>
        </w:rPr>
      </w:pPr>
      <w:r w:rsidRPr="00D72E75">
        <w:rPr>
          <w:iCs/>
          <w:kern w:val="3"/>
        </w:rPr>
        <w:t>Utrzymanie wskaźnika wiek drzewostanu na poziomie oceny co najmniej U1 - &lt;20% udział drzew starszych niż 100 lat, ale &gt;50% udział drzew starszych niż 50 lat;</w:t>
      </w:r>
    </w:p>
    <w:p w14:paraId="02967B2A" w14:textId="3FFB8C5B" w:rsidR="00C94722" w:rsidRPr="00D72E75" w:rsidRDefault="00C94722" w:rsidP="00906028">
      <w:pPr>
        <w:numPr>
          <w:ilvl w:val="0"/>
          <w:numId w:val="11"/>
        </w:numPr>
        <w:suppressAutoHyphens/>
        <w:autoSpaceDE/>
        <w:snapToGrid w:val="0"/>
        <w:ind w:left="709" w:right="12" w:hanging="284"/>
        <w:jc w:val="both"/>
        <w:textAlignment w:val="baseline"/>
        <w:rPr>
          <w:bCs/>
          <w:i/>
          <w:kern w:val="3"/>
        </w:rPr>
      </w:pPr>
      <w:r w:rsidRPr="00D72E75">
        <w:rPr>
          <w:rFonts w:eastAsia="DejaVu Sans"/>
        </w:rPr>
        <w:t>Utrzymanie wskaźnika naturalne odnowienie drzewostanu na poziomie oceny FV - tak, obfite, na co najmniej 25% stanowisk</w:t>
      </w:r>
      <w:r w:rsidR="00CE6CE9" w:rsidRPr="00D72E75">
        <w:rPr>
          <w:rFonts w:eastAsia="DejaVu Sans"/>
        </w:rPr>
        <w:t>;</w:t>
      </w:r>
    </w:p>
    <w:p w14:paraId="48A32645" w14:textId="77777777" w:rsidR="00CE6CE9" w:rsidRPr="00D72E75" w:rsidRDefault="00CE6CE9" w:rsidP="00906028">
      <w:pPr>
        <w:numPr>
          <w:ilvl w:val="0"/>
          <w:numId w:val="11"/>
        </w:numPr>
        <w:suppressAutoHyphens/>
        <w:snapToGrid w:val="0"/>
        <w:ind w:right="12"/>
        <w:jc w:val="both"/>
        <w:textAlignment w:val="baseline"/>
        <w:rPr>
          <w:bCs/>
          <w:i/>
          <w:kern w:val="3"/>
        </w:rPr>
      </w:pPr>
      <w:r w:rsidRPr="00D72E75">
        <w:rPr>
          <w:iCs/>
          <w:kern w:val="3"/>
        </w:rPr>
        <w:t>Utrzymanie wskaźnika zniszczenia runa i gleby związane z pozyskaniem drewna na poziomie oceny FV – Brak, na co najmniej 75% stanowisk;</w:t>
      </w:r>
    </w:p>
    <w:p w14:paraId="304455FA" w14:textId="01E405DD" w:rsidR="00CE6CE9" w:rsidRPr="00D72E75" w:rsidRDefault="00CE6CE9" w:rsidP="00906028">
      <w:pPr>
        <w:numPr>
          <w:ilvl w:val="0"/>
          <w:numId w:val="11"/>
        </w:numPr>
        <w:suppressAutoHyphens/>
        <w:autoSpaceDE/>
        <w:snapToGrid w:val="0"/>
        <w:ind w:right="12"/>
        <w:jc w:val="both"/>
        <w:textAlignment w:val="baseline"/>
        <w:rPr>
          <w:bCs/>
          <w:i/>
          <w:kern w:val="3"/>
        </w:rPr>
      </w:pPr>
      <w:r w:rsidRPr="00D72E75">
        <w:rPr>
          <w:iCs/>
          <w:kern w:val="3"/>
        </w:rPr>
        <w:t>Utrzymanie wskaźnika inne zniekształcenia na poziomie oceny co najmniej U1 – występują, lecz mało znaczące.</w:t>
      </w:r>
    </w:p>
    <w:p w14:paraId="23C1AC47" w14:textId="2EB2FABD" w:rsidR="009232A0" w:rsidRPr="00640348" w:rsidRDefault="009232A0" w:rsidP="009232A0">
      <w:pPr>
        <w:suppressAutoHyphens/>
        <w:autoSpaceDE/>
        <w:snapToGrid w:val="0"/>
        <w:ind w:left="142" w:right="12" w:firstLine="709"/>
        <w:jc w:val="both"/>
        <w:textAlignment w:val="baseline"/>
        <w:rPr>
          <w:bCs/>
          <w:i/>
          <w:kern w:val="3"/>
        </w:rPr>
      </w:pPr>
      <w:r w:rsidRPr="00640348">
        <w:rPr>
          <w:rFonts w:eastAsiaTheme="minorHAnsi"/>
        </w:rPr>
        <w:t xml:space="preserve">Z racji na to, iż w Obszarze występuje bardzo dużo gatunków inwazyjnych głównie nawłoci późnej </w:t>
      </w:r>
      <w:r w:rsidRPr="00640348">
        <w:rPr>
          <w:rFonts w:eastAsiaTheme="minorHAnsi"/>
          <w:i/>
          <w:iCs/>
        </w:rPr>
        <w:t>Solidago gigantea</w:t>
      </w:r>
      <w:r w:rsidRPr="00640348">
        <w:rPr>
          <w:rFonts w:eastAsiaTheme="minorHAnsi"/>
        </w:rPr>
        <w:t>, a obecnie nie są znane skuteczne metody eliminacji tego gatunku oraz innych gatunków ekspansywnych z powierzchni leśnych</w:t>
      </w:r>
      <w:r w:rsidR="00640348" w:rsidRPr="00640348">
        <w:rPr>
          <w:rFonts w:eastAsiaTheme="minorHAnsi"/>
        </w:rPr>
        <w:t>,</w:t>
      </w:r>
      <w:r w:rsidRPr="00640348">
        <w:rPr>
          <w:rFonts w:eastAsiaTheme="minorHAnsi"/>
        </w:rPr>
        <w:t xml:space="preserve"> w celach działań ochronnych nie odniesiono się do wskaźników inwazyjne gatunki obce w podszycie i runie oraz ekspansywne gatunki rodzime w runie. </w:t>
      </w:r>
      <w:r w:rsidR="00596F9C" w:rsidRPr="00640348">
        <w:rPr>
          <w:rFonts w:eastAsiaTheme="minorHAnsi"/>
        </w:rPr>
        <w:t>Ponadto bank nasion w glebie zasilany jest w trakcie częstych zalewów, co uniemożliwia trwałego usunięcia gatunków inwazyjnych. Skutki ekonomiczne działań polegających na usuwaniu gatunków inwazyjnych byłyby niewspółmierne do uzyskanych efektów.</w:t>
      </w:r>
    </w:p>
    <w:p w14:paraId="12E92D48" w14:textId="705ECFA0" w:rsidR="00F13FA7" w:rsidRDefault="00F13FA7" w:rsidP="00906028">
      <w:pPr>
        <w:pStyle w:val="Tekstpodstawowy"/>
        <w:ind w:right="12"/>
        <w:jc w:val="both"/>
        <w:rPr>
          <w:rFonts w:eastAsia="DejaVu Sans"/>
          <w:bCs/>
          <w:kern w:val="3"/>
          <w:highlight w:val="yellow"/>
          <w:lang w:eastAsia="pl-PL"/>
        </w:rPr>
      </w:pPr>
    </w:p>
    <w:p w14:paraId="00501009" w14:textId="2DB4729F" w:rsidR="00C1166E" w:rsidRPr="00C1166E" w:rsidRDefault="00C1166E" w:rsidP="00906028">
      <w:pPr>
        <w:pStyle w:val="Tekstpodstawowy"/>
        <w:ind w:right="12" w:firstLine="851"/>
        <w:jc w:val="both"/>
        <w:rPr>
          <w:rFonts w:eastAsia="DejaVu Sans"/>
          <w:bCs/>
          <w:iCs/>
          <w:kern w:val="3"/>
          <w:lang w:eastAsia="pl-PL"/>
        </w:rPr>
      </w:pPr>
      <w:r w:rsidRPr="00C1166E">
        <w:rPr>
          <w:rFonts w:eastAsia="DejaVu Sans"/>
          <w:bCs/>
          <w:kern w:val="3"/>
          <w:lang w:eastAsia="pl-PL"/>
        </w:rPr>
        <w:t xml:space="preserve">Jako cel działań ochronnych dla gatunku </w:t>
      </w:r>
      <w:r w:rsidR="008C3B93">
        <w:rPr>
          <w:rFonts w:eastAsia="DejaVu Sans"/>
          <w:bCs/>
          <w:kern w:val="3"/>
          <w:lang w:eastAsia="pl-PL"/>
        </w:rPr>
        <w:t xml:space="preserve">1337 </w:t>
      </w:r>
      <w:r w:rsidRPr="00C1166E">
        <w:rPr>
          <w:rFonts w:eastAsia="DejaVu Sans"/>
          <w:bCs/>
          <w:kern w:val="3"/>
          <w:lang w:eastAsia="pl-PL"/>
        </w:rPr>
        <w:t xml:space="preserve">bóbr europejski </w:t>
      </w:r>
      <w:r w:rsidRPr="00C1166E">
        <w:rPr>
          <w:rFonts w:eastAsia="DejaVu Sans"/>
          <w:bCs/>
          <w:i/>
          <w:kern w:val="3"/>
          <w:lang w:eastAsia="pl-PL"/>
        </w:rPr>
        <w:t xml:space="preserve">Castor fiber </w:t>
      </w:r>
      <w:r w:rsidRPr="00C1166E">
        <w:rPr>
          <w:rFonts w:eastAsia="DejaVu Sans"/>
          <w:bCs/>
          <w:iCs/>
          <w:kern w:val="3"/>
          <w:lang w:eastAsia="pl-PL"/>
        </w:rPr>
        <w:t>ustalono:</w:t>
      </w:r>
    </w:p>
    <w:p w14:paraId="2E16B9D4" w14:textId="49986214" w:rsidR="001A7514" w:rsidRPr="00CE6CE9" w:rsidRDefault="001A7514" w:rsidP="00906028">
      <w:pPr>
        <w:widowControl/>
        <w:numPr>
          <w:ilvl w:val="0"/>
          <w:numId w:val="14"/>
        </w:numPr>
        <w:suppressAutoHyphens/>
        <w:autoSpaceDE/>
        <w:snapToGrid w:val="0"/>
        <w:ind w:left="709" w:right="12" w:hanging="283"/>
        <w:jc w:val="both"/>
        <w:textAlignment w:val="baseline"/>
        <w:rPr>
          <w:rFonts w:eastAsia="Times New Roman"/>
          <w:i/>
          <w:kern w:val="3"/>
          <w:lang w:eastAsia="pl-PL"/>
        </w:rPr>
      </w:pPr>
      <w:r w:rsidRPr="001A7514">
        <w:rPr>
          <w:rFonts w:eastAsia="Times New Roman"/>
          <w:kern w:val="3"/>
          <w:lang w:eastAsia="pl-PL"/>
        </w:rPr>
        <w:t>Utrzymanie populacji przynajmniej na dotychczasowym poziomie (minimum 20 osobników)</w:t>
      </w:r>
      <w:r w:rsidR="00CE6CE9">
        <w:rPr>
          <w:rFonts w:eastAsia="Times New Roman"/>
          <w:kern w:val="3"/>
          <w:lang w:eastAsia="pl-PL"/>
        </w:rPr>
        <w:t>;</w:t>
      </w:r>
    </w:p>
    <w:p w14:paraId="75F763E4" w14:textId="67BE1E95" w:rsidR="00CE6CE9" w:rsidRPr="00D72E75" w:rsidRDefault="00CE6CE9" w:rsidP="00906028">
      <w:pPr>
        <w:numPr>
          <w:ilvl w:val="0"/>
          <w:numId w:val="14"/>
        </w:numPr>
        <w:suppressAutoHyphens/>
        <w:snapToGrid w:val="0"/>
        <w:ind w:right="12"/>
        <w:jc w:val="both"/>
        <w:textAlignment w:val="baseline"/>
        <w:rPr>
          <w:bCs/>
          <w:i/>
          <w:kern w:val="3"/>
        </w:rPr>
      </w:pPr>
      <w:r w:rsidRPr="00D72E75">
        <w:rPr>
          <w:iCs/>
          <w:kern w:val="3"/>
        </w:rPr>
        <w:t>Utrzymanie parametru populacja na poziomie oceny FV – procent pozytywnych stwierdzeń gatunku &gt;40</w:t>
      </w:r>
      <w:r w:rsidRPr="00D72E75">
        <w:rPr>
          <w:bCs/>
          <w:iCs/>
          <w:kern w:val="3"/>
        </w:rPr>
        <w:t>%</w:t>
      </w:r>
      <w:r w:rsidRPr="00D72E75">
        <w:rPr>
          <w:iCs/>
          <w:kern w:val="3"/>
        </w:rPr>
        <w:t xml:space="preserve">; </w:t>
      </w:r>
      <w:r w:rsidRPr="00D72E75">
        <w:rPr>
          <w:kern w:val="3"/>
        </w:rPr>
        <w:t>indeks populacyjny &gt;60</w:t>
      </w:r>
      <w:r w:rsidRPr="00D72E75">
        <w:rPr>
          <w:bCs/>
          <w:kern w:val="3"/>
        </w:rPr>
        <w:t>%</w:t>
      </w:r>
      <w:r w:rsidRPr="00D72E75">
        <w:rPr>
          <w:kern w:val="3"/>
        </w:rPr>
        <w:t>;</w:t>
      </w:r>
    </w:p>
    <w:p w14:paraId="36CD45CD" w14:textId="77777777" w:rsidR="001A7514" w:rsidRPr="001A7514" w:rsidRDefault="001A7514" w:rsidP="00906028">
      <w:pPr>
        <w:widowControl/>
        <w:numPr>
          <w:ilvl w:val="0"/>
          <w:numId w:val="14"/>
        </w:numPr>
        <w:suppressAutoHyphens/>
        <w:autoSpaceDE/>
        <w:snapToGrid w:val="0"/>
        <w:ind w:left="709" w:right="12" w:hanging="283"/>
        <w:jc w:val="both"/>
        <w:textAlignment w:val="baseline"/>
        <w:rPr>
          <w:rFonts w:eastAsia="Times New Roman"/>
          <w:i/>
          <w:kern w:val="3"/>
          <w:lang w:eastAsia="pl-PL"/>
        </w:rPr>
      </w:pPr>
      <w:r w:rsidRPr="001A7514">
        <w:rPr>
          <w:rFonts w:eastAsia="Times New Roman"/>
          <w:kern w:val="3"/>
          <w:lang w:eastAsia="pl-PL"/>
        </w:rPr>
        <w:t>Utrzymanie wskaźnika baza pokarmowa na poziomie oceny FV - obecność preferowanych gatunków drzew i krzewów na ponad 40% punktów monitoringowych; udział preferowanych drzew i krzewów średnio ponad 50% wszystkich gatunków; udział brzegu z zadrzewieniami średnio ponad 40% linii brzegowej; udział drzew o pierśnicy 2,5-15 cm powyżej 50%; utrzymanie grążeli i grzybieni na zbiornikach odnotowanych w sąsiedztwie punktów monitoringowych;</w:t>
      </w:r>
    </w:p>
    <w:p w14:paraId="27ACB52D" w14:textId="6925483E" w:rsidR="00C1166E" w:rsidRPr="00CE6CE9" w:rsidRDefault="001A7514" w:rsidP="00906028">
      <w:pPr>
        <w:widowControl/>
        <w:numPr>
          <w:ilvl w:val="0"/>
          <w:numId w:val="14"/>
        </w:numPr>
        <w:suppressAutoHyphens/>
        <w:autoSpaceDE/>
        <w:snapToGrid w:val="0"/>
        <w:ind w:left="709" w:right="12" w:hanging="283"/>
        <w:jc w:val="both"/>
        <w:textAlignment w:val="baseline"/>
        <w:rPr>
          <w:rFonts w:eastAsia="Times New Roman"/>
          <w:i/>
          <w:kern w:val="3"/>
          <w:lang w:eastAsia="pl-PL"/>
        </w:rPr>
      </w:pPr>
      <w:r w:rsidRPr="001A7514">
        <w:rPr>
          <w:rFonts w:eastAsia="DejaVu Sans"/>
          <w:kern w:val="3"/>
          <w:lang w:eastAsia="pl-PL"/>
        </w:rPr>
        <w:t>Utrzymanie wskaźnika udział siedliska kluczowego dla gatunku na poziomie oceny U1 - udział procentowy punktów monitoringowych, w sąsiedztwie których odnotowano obecność preferowanych typów: zbiorników wodnych &gt;20%, na których odnotowano spadek mniejszy niż 10</w:t>
      </w:r>
      <w:r w:rsidR="001D47DF" w:rsidRPr="001D47DF">
        <w:rPr>
          <w:rFonts w:eastAsia="Times New Roman"/>
          <w:bCs/>
          <w:spacing w:val="1"/>
          <w:lang w:eastAsia="pl-PL"/>
        </w:rPr>
        <w:t>‰</w:t>
      </w:r>
      <w:r w:rsidR="001D47DF" w:rsidRPr="001D47DF">
        <w:rPr>
          <w:rFonts w:eastAsia="DejaVu Sans"/>
          <w:bCs/>
          <w:spacing w:val="1"/>
          <w:lang w:eastAsia="pl-PL"/>
        </w:rPr>
        <w:t xml:space="preserve"> </w:t>
      </w:r>
      <w:r w:rsidRPr="001A7514">
        <w:rPr>
          <w:rFonts w:eastAsia="DejaVu Sans"/>
          <w:kern w:val="3"/>
          <w:lang w:eastAsia="pl-PL"/>
        </w:rPr>
        <w:t>– &gt;50%</w:t>
      </w:r>
      <w:r w:rsidR="00CE6CE9">
        <w:rPr>
          <w:rFonts w:eastAsia="DejaVu Sans"/>
          <w:kern w:val="3"/>
          <w:lang w:eastAsia="pl-PL"/>
        </w:rPr>
        <w:t>;</w:t>
      </w:r>
    </w:p>
    <w:p w14:paraId="09165003" w14:textId="77777777" w:rsidR="00CE6CE9" w:rsidRPr="00D72E75" w:rsidRDefault="00CE6CE9" w:rsidP="00906028">
      <w:pPr>
        <w:numPr>
          <w:ilvl w:val="0"/>
          <w:numId w:val="14"/>
        </w:numPr>
        <w:suppressAutoHyphens/>
        <w:snapToGrid w:val="0"/>
        <w:ind w:right="12"/>
        <w:jc w:val="both"/>
        <w:textAlignment w:val="baseline"/>
        <w:rPr>
          <w:bCs/>
          <w:i/>
          <w:kern w:val="3"/>
        </w:rPr>
      </w:pPr>
      <w:r w:rsidRPr="00D72E75">
        <w:rPr>
          <w:rFonts w:eastAsia="DejaVu Sans"/>
          <w:iCs/>
          <w:kern w:val="3"/>
        </w:rPr>
        <w:t xml:space="preserve">Utrzymanie wskaźnika charakter strefy </w:t>
      </w:r>
      <w:r w:rsidRPr="00D72E75">
        <w:rPr>
          <w:rFonts w:eastAsia="DejaVu Sans"/>
          <w:bCs/>
          <w:iCs/>
          <w:kern w:val="3"/>
        </w:rPr>
        <w:t>brzegowej</w:t>
      </w:r>
      <w:r w:rsidRPr="00D72E75">
        <w:rPr>
          <w:rFonts w:eastAsia="DejaVu Sans"/>
          <w:iCs/>
          <w:kern w:val="3"/>
        </w:rPr>
        <w:t xml:space="preserve"> na poziomie oceny FV – charakter nadbrzeżnych zadrzewień – dominują zadrzewienia kępowe; drzewa i krzewy w promieniu do 30 m – dominują zadrzewienia kępowe; lesistość - &gt;30%; naturalność koryta cieku - &gt;80%; dostępność schronień &gt;50%;</w:t>
      </w:r>
    </w:p>
    <w:p w14:paraId="56515427" w14:textId="7CAEC0E9" w:rsidR="00CE6CE9" w:rsidRPr="00640348" w:rsidRDefault="00CE6CE9" w:rsidP="00906028">
      <w:pPr>
        <w:widowControl/>
        <w:numPr>
          <w:ilvl w:val="0"/>
          <w:numId w:val="14"/>
        </w:numPr>
        <w:suppressAutoHyphens/>
        <w:autoSpaceDE/>
        <w:snapToGrid w:val="0"/>
        <w:ind w:right="12"/>
        <w:jc w:val="both"/>
        <w:textAlignment w:val="baseline"/>
        <w:rPr>
          <w:rFonts w:eastAsia="Times New Roman"/>
          <w:i/>
          <w:kern w:val="3"/>
          <w:lang w:eastAsia="pl-PL"/>
        </w:rPr>
      </w:pPr>
      <w:r w:rsidRPr="00D72E75">
        <w:rPr>
          <w:iCs/>
          <w:kern w:val="3"/>
        </w:rPr>
        <w:t xml:space="preserve">Utrzymanie wskaźnika stopień antropopresji na poziomie oceny co najmniej U1 – drogi wojewódzkie i krajowe – 20-30%; linie kolejowe - &lt;10%; sąsiedztwo zabudowań – 10-40%; </w:t>
      </w:r>
      <w:r w:rsidRPr="00640348">
        <w:rPr>
          <w:iCs/>
          <w:kern w:val="3"/>
        </w:rPr>
        <w:t>sąsiedztwo pól uprawnych i upraw leśnych – 10-40%.</w:t>
      </w:r>
    </w:p>
    <w:p w14:paraId="572BA4DA" w14:textId="0F4BBD46" w:rsidR="00D674B6" w:rsidRPr="00640348" w:rsidRDefault="0007486C" w:rsidP="008A3D73">
      <w:pPr>
        <w:pStyle w:val="Akapitzlist"/>
        <w:widowControl/>
        <w:adjustRightInd w:val="0"/>
        <w:spacing w:after="240"/>
        <w:ind w:left="0" w:firstLine="851"/>
        <w:rPr>
          <w:rFonts w:eastAsiaTheme="minorHAnsi"/>
        </w:rPr>
      </w:pPr>
      <w:bookmarkStart w:id="5" w:name="_Hlk117501579"/>
      <w:r w:rsidRPr="00640348">
        <w:rPr>
          <w:rFonts w:eastAsiaTheme="minorHAnsi"/>
        </w:rPr>
        <w:t xml:space="preserve">Przy określaniu celów działań ochronnych dla bobra </w:t>
      </w:r>
      <w:r w:rsidR="009232A0" w:rsidRPr="00640348">
        <w:rPr>
          <w:rFonts w:eastAsiaTheme="minorHAnsi"/>
          <w:i/>
          <w:iCs/>
        </w:rPr>
        <w:t>Castor fiber</w:t>
      </w:r>
      <w:r w:rsidR="009232A0" w:rsidRPr="00640348">
        <w:rPr>
          <w:rFonts w:eastAsiaTheme="minorHAnsi"/>
        </w:rPr>
        <w:t xml:space="preserve"> </w:t>
      </w:r>
      <w:r w:rsidRPr="00640348">
        <w:rPr>
          <w:rFonts w:eastAsiaTheme="minorHAnsi"/>
        </w:rPr>
        <w:t>n</w:t>
      </w:r>
      <w:r w:rsidR="00D912C0" w:rsidRPr="00640348">
        <w:rPr>
          <w:rFonts w:eastAsiaTheme="minorHAnsi"/>
        </w:rPr>
        <w:t>ie uwzględniono wskaźników:</w:t>
      </w:r>
      <w:r w:rsidR="00754D92" w:rsidRPr="00640348">
        <w:rPr>
          <w:rFonts w:eastAsiaTheme="minorHAnsi"/>
        </w:rPr>
        <w:t xml:space="preserve"> </w:t>
      </w:r>
      <w:r w:rsidR="00D912C0" w:rsidRPr="00640348">
        <w:rPr>
          <w:rFonts w:eastAsiaTheme="minorHAnsi"/>
        </w:rPr>
        <w:t>roczny wskaźnik trendu populacji</w:t>
      </w:r>
      <w:r w:rsidR="00754D92" w:rsidRPr="00640348">
        <w:rPr>
          <w:rFonts w:eastAsiaTheme="minorHAnsi"/>
        </w:rPr>
        <w:t xml:space="preserve"> z</w:t>
      </w:r>
      <w:r w:rsidR="00D912C0" w:rsidRPr="00640348">
        <w:rPr>
          <w:rFonts w:eastAsiaTheme="minorHAnsi"/>
        </w:rPr>
        <w:t xml:space="preserve"> racji tego, iż służy on określeniu trendów populacyjnych w kolejnych okresach monitoringu, nie jest wykorzystywany w pierwszym roku prac monitoringowych</w:t>
      </w:r>
      <w:r w:rsidR="00754D92" w:rsidRPr="00640348">
        <w:rPr>
          <w:rFonts w:eastAsiaTheme="minorHAnsi"/>
        </w:rPr>
        <w:t xml:space="preserve"> oraz </w:t>
      </w:r>
      <w:r w:rsidR="00D912C0" w:rsidRPr="00640348">
        <w:rPr>
          <w:rFonts w:eastAsiaTheme="minorHAnsi"/>
        </w:rPr>
        <w:t xml:space="preserve">zagęszczenie rodzin </w:t>
      </w:r>
      <w:r w:rsidR="00754D92" w:rsidRPr="00640348">
        <w:rPr>
          <w:rFonts w:eastAsiaTheme="minorHAnsi"/>
        </w:rPr>
        <w:t>z</w:t>
      </w:r>
      <w:r w:rsidR="00D912C0" w:rsidRPr="00640348">
        <w:rPr>
          <w:rFonts w:eastAsiaTheme="minorHAnsi"/>
        </w:rPr>
        <w:t xml:space="preserve"> racji na powszechność występowania gatunku w</w:t>
      </w:r>
      <w:r w:rsidR="00EE506A">
        <w:rPr>
          <w:rFonts w:eastAsiaTheme="minorHAnsi"/>
        </w:rPr>
        <w:t> </w:t>
      </w:r>
      <w:r w:rsidR="00D912C0" w:rsidRPr="00640348">
        <w:rPr>
          <w:rFonts w:eastAsiaTheme="minorHAnsi"/>
        </w:rPr>
        <w:t>obszarze i trudności w oszacowaniu liczby rodzin.</w:t>
      </w:r>
    </w:p>
    <w:bookmarkEnd w:id="5"/>
    <w:p w14:paraId="61A6AAB6" w14:textId="23001D73" w:rsidR="001A7514" w:rsidRDefault="00C1166E" w:rsidP="00906028">
      <w:pPr>
        <w:pStyle w:val="Tekstpodstawowy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C1166E">
        <w:rPr>
          <w:rFonts w:eastAsia="DejaVu Sans"/>
          <w:bCs/>
          <w:iCs/>
          <w:kern w:val="3"/>
          <w:lang w:eastAsia="pl-PL"/>
        </w:rPr>
        <w:t xml:space="preserve">Jako cel działań ochronnych dla gatunku </w:t>
      </w:r>
      <w:r w:rsidR="008C3B93">
        <w:rPr>
          <w:rFonts w:eastAsia="DejaVu Sans"/>
          <w:bCs/>
          <w:iCs/>
          <w:kern w:val="3"/>
          <w:lang w:eastAsia="pl-PL"/>
        </w:rPr>
        <w:t xml:space="preserve">1355 </w:t>
      </w:r>
      <w:r w:rsidRPr="00C1166E">
        <w:rPr>
          <w:rFonts w:eastAsia="DejaVu Sans"/>
          <w:bCs/>
          <w:iCs/>
          <w:kern w:val="3"/>
          <w:lang w:eastAsia="pl-PL"/>
        </w:rPr>
        <w:t xml:space="preserve">wydra </w:t>
      </w:r>
      <w:r w:rsidRPr="00C1166E">
        <w:rPr>
          <w:rFonts w:eastAsia="DejaVu Sans"/>
          <w:bCs/>
          <w:i/>
          <w:iCs/>
          <w:kern w:val="3"/>
          <w:lang w:eastAsia="pl-PL"/>
        </w:rPr>
        <w:t xml:space="preserve">Lutra lutra </w:t>
      </w:r>
      <w:r w:rsidRPr="00C1166E">
        <w:rPr>
          <w:rFonts w:eastAsia="DejaVu Sans"/>
          <w:bCs/>
          <w:kern w:val="3"/>
          <w:lang w:eastAsia="pl-PL"/>
        </w:rPr>
        <w:t xml:space="preserve">ustalono: </w:t>
      </w:r>
    </w:p>
    <w:p w14:paraId="7F59DA3B" w14:textId="77777777" w:rsidR="00CE6CE9" w:rsidRPr="00CE6CE9" w:rsidRDefault="00C1166E" w:rsidP="00906028">
      <w:pPr>
        <w:pStyle w:val="Tekstpodstawowy"/>
        <w:numPr>
          <w:ilvl w:val="0"/>
          <w:numId w:val="17"/>
        </w:numPr>
        <w:ind w:left="709" w:right="12" w:hanging="283"/>
        <w:jc w:val="both"/>
        <w:rPr>
          <w:rFonts w:eastAsia="DejaVu Sans"/>
          <w:bCs/>
          <w:iCs/>
          <w:kern w:val="3"/>
          <w:lang w:eastAsia="pl-PL"/>
        </w:rPr>
      </w:pPr>
      <w:r w:rsidRPr="00C1166E">
        <w:rPr>
          <w:rFonts w:eastAsia="DejaVu Sans"/>
          <w:bCs/>
          <w:kern w:val="3"/>
          <w:lang w:eastAsia="pl-PL"/>
        </w:rPr>
        <w:t>Utrzymanie populacji przynajmniej na dotychczasowym poziomie (minimum 10 osobników)</w:t>
      </w:r>
      <w:r w:rsidR="00CE6CE9">
        <w:rPr>
          <w:rFonts w:eastAsia="DejaVu Sans"/>
          <w:bCs/>
          <w:kern w:val="3"/>
          <w:lang w:eastAsia="pl-PL"/>
        </w:rPr>
        <w:t>;</w:t>
      </w:r>
    </w:p>
    <w:p w14:paraId="6EB7E180" w14:textId="309C82FC" w:rsidR="00CE6CE9" w:rsidRPr="00D72E75" w:rsidRDefault="00CE6CE9" w:rsidP="00906028">
      <w:pPr>
        <w:pStyle w:val="Tekstpodstawowy"/>
        <w:numPr>
          <w:ilvl w:val="0"/>
          <w:numId w:val="17"/>
        </w:numPr>
        <w:ind w:left="709" w:right="12" w:hanging="283"/>
        <w:jc w:val="both"/>
        <w:rPr>
          <w:rFonts w:eastAsia="DejaVu Sans"/>
          <w:bCs/>
          <w:iCs/>
          <w:kern w:val="3"/>
          <w:lang w:eastAsia="pl-PL"/>
        </w:rPr>
      </w:pPr>
      <w:r w:rsidRPr="00D72E75">
        <w:rPr>
          <w:iCs/>
        </w:rPr>
        <w:t>Utrzymanie parametru populacja na poziomie oceny FV – procent pozytywnych stwierdzeń gatunku &gt;60%; indeks populacyjny &gt;15%;</w:t>
      </w:r>
    </w:p>
    <w:p w14:paraId="35978471" w14:textId="7AAAD01D" w:rsidR="001A7514" w:rsidRDefault="00C1166E" w:rsidP="00906028">
      <w:pPr>
        <w:pStyle w:val="Tekstpodstawowy"/>
        <w:numPr>
          <w:ilvl w:val="0"/>
          <w:numId w:val="17"/>
        </w:numPr>
        <w:ind w:left="709" w:right="12" w:hanging="283"/>
        <w:jc w:val="both"/>
        <w:rPr>
          <w:rFonts w:eastAsia="DejaVu Sans"/>
          <w:bCs/>
          <w:iCs/>
          <w:kern w:val="3"/>
          <w:lang w:eastAsia="pl-PL"/>
        </w:rPr>
      </w:pPr>
      <w:r w:rsidRPr="001A7514">
        <w:rPr>
          <w:rFonts w:eastAsia="DejaVu Sans"/>
          <w:bCs/>
          <w:kern w:val="3"/>
          <w:lang w:eastAsia="pl-PL"/>
        </w:rPr>
        <w:t>Utrzymanie wskaźnika baza pokarmowa na poziomie oceny FV - biomasa ryb &gt;10g/m</w:t>
      </w:r>
      <w:r w:rsidRPr="001A7514">
        <w:rPr>
          <w:rFonts w:eastAsia="DejaVu Sans"/>
          <w:bCs/>
          <w:kern w:val="3"/>
          <w:vertAlign w:val="superscript"/>
          <w:lang w:eastAsia="pl-PL"/>
        </w:rPr>
        <w:t>2</w:t>
      </w:r>
      <w:r w:rsidRPr="001A7514">
        <w:rPr>
          <w:rFonts w:eastAsia="DejaVu Sans"/>
          <w:bCs/>
          <w:kern w:val="3"/>
          <w:lang w:eastAsia="pl-PL"/>
        </w:rPr>
        <w:t>, zróżnicowanie gatunkowe ichtiofauny &gt;8</w:t>
      </w:r>
      <w:r w:rsidR="001A7514">
        <w:rPr>
          <w:rFonts w:eastAsia="DejaVu Sans"/>
          <w:bCs/>
          <w:kern w:val="3"/>
          <w:lang w:eastAsia="pl-PL"/>
        </w:rPr>
        <w:t>, a dla górskich potoków powyżej 500 m n.p.m.&gt;3</w:t>
      </w:r>
      <w:r w:rsidRPr="001A7514">
        <w:rPr>
          <w:rFonts w:eastAsia="DejaVu Sans"/>
          <w:bCs/>
          <w:kern w:val="3"/>
          <w:lang w:eastAsia="pl-PL"/>
        </w:rPr>
        <w:t xml:space="preserve">, </w:t>
      </w:r>
      <w:r w:rsidRPr="001A7514">
        <w:rPr>
          <w:rFonts w:eastAsia="DejaVu Sans"/>
          <w:bCs/>
          <w:kern w:val="3"/>
          <w:lang w:eastAsia="pl-PL"/>
        </w:rPr>
        <w:lastRenderedPageBreak/>
        <w:t>miejsca rozrodu płazów liczne, naturalność lub półnaturalność koryta rzeki &gt;50%</w:t>
      </w:r>
      <w:r w:rsidR="001A7514">
        <w:rPr>
          <w:rFonts w:eastAsia="DejaVu Sans"/>
          <w:bCs/>
          <w:kern w:val="3"/>
          <w:lang w:eastAsia="pl-PL"/>
        </w:rPr>
        <w:t xml:space="preserve"> (rzeki zadrzewione bez barier ograniczających swobodną migrację bądź są one okresowo zalewane, co umożliwia swobodną migrację)</w:t>
      </w:r>
      <w:r w:rsidRPr="001A7514">
        <w:rPr>
          <w:rFonts w:eastAsia="DejaVu Sans"/>
          <w:bCs/>
          <w:kern w:val="3"/>
          <w:lang w:eastAsia="pl-PL"/>
        </w:rPr>
        <w:t>;</w:t>
      </w:r>
    </w:p>
    <w:p w14:paraId="53F6C683" w14:textId="77777777" w:rsidR="00CE6CE9" w:rsidRPr="00CE6CE9" w:rsidRDefault="00C1166E" w:rsidP="00906028">
      <w:pPr>
        <w:pStyle w:val="Tekstpodstawowy"/>
        <w:numPr>
          <w:ilvl w:val="0"/>
          <w:numId w:val="17"/>
        </w:numPr>
        <w:ind w:left="709" w:right="12" w:hanging="283"/>
        <w:jc w:val="both"/>
        <w:rPr>
          <w:rFonts w:eastAsia="DejaVu Sans"/>
          <w:bCs/>
          <w:iCs/>
          <w:kern w:val="3"/>
          <w:lang w:eastAsia="pl-PL"/>
        </w:rPr>
      </w:pPr>
      <w:r w:rsidRPr="001A7514">
        <w:rPr>
          <w:rFonts w:eastAsia="DejaVu Sans"/>
          <w:bCs/>
          <w:kern w:val="3"/>
          <w:lang w:eastAsia="pl-PL"/>
        </w:rPr>
        <w:t>Utrzymanie wskaźnika udział siedliska kluczowego dla gatunku na poziomie oceny FV - udział preferowanych odcinków rzek (&gt;3m szerokości) &gt;50%, obecność mniejszych zbiorników wodnych (&lt;30ha)</w:t>
      </w:r>
      <w:r w:rsidR="00B35CBF">
        <w:rPr>
          <w:rFonts w:eastAsia="DejaVu Sans"/>
          <w:bCs/>
          <w:kern w:val="3"/>
          <w:lang w:eastAsia="pl-PL"/>
        </w:rPr>
        <w:t xml:space="preserve"> </w:t>
      </w:r>
      <w:r w:rsidRPr="001A7514">
        <w:rPr>
          <w:rFonts w:eastAsia="DejaVu Sans"/>
          <w:bCs/>
          <w:kern w:val="3"/>
          <w:lang w:eastAsia="pl-PL"/>
        </w:rPr>
        <w:t>&gt;10%</w:t>
      </w:r>
      <w:r w:rsidR="00CE6CE9">
        <w:rPr>
          <w:rFonts w:eastAsia="DejaVu Sans"/>
          <w:bCs/>
          <w:kern w:val="3"/>
          <w:lang w:eastAsia="pl-PL"/>
        </w:rPr>
        <w:t>;</w:t>
      </w:r>
    </w:p>
    <w:p w14:paraId="6647D56F" w14:textId="77777777" w:rsidR="00CE6CE9" w:rsidRPr="00D72E75" w:rsidRDefault="00CE6CE9" w:rsidP="00906028">
      <w:pPr>
        <w:pStyle w:val="Tekstpodstawowy"/>
        <w:numPr>
          <w:ilvl w:val="0"/>
          <w:numId w:val="17"/>
        </w:numPr>
        <w:ind w:left="709" w:right="12" w:hanging="283"/>
        <w:jc w:val="both"/>
        <w:rPr>
          <w:rFonts w:eastAsia="DejaVu Sans"/>
          <w:bCs/>
          <w:iCs/>
          <w:kern w:val="3"/>
          <w:lang w:eastAsia="pl-PL"/>
        </w:rPr>
      </w:pPr>
      <w:r w:rsidRPr="00D72E75">
        <w:rPr>
          <w:kern w:val="3"/>
        </w:rPr>
        <w:t>Utrzymanie wskaźnika charakter strefy brzegowej na poziomie oceny FV – stopień pokrycia brzegów drzewami i krzewami &gt;30%; lesistość &gt;30%; stopień regulacji rzeki &lt;10%; dostępność schronień &gt;40%;</w:t>
      </w:r>
    </w:p>
    <w:p w14:paraId="16BE909C" w14:textId="547182CE" w:rsidR="00CE6CE9" w:rsidRPr="00D72E75" w:rsidRDefault="00CE6CE9" w:rsidP="00906028">
      <w:pPr>
        <w:pStyle w:val="Tekstpodstawowy"/>
        <w:numPr>
          <w:ilvl w:val="0"/>
          <w:numId w:val="17"/>
        </w:numPr>
        <w:ind w:left="709" w:right="12" w:hanging="283"/>
        <w:jc w:val="both"/>
        <w:rPr>
          <w:rFonts w:eastAsia="DejaVu Sans"/>
          <w:bCs/>
          <w:iCs/>
          <w:kern w:val="3"/>
          <w:lang w:eastAsia="pl-PL"/>
        </w:rPr>
      </w:pPr>
      <w:r w:rsidRPr="00D72E75">
        <w:rPr>
          <w:kern w:val="3"/>
        </w:rPr>
        <w:t>Utrzymanie wskaźnika stopień antropopresji na poziomie oceny FV – drogi wojewódzkie i</w:t>
      </w:r>
      <w:r w:rsidR="00EE506A">
        <w:rPr>
          <w:kern w:val="3"/>
        </w:rPr>
        <w:t> </w:t>
      </w:r>
      <w:r w:rsidRPr="00D72E75">
        <w:rPr>
          <w:kern w:val="3"/>
        </w:rPr>
        <w:t>krajowe 20-30%; linie kolejowe &lt;10%; sąsiedztwo zabudowań 10-40%; przepusty pod drogami &lt;30%.</w:t>
      </w:r>
    </w:p>
    <w:p w14:paraId="3D566B63" w14:textId="10B679E9" w:rsidR="009232A0" w:rsidRPr="00640348" w:rsidRDefault="009232A0" w:rsidP="009232A0">
      <w:pPr>
        <w:pStyle w:val="Tekstpodstawowy"/>
        <w:ind w:right="12" w:firstLine="851"/>
        <w:jc w:val="both"/>
        <w:rPr>
          <w:rFonts w:eastAsia="DejaVu Sans"/>
          <w:bCs/>
          <w:iCs/>
          <w:kern w:val="3"/>
          <w:lang w:eastAsia="pl-PL"/>
        </w:rPr>
      </w:pPr>
      <w:r w:rsidRPr="00640348">
        <w:rPr>
          <w:rFonts w:eastAsia="DejaVu Sans"/>
          <w:bCs/>
          <w:iCs/>
          <w:kern w:val="3"/>
          <w:lang w:eastAsia="pl-PL"/>
        </w:rPr>
        <w:t xml:space="preserve">Przy określaniu celów działań ochronnych dla wydry </w:t>
      </w:r>
      <w:r w:rsidRPr="00640348">
        <w:rPr>
          <w:rFonts w:eastAsia="DejaVu Sans"/>
          <w:bCs/>
          <w:i/>
          <w:kern w:val="3"/>
          <w:lang w:eastAsia="pl-PL"/>
        </w:rPr>
        <w:t>Lutra lutra</w:t>
      </w:r>
      <w:r w:rsidRPr="00640348">
        <w:rPr>
          <w:rFonts w:eastAsia="DejaVu Sans"/>
          <w:bCs/>
          <w:iCs/>
          <w:kern w:val="3"/>
          <w:lang w:eastAsia="pl-PL"/>
        </w:rPr>
        <w:t xml:space="preserve"> nie uwzględniono wskaźników: roczny wskaźnik trendu populacji z racji tego, iż służy on określeniu trendów populacyjnych w kolejnych okresach monitoringu, nie jest wykorzystywany w pierwszym roku prac monitoringowych oraz zagęszczenie populacji z racji na powszechność występowania gatunku w</w:t>
      </w:r>
      <w:r w:rsidR="00EE506A">
        <w:rPr>
          <w:rFonts w:eastAsia="DejaVu Sans"/>
          <w:bCs/>
          <w:iCs/>
          <w:kern w:val="3"/>
          <w:lang w:eastAsia="pl-PL"/>
        </w:rPr>
        <w:t> </w:t>
      </w:r>
      <w:r w:rsidRPr="00640348">
        <w:rPr>
          <w:rFonts w:eastAsia="DejaVu Sans"/>
          <w:bCs/>
          <w:iCs/>
          <w:kern w:val="3"/>
          <w:lang w:eastAsia="pl-PL"/>
        </w:rPr>
        <w:t>obszarze i trudności w oszacowaniu liczebności.</w:t>
      </w:r>
    </w:p>
    <w:p w14:paraId="35DB9D6A" w14:textId="77777777" w:rsidR="00C1166E" w:rsidRDefault="00C1166E" w:rsidP="00906028">
      <w:pPr>
        <w:pStyle w:val="Tekstpodstawowy"/>
        <w:ind w:right="12" w:firstLine="851"/>
        <w:jc w:val="both"/>
        <w:rPr>
          <w:rFonts w:eastAsia="DejaVu Sans"/>
          <w:bCs/>
          <w:iCs/>
          <w:kern w:val="3"/>
          <w:highlight w:val="yellow"/>
          <w:lang w:eastAsia="pl-PL"/>
        </w:rPr>
      </w:pPr>
    </w:p>
    <w:p w14:paraId="677A7168" w14:textId="12BCF01D" w:rsidR="00C1166E" w:rsidRDefault="00C1166E" w:rsidP="00906028">
      <w:pPr>
        <w:pStyle w:val="Tekstpodstawowy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C1166E">
        <w:rPr>
          <w:rFonts w:eastAsia="DejaVu Sans"/>
          <w:bCs/>
          <w:iCs/>
          <w:kern w:val="3"/>
          <w:lang w:eastAsia="pl-PL"/>
        </w:rPr>
        <w:t xml:space="preserve">Jako cel działań ochronnych dla gatunku </w:t>
      </w:r>
      <w:r w:rsidR="008C3B93">
        <w:rPr>
          <w:rFonts w:eastAsia="DejaVu Sans"/>
          <w:bCs/>
          <w:iCs/>
          <w:kern w:val="3"/>
          <w:lang w:eastAsia="pl-PL"/>
        </w:rPr>
        <w:t xml:space="preserve">6179 </w:t>
      </w:r>
      <w:r w:rsidRPr="00C1166E">
        <w:rPr>
          <w:rFonts w:eastAsia="DejaVu Sans"/>
          <w:bCs/>
          <w:iCs/>
          <w:kern w:val="3"/>
          <w:lang w:eastAsia="pl-PL"/>
        </w:rPr>
        <w:t xml:space="preserve">modraszek nausitous </w:t>
      </w:r>
      <w:r w:rsidRPr="00C1166E">
        <w:rPr>
          <w:rFonts w:eastAsia="DejaVu Sans"/>
          <w:bCs/>
          <w:i/>
          <w:iCs/>
          <w:kern w:val="3"/>
          <w:lang w:eastAsia="pl-PL"/>
        </w:rPr>
        <w:t xml:space="preserve">Phengaris nausithous </w:t>
      </w:r>
      <w:r w:rsidRPr="00C1166E">
        <w:rPr>
          <w:rFonts w:eastAsia="DejaVu Sans"/>
          <w:bCs/>
          <w:kern w:val="3"/>
          <w:lang w:eastAsia="pl-PL"/>
        </w:rPr>
        <w:t>ustalono:</w:t>
      </w:r>
    </w:p>
    <w:p w14:paraId="5BE19B64" w14:textId="77777777" w:rsidR="00C1166E" w:rsidRPr="00C1166E" w:rsidRDefault="00C1166E" w:rsidP="00906028">
      <w:pPr>
        <w:pStyle w:val="Tekstpodstawowy"/>
        <w:numPr>
          <w:ilvl w:val="0"/>
          <w:numId w:val="15"/>
        </w:numPr>
        <w:ind w:left="714" w:right="12" w:hanging="357"/>
        <w:jc w:val="both"/>
        <w:rPr>
          <w:rFonts w:eastAsia="DejaVu Sans"/>
          <w:bCs/>
          <w:iCs/>
          <w:kern w:val="3"/>
          <w:lang w:eastAsia="pl-PL"/>
        </w:rPr>
      </w:pPr>
      <w:r w:rsidRPr="00C1166E">
        <w:rPr>
          <w:rFonts w:eastAsia="DejaVu Sans"/>
          <w:bCs/>
          <w:kern w:val="3"/>
          <w:lang w:eastAsia="pl-PL"/>
        </w:rPr>
        <w:t>Utrzymanie co najmniej 1 stanowiska gatunku w obszarze;</w:t>
      </w:r>
    </w:p>
    <w:p w14:paraId="5D44D3D1" w14:textId="298E87E5" w:rsidR="00C1166E" w:rsidRDefault="00C1166E" w:rsidP="00906028">
      <w:pPr>
        <w:pStyle w:val="Tekstpodstawowy"/>
        <w:numPr>
          <w:ilvl w:val="0"/>
          <w:numId w:val="15"/>
        </w:numPr>
        <w:ind w:left="714" w:right="12" w:hanging="357"/>
        <w:jc w:val="both"/>
        <w:rPr>
          <w:rFonts w:eastAsia="DejaVu Sans"/>
          <w:bCs/>
          <w:iCs/>
          <w:kern w:val="3"/>
          <w:lang w:eastAsia="pl-PL"/>
        </w:rPr>
      </w:pPr>
      <w:r w:rsidRPr="00C1166E">
        <w:rPr>
          <w:rFonts w:eastAsia="DejaVu Sans"/>
          <w:bCs/>
          <w:kern w:val="3"/>
          <w:lang w:eastAsia="pl-PL"/>
        </w:rPr>
        <w:t xml:space="preserve">Utrzymanie parametru siedlisko na poziomie oceny co najmniej U1 - powierzchnia &gt;0,5 ha, dostępność roślin żywicielskich 5–20%, zarastanie ekspansywnymi </w:t>
      </w:r>
      <w:r w:rsidRPr="00640348">
        <w:rPr>
          <w:rFonts w:eastAsia="DejaVu Sans"/>
          <w:bCs/>
          <w:kern w:val="3"/>
          <w:lang w:eastAsia="pl-PL"/>
        </w:rPr>
        <w:t xml:space="preserve">bylinami </w:t>
      </w:r>
      <w:r w:rsidR="00CE6CE9" w:rsidRPr="00640348">
        <w:rPr>
          <w:rFonts w:eastAsia="DejaVu Sans"/>
          <w:bCs/>
          <w:kern w:val="3"/>
          <w:lang w:eastAsia="pl-PL"/>
        </w:rPr>
        <w:t>&lt;</w:t>
      </w:r>
      <w:r w:rsidRPr="00640348">
        <w:rPr>
          <w:rFonts w:eastAsia="DejaVu Sans"/>
          <w:bCs/>
          <w:kern w:val="3"/>
          <w:lang w:eastAsia="pl-PL"/>
        </w:rPr>
        <w:t>50% i</w:t>
      </w:r>
      <w:r w:rsidR="00EE506A">
        <w:rPr>
          <w:rFonts w:eastAsia="DejaVu Sans"/>
          <w:bCs/>
          <w:kern w:val="3"/>
          <w:lang w:eastAsia="pl-PL"/>
        </w:rPr>
        <w:t> </w:t>
      </w:r>
      <w:r w:rsidRPr="00C1166E">
        <w:rPr>
          <w:rFonts w:eastAsia="DejaVu Sans"/>
          <w:bCs/>
          <w:kern w:val="3"/>
          <w:lang w:eastAsia="pl-PL"/>
        </w:rPr>
        <w:t>zarastanie przez drzewa/krzewy &lt;25%;</w:t>
      </w:r>
    </w:p>
    <w:p w14:paraId="12EB814E" w14:textId="347EE93F" w:rsidR="00C1166E" w:rsidRPr="00C1166E" w:rsidRDefault="00C1166E" w:rsidP="00906028">
      <w:pPr>
        <w:pStyle w:val="Tekstpodstawowy"/>
        <w:numPr>
          <w:ilvl w:val="0"/>
          <w:numId w:val="15"/>
        </w:numPr>
        <w:ind w:left="714" w:right="12" w:hanging="357"/>
        <w:jc w:val="both"/>
        <w:rPr>
          <w:rFonts w:eastAsia="DejaVu Sans"/>
          <w:bCs/>
          <w:iCs/>
          <w:kern w:val="3"/>
          <w:lang w:eastAsia="pl-PL"/>
        </w:rPr>
      </w:pPr>
      <w:r w:rsidRPr="00C1166E">
        <w:rPr>
          <w:rFonts w:eastAsia="DejaVu Sans"/>
          <w:bCs/>
          <w:kern w:val="3"/>
          <w:lang w:eastAsia="pl-PL"/>
        </w:rPr>
        <w:t>Utrzymanie oceny parametru perspektywy zachowania na poziomie oceny U1.</w:t>
      </w:r>
    </w:p>
    <w:p w14:paraId="03C6D415" w14:textId="61A79F69" w:rsidR="00C1166E" w:rsidRDefault="00C1166E" w:rsidP="00906028">
      <w:pPr>
        <w:pStyle w:val="Tekstpodstawowy"/>
        <w:ind w:left="720" w:right="12"/>
        <w:jc w:val="both"/>
        <w:rPr>
          <w:rFonts w:eastAsia="DejaVu Sans"/>
          <w:bCs/>
          <w:iCs/>
          <w:kern w:val="3"/>
          <w:lang w:eastAsia="pl-PL"/>
        </w:rPr>
      </w:pPr>
    </w:p>
    <w:p w14:paraId="769B6C63" w14:textId="428852EC" w:rsidR="00C1166E" w:rsidRDefault="00C1166E" w:rsidP="00906028">
      <w:pPr>
        <w:pStyle w:val="Tekstpodstawowy"/>
        <w:ind w:left="720" w:right="12"/>
        <w:jc w:val="both"/>
        <w:rPr>
          <w:rFonts w:eastAsia="DejaVu Sans"/>
          <w:bCs/>
          <w:kern w:val="3"/>
          <w:lang w:eastAsia="pl-PL"/>
        </w:rPr>
      </w:pPr>
      <w:r w:rsidRPr="00C1166E">
        <w:rPr>
          <w:rFonts w:eastAsia="DejaVu Sans"/>
          <w:bCs/>
          <w:iCs/>
          <w:kern w:val="3"/>
          <w:lang w:eastAsia="pl-PL"/>
        </w:rPr>
        <w:t>Jako cel działań ochronnych dla gatunku</w:t>
      </w:r>
      <w:r>
        <w:rPr>
          <w:rFonts w:eastAsia="DejaVu Sans"/>
          <w:bCs/>
          <w:iCs/>
          <w:kern w:val="3"/>
          <w:lang w:eastAsia="pl-PL"/>
        </w:rPr>
        <w:t xml:space="preserve"> </w:t>
      </w:r>
      <w:r w:rsidR="008C3B93">
        <w:rPr>
          <w:rFonts w:eastAsia="DejaVu Sans"/>
          <w:bCs/>
          <w:iCs/>
          <w:kern w:val="3"/>
          <w:lang w:eastAsia="pl-PL"/>
        </w:rPr>
        <w:t xml:space="preserve">1060 </w:t>
      </w:r>
      <w:r w:rsidRPr="00C1166E">
        <w:rPr>
          <w:rFonts w:eastAsia="DejaVu Sans"/>
          <w:bCs/>
          <w:iCs/>
          <w:kern w:val="3"/>
          <w:lang w:eastAsia="pl-PL"/>
        </w:rPr>
        <w:t>czerwończyk niepar</w:t>
      </w:r>
      <w:r>
        <w:rPr>
          <w:rFonts w:eastAsia="DejaVu Sans"/>
          <w:bCs/>
          <w:iCs/>
          <w:kern w:val="3"/>
          <w:lang w:eastAsia="pl-PL"/>
        </w:rPr>
        <w:t>ek</w:t>
      </w:r>
      <w:r w:rsidRPr="00C1166E">
        <w:rPr>
          <w:rFonts w:eastAsia="DejaVu Sans"/>
          <w:bCs/>
          <w:iCs/>
          <w:kern w:val="3"/>
          <w:lang w:eastAsia="pl-PL"/>
        </w:rPr>
        <w:t xml:space="preserve"> </w:t>
      </w:r>
      <w:r w:rsidRPr="00C1166E">
        <w:rPr>
          <w:rFonts w:eastAsia="DejaVu Sans"/>
          <w:bCs/>
          <w:i/>
          <w:iCs/>
          <w:kern w:val="3"/>
          <w:lang w:eastAsia="pl-PL"/>
        </w:rPr>
        <w:t>Lycaena dispar</w:t>
      </w:r>
      <w:r>
        <w:rPr>
          <w:rFonts w:eastAsia="DejaVu Sans"/>
          <w:bCs/>
          <w:i/>
          <w:iCs/>
          <w:kern w:val="3"/>
          <w:lang w:eastAsia="pl-PL"/>
        </w:rPr>
        <w:t xml:space="preserve"> </w:t>
      </w:r>
      <w:r>
        <w:rPr>
          <w:rFonts w:eastAsia="DejaVu Sans"/>
          <w:bCs/>
          <w:kern w:val="3"/>
          <w:lang w:eastAsia="pl-PL"/>
        </w:rPr>
        <w:t>ustalono:</w:t>
      </w:r>
    </w:p>
    <w:p w14:paraId="2B18EA47" w14:textId="77777777" w:rsidR="00FE331D" w:rsidRDefault="00FE331D" w:rsidP="00906028">
      <w:pPr>
        <w:pStyle w:val="Tekstpodstawowy"/>
        <w:numPr>
          <w:ilvl w:val="0"/>
          <w:numId w:val="14"/>
        </w:numPr>
        <w:ind w:left="714" w:right="12" w:hanging="357"/>
        <w:jc w:val="both"/>
        <w:rPr>
          <w:rFonts w:eastAsia="DejaVu Sans"/>
          <w:bCs/>
          <w:iCs/>
          <w:kern w:val="3"/>
          <w:lang w:eastAsia="pl-PL"/>
        </w:rPr>
      </w:pPr>
      <w:r w:rsidRPr="00FE331D">
        <w:rPr>
          <w:rFonts w:eastAsia="DejaVu Sans"/>
          <w:bCs/>
          <w:kern w:val="3"/>
          <w:lang w:eastAsia="pl-PL"/>
        </w:rPr>
        <w:t>Utrzymanie co najmniej 6 stanowisk gatunku w obszarze;</w:t>
      </w:r>
    </w:p>
    <w:p w14:paraId="028B4011" w14:textId="7B49306D" w:rsidR="00FE331D" w:rsidRPr="00FE331D" w:rsidRDefault="00FE331D" w:rsidP="00906028">
      <w:pPr>
        <w:pStyle w:val="Tekstpodstawowy"/>
        <w:numPr>
          <w:ilvl w:val="0"/>
          <w:numId w:val="14"/>
        </w:numPr>
        <w:ind w:left="714" w:right="12" w:hanging="357"/>
        <w:jc w:val="both"/>
        <w:rPr>
          <w:rFonts w:eastAsia="DejaVu Sans"/>
          <w:bCs/>
          <w:iCs/>
          <w:kern w:val="3"/>
          <w:lang w:eastAsia="pl-PL"/>
        </w:rPr>
      </w:pPr>
      <w:r w:rsidRPr="00FE331D">
        <w:rPr>
          <w:rFonts w:eastAsia="DejaVu Sans"/>
          <w:bCs/>
          <w:kern w:val="3"/>
          <w:lang w:eastAsia="pl-PL"/>
        </w:rPr>
        <w:t>Utrzymanie min. 20 ha powierzchni siedliska gatunku.</w:t>
      </w:r>
    </w:p>
    <w:p w14:paraId="40F53776" w14:textId="77777777" w:rsidR="00FE331D" w:rsidRPr="00FE331D" w:rsidRDefault="00FE331D" w:rsidP="00906028">
      <w:pPr>
        <w:pStyle w:val="Tekstpodstawowy"/>
        <w:ind w:right="12"/>
        <w:jc w:val="both"/>
        <w:rPr>
          <w:rFonts w:eastAsia="DejaVu Sans"/>
          <w:bCs/>
          <w:iCs/>
          <w:kern w:val="3"/>
          <w:lang w:eastAsia="pl-PL"/>
        </w:rPr>
      </w:pPr>
    </w:p>
    <w:p w14:paraId="1A5D91B8" w14:textId="0A11DB1A" w:rsidR="00FE331D" w:rsidRPr="00FE331D" w:rsidRDefault="00FE331D" w:rsidP="00906028">
      <w:pPr>
        <w:pStyle w:val="Tekstpodstawowy"/>
        <w:ind w:right="12" w:firstLine="851"/>
        <w:jc w:val="both"/>
        <w:rPr>
          <w:rFonts w:eastAsia="DejaVu Sans"/>
          <w:bCs/>
          <w:iCs/>
          <w:kern w:val="3"/>
          <w:lang w:eastAsia="pl-PL"/>
        </w:rPr>
      </w:pPr>
      <w:bookmarkStart w:id="6" w:name="_Hlk109802261"/>
      <w:r w:rsidRPr="00FE331D">
        <w:rPr>
          <w:rFonts w:eastAsia="DejaVu Sans"/>
          <w:bCs/>
          <w:iCs/>
          <w:kern w:val="3"/>
          <w:lang w:eastAsia="pl-PL"/>
        </w:rPr>
        <w:t xml:space="preserve">Jako cel działań ochronnych dla gatunku </w:t>
      </w:r>
      <w:bookmarkEnd w:id="6"/>
      <w:r w:rsidR="0071218A">
        <w:rPr>
          <w:rFonts w:eastAsia="DejaVu Sans"/>
          <w:bCs/>
          <w:iCs/>
          <w:kern w:val="3"/>
          <w:lang w:eastAsia="pl-PL"/>
        </w:rPr>
        <w:t xml:space="preserve">1130 </w:t>
      </w:r>
      <w:r w:rsidRPr="00FE331D">
        <w:rPr>
          <w:rFonts w:eastAsia="DejaVu Sans"/>
          <w:bCs/>
          <w:iCs/>
          <w:kern w:val="3"/>
          <w:lang w:eastAsia="pl-PL"/>
        </w:rPr>
        <w:t xml:space="preserve">boleń </w:t>
      </w:r>
      <w:r w:rsidRPr="00FE331D">
        <w:rPr>
          <w:rFonts w:eastAsia="DejaVu Sans"/>
          <w:bCs/>
          <w:i/>
          <w:iCs/>
          <w:kern w:val="3"/>
          <w:lang w:eastAsia="pl-PL"/>
        </w:rPr>
        <w:t xml:space="preserve">Aspius aspius </w:t>
      </w:r>
      <w:r w:rsidRPr="00FE331D">
        <w:rPr>
          <w:rFonts w:eastAsia="DejaVu Sans"/>
          <w:bCs/>
          <w:iCs/>
          <w:kern w:val="3"/>
          <w:lang w:eastAsia="pl-PL"/>
        </w:rPr>
        <w:t>ustalono:</w:t>
      </w:r>
    </w:p>
    <w:p w14:paraId="12AC103F" w14:textId="559D79AA" w:rsidR="00FE331D" w:rsidRDefault="00FE331D" w:rsidP="00906028">
      <w:pPr>
        <w:pStyle w:val="Tekstpodstawowy"/>
        <w:numPr>
          <w:ilvl w:val="0"/>
          <w:numId w:val="12"/>
        </w:numPr>
        <w:tabs>
          <w:tab w:val="left" w:pos="567"/>
        </w:tabs>
        <w:ind w:left="568" w:right="12" w:hanging="284"/>
        <w:jc w:val="both"/>
        <w:rPr>
          <w:rFonts w:eastAsia="DejaVu Sans"/>
          <w:bCs/>
          <w:iCs/>
          <w:kern w:val="3"/>
          <w:lang w:eastAsia="pl-PL"/>
        </w:rPr>
      </w:pPr>
      <w:bookmarkStart w:id="7" w:name="_Hlk104548528"/>
      <w:r w:rsidRPr="00FE331D">
        <w:rPr>
          <w:rFonts w:eastAsia="DejaVu Sans"/>
          <w:bCs/>
          <w:iCs/>
          <w:kern w:val="3"/>
          <w:lang w:eastAsia="pl-PL"/>
        </w:rPr>
        <w:t>Utrzymanie wskaźnika jakość hydromorfologiczna na poziomie oceny FV. Średnia z ocen 6 elementów hydromorfologicznych: geometria koryta, substrat denny, charakterystyka przepływu, charakter i modyfikacja brzegów, mobilność koryta oraz ciągłość cieku: 1,0 – 2,5 pkt.</w:t>
      </w:r>
      <w:bookmarkEnd w:id="7"/>
    </w:p>
    <w:p w14:paraId="15514F1E" w14:textId="2C9F4A66" w:rsidR="002B358C" w:rsidRPr="00640348" w:rsidRDefault="002B358C" w:rsidP="002B358C">
      <w:pPr>
        <w:pStyle w:val="Tekstpodstawowy"/>
        <w:tabs>
          <w:tab w:val="left" w:pos="567"/>
        </w:tabs>
        <w:ind w:right="12" w:firstLine="851"/>
        <w:jc w:val="both"/>
        <w:rPr>
          <w:rFonts w:eastAsia="DejaVu Sans"/>
          <w:bCs/>
          <w:iCs/>
          <w:kern w:val="3"/>
          <w:lang w:eastAsia="pl-PL"/>
        </w:rPr>
      </w:pPr>
      <w:r w:rsidRPr="00640348">
        <w:rPr>
          <w:rFonts w:eastAsia="DejaVu Sans"/>
          <w:bCs/>
          <w:kern w:val="3"/>
          <w:szCs w:val="24"/>
          <w:lang w:eastAsia="pl-PL"/>
        </w:rPr>
        <w:t>W trakcie inwentaryzacji nie stwierdzono gatunku na żadnym z 10 wytypowanych reprezentatywnych stanowisk, jednak na kilku stanowiskach stwierdzono istnienie sprzyjających siedlisk gatunku, dlatego też w celach działań ochronnych odniesiono się jedynie do wskaźników dotyczących siedliska gatunku.</w:t>
      </w:r>
    </w:p>
    <w:p w14:paraId="0ED2680C" w14:textId="77777777" w:rsidR="007C0E2C" w:rsidRDefault="007C0E2C" w:rsidP="00906028">
      <w:pPr>
        <w:pStyle w:val="Tekstpodstawowy"/>
        <w:ind w:right="12"/>
        <w:rPr>
          <w:rFonts w:eastAsia="DejaVu Sans"/>
          <w:bCs/>
          <w:iCs/>
          <w:kern w:val="3"/>
          <w:lang w:eastAsia="pl-PL"/>
        </w:rPr>
      </w:pPr>
    </w:p>
    <w:p w14:paraId="3B1D263D" w14:textId="77777777" w:rsidR="00762326" w:rsidRDefault="00762326" w:rsidP="00762326">
      <w:pPr>
        <w:pStyle w:val="Tekstpodstawowy"/>
        <w:ind w:right="12" w:firstLine="851"/>
        <w:rPr>
          <w:rFonts w:eastAsia="DejaVu Sans"/>
          <w:kern w:val="3"/>
          <w:szCs w:val="24"/>
          <w:lang w:eastAsia="pl-PL"/>
        </w:rPr>
      </w:pPr>
      <w:r w:rsidRPr="00C1166E">
        <w:rPr>
          <w:rFonts w:eastAsia="DejaVu Sans"/>
          <w:bCs/>
          <w:iCs/>
          <w:kern w:val="3"/>
          <w:lang w:eastAsia="pl-PL"/>
        </w:rPr>
        <w:t>Jako cel działań ochronnych dla gatunku</w:t>
      </w:r>
      <w:r>
        <w:rPr>
          <w:rFonts w:eastAsia="DejaVu Sans"/>
          <w:bCs/>
          <w:iCs/>
          <w:kern w:val="3"/>
          <w:lang w:eastAsia="pl-PL"/>
        </w:rPr>
        <w:t xml:space="preserve"> </w:t>
      </w:r>
      <w:r>
        <w:rPr>
          <w:rFonts w:eastAsia="Times New Roman"/>
          <w:kern w:val="3"/>
          <w:lang w:eastAsia="pl-PL"/>
        </w:rPr>
        <w:t>różank</w:t>
      </w:r>
      <w:r>
        <w:rPr>
          <w:rFonts w:eastAsia="Times New Roman"/>
          <w:kern w:val="3"/>
          <w:lang w:eastAsia="pl-PL"/>
        </w:rPr>
        <w:t>a</w:t>
      </w:r>
      <w:r>
        <w:rPr>
          <w:rFonts w:eastAsia="Times New Roman"/>
          <w:kern w:val="3"/>
          <w:lang w:eastAsia="pl-PL"/>
        </w:rPr>
        <w:t xml:space="preserve"> </w:t>
      </w:r>
      <w:r w:rsidRPr="00380280">
        <w:rPr>
          <w:rFonts w:eastAsia="DejaVu Sans"/>
          <w:i/>
          <w:iCs/>
          <w:kern w:val="3"/>
          <w:szCs w:val="24"/>
          <w:lang w:eastAsia="pl-PL"/>
        </w:rPr>
        <w:t>Rhodeus amarus</w:t>
      </w:r>
      <w:r>
        <w:rPr>
          <w:rFonts w:eastAsia="DejaVu Sans"/>
          <w:i/>
          <w:iCs/>
          <w:kern w:val="3"/>
          <w:szCs w:val="24"/>
          <w:lang w:eastAsia="pl-PL"/>
        </w:rPr>
        <w:t xml:space="preserve"> </w:t>
      </w:r>
      <w:r>
        <w:rPr>
          <w:rFonts w:eastAsia="DejaVu Sans"/>
          <w:kern w:val="3"/>
          <w:szCs w:val="24"/>
          <w:lang w:eastAsia="pl-PL"/>
        </w:rPr>
        <w:t>ustalono:</w:t>
      </w:r>
    </w:p>
    <w:p w14:paraId="384D466D" w14:textId="794A86AA" w:rsidR="00762326" w:rsidRPr="00762326" w:rsidRDefault="00762326" w:rsidP="00762326">
      <w:pPr>
        <w:pStyle w:val="Tekstpodstawowy"/>
        <w:numPr>
          <w:ilvl w:val="0"/>
          <w:numId w:val="12"/>
        </w:numPr>
        <w:ind w:left="709" w:right="12" w:hanging="283"/>
        <w:jc w:val="both"/>
        <w:rPr>
          <w:rFonts w:eastAsia="DejaVu Sans"/>
          <w:kern w:val="3"/>
          <w:szCs w:val="24"/>
          <w:lang w:eastAsia="pl-PL"/>
        </w:rPr>
      </w:pPr>
      <w:r>
        <w:rPr>
          <w:bCs/>
          <w:kern w:val="3"/>
        </w:rPr>
        <w:t>Utrzymanie co najmniej 1 stanowiska gatunku w obszarze;</w:t>
      </w:r>
    </w:p>
    <w:p w14:paraId="0793895C" w14:textId="77777777" w:rsidR="00762326" w:rsidRPr="00762326" w:rsidRDefault="00762326" w:rsidP="00762326">
      <w:pPr>
        <w:pStyle w:val="Akapitzlist"/>
        <w:numPr>
          <w:ilvl w:val="0"/>
          <w:numId w:val="12"/>
        </w:numPr>
        <w:suppressAutoHyphens/>
        <w:autoSpaceDE/>
        <w:snapToGrid w:val="0"/>
        <w:ind w:left="709" w:hanging="283"/>
        <w:textAlignment w:val="baseline"/>
        <w:rPr>
          <w:bCs/>
          <w:kern w:val="3"/>
        </w:rPr>
      </w:pPr>
      <w:r w:rsidRPr="00762326">
        <w:rPr>
          <w:bCs/>
          <w:kern w:val="3"/>
        </w:rPr>
        <w:t>Utrzymanie wskaźnika względna liczebność na poziomie oceny FV - &gt;0,01 os./m</w:t>
      </w:r>
      <w:r w:rsidRPr="00762326">
        <w:rPr>
          <w:bCs/>
          <w:kern w:val="3"/>
          <w:vertAlign w:val="superscript"/>
        </w:rPr>
        <w:t>2</w:t>
      </w:r>
      <w:r w:rsidRPr="00762326">
        <w:rPr>
          <w:bCs/>
          <w:kern w:val="3"/>
        </w:rPr>
        <w:t>;</w:t>
      </w:r>
    </w:p>
    <w:p w14:paraId="42094605" w14:textId="77777777" w:rsidR="00762326" w:rsidRPr="00762326" w:rsidRDefault="00762326" w:rsidP="00762326">
      <w:pPr>
        <w:pStyle w:val="Akapitzlist"/>
        <w:numPr>
          <w:ilvl w:val="0"/>
          <w:numId w:val="12"/>
        </w:numPr>
        <w:suppressAutoHyphens/>
        <w:autoSpaceDE/>
        <w:snapToGrid w:val="0"/>
        <w:ind w:left="709" w:hanging="283"/>
        <w:textAlignment w:val="baseline"/>
        <w:rPr>
          <w:bCs/>
          <w:kern w:val="3"/>
        </w:rPr>
      </w:pPr>
      <w:r w:rsidRPr="00762326">
        <w:rPr>
          <w:bCs/>
          <w:kern w:val="3"/>
        </w:rPr>
        <w:t>Utrzymanie wskaźnika struktura wiekowa na poziomie oceny FV - &gt;25%;</w:t>
      </w:r>
    </w:p>
    <w:p w14:paraId="78CFFF1C" w14:textId="77777777" w:rsidR="00762326" w:rsidRPr="00762326" w:rsidRDefault="00762326" w:rsidP="00762326">
      <w:pPr>
        <w:pStyle w:val="Akapitzlist"/>
        <w:numPr>
          <w:ilvl w:val="0"/>
          <w:numId w:val="12"/>
        </w:numPr>
        <w:suppressAutoHyphens/>
        <w:autoSpaceDE/>
        <w:snapToGrid w:val="0"/>
        <w:ind w:left="709" w:hanging="283"/>
        <w:textAlignment w:val="baseline"/>
        <w:rPr>
          <w:bCs/>
          <w:kern w:val="3"/>
        </w:rPr>
      </w:pPr>
      <w:r w:rsidRPr="00762326">
        <w:rPr>
          <w:bCs/>
          <w:kern w:val="3"/>
        </w:rPr>
        <w:t>Utrzymanie wskaźnika udział gatunku w zespole ryb i minogów na poziomie oceny FV - &gt;20%;</w:t>
      </w:r>
    </w:p>
    <w:p w14:paraId="5E7AD872" w14:textId="77777777" w:rsidR="00762326" w:rsidRPr="00762326" w:rsidRDefault="00762326" w:rsidP="00762326">
      <w:pPr>
        <w:pStyle w:val="Akapitzlist"/>
        <w:numPr>
          <w:ilvl w:val="0"/>
          <w:numId w:val="12"/>
        </w:numPr>
        <w:suppressAutoHyphens/>
        <w:autoSpaceDE/>
        <w:snapToGrid w:val="0"/>
        <w:ind w:left="709" w:hanging="283"/>
        <w:textAlignment w:val="baseline"/>
        <w:rPr>
          <w:bCs/>
          <w:kern w:val="3"/>
        </w:rPr>
      </w:pPr>
      <w:r w:rsidRPr="00762326">
        <w:rPr>
          <w:bCs/>
          <w:kern w:val="3"/>
        </w:rPr>
        <w:t>Utrzymanie wskaźnika jakość hydromorfologiczna na poziomie oceny FV – 1,0-2,5 pkt;</w:t>
      </w:r>
    </w:p>
    <w:p w14:paraId="026C7FAF" w14:textId="77777777" w:rsidR="00762326" w:rsidRPr="00762326" w:rsidRDefault="00762326" w:rsidP="00762326">
      <w:pPr>
        <w:pStyle w:val="Akapitzlist"/>
        <w:numPr>
          <w:ilvl w:val="0"/>
          <w:numId w:val="12"/>
        </w:numPr>
        <w:suppressAutoHyphens/>
        <w:autoSpaceDE/>
        <w:snapToGrid w:val="0"/>
        <w:ind w:left="709" w:hanging="283"/>
        <w:textAlignment w:val="baseline"/>
        <w:rPr>
          <w:bCs/>
          <w:kern w:val="3"/>
        </w:rPr>
      </w:pPr>
      <w:r w:rsidRPr="00762326">
        <w:rPr>
          <w:bCs/>
          <w:kern w:val="3"/>
        </w:rPr>
        <w:t>Utrzymanie wskaźnika stopień zarośnięcia wody przez roślinność na poziomie oceny co najmniej U1 – 10-50%;</w:t>
      </w:r>
    </w:p>
    <w:p w14:paraId="74B2C002" w14:textId="5CD21495" w:rsidR="00762326" w:rsidRDefault="00762326" w:rsidP="00762326">
      <w:pPr>
        <w:pStyle w:val="Akapitzlist"/>
        <w:numPr>
          <w:ilvl w:val="0"/>
          <w:numId w:val="12"/>
        </w:numPr>
        <w:suppressAutoHyphens/>
        <w:autoSpaceDE/>
        <w:snapToGrid w:val="0"/>
        <w:ind w:left="709" w:hanging="283"/>
        <w:textAlignment w:val="baseline"/>
        <w:rPr>
          <w:bCs/>
          <w:kern w:val="3"/>
        </w:rPr>
      </w:pPr>
      <w:r w:rsidRPr="00762326">
        <w:rPr>
          <w:bCs/>
          <w:kern w:val="3"/>
        </w:rPr>
        <w:t>Utrzymanie wskaźnika względna liczebność małży skójkowatych na poziomie oceny co najmniej U1 – 0,01-0,1 os./m</w:t>
      </w:r>
      <w:r w:rsidRPr="00762326">
        <w:rPr>
          <w:bCs/>
          <w:kern w:val="3"/>
          <w:vertAlign w:val="superscript"/>
        </w:rPr>
        <w:t>2</w:t>
      </w:r>
      <w:r w:rsidRPr="00762326">
        <w:rPr>
          <w:bCs/>
          <w:kern w:val="3"/>
        </w:rPr>
        <w:t>.</w:t>
      </w:r>
    </w:p>
    <w:p w14:paraId="27FC4AF6" w14:textId="77777777" w:rsidR="00762326" w:rsidRDefault="00762326" w:rsidP="00762326">
      <w:pPr>
        <w:suppressAutoHyphens/>
        <w:autoSpaceDE/>
        <w:snapToGrid w:val="0"/>
        <w:ind w:left="426"/>
        <w:textAlignment w:val="baseline"/>
        <w:rPr>
          <w:bCs/>
          <w:kern w:val="3"/>
        </w:rPr>
      </w:pPr>
    </w:p>
    <w:p w14:paraId="04792442" w14:textId="1BCF3E73" w:rsidR="00762326" w:rsidRDefault="00762326" w:rsidP="00CE691F">
      <w:pPr>
        <w:suppressAutoHyphens/>
        <w:snapToGrid w:val="0"/>
        <w:ind w:firstLine="851"/>
        <w:textAlignment w:val="baseline"/>
        <w:rPr>
          <w:kern w:val="3"/>
        </w:rPr>
      </w:pPr>
      <w:r w:rsidRPr="00C1166E">
        <w:rPr>
          <w:rFonts w:eastAsia="DejaVu Sans"/>
          <w:bCs/>
          <w:iCs/>
          <w:kern w:val="3"/>
          <w:lang w:eastAsia="pl-PL"/>
        </w:rPr>
        <w:t>Jako cel działań ochronnych dla gatunku</w:t>
      </w:r>
      <w:r>
        <w:rPr>
          <w:rFonts w:eastAsia="DejaVu Sans"/>
          <w:bCs/>
          <w:iCs/>
          <w:kern w:val="3"/>
          <w:lang w:eastAsia="pl-PL"/>
        </w:rPr>
        <w:t xml:space="preserve"> </w:t>
      </w:r>
      <w:r w:rsidR="00CE691F">
        <w:rPr>
          <w:kern w:val="3"/>
        </w:rPr>
        <w:t>kumak nizinny</w:t>
      </w:r>
      <w:r w:rsidR="00CE691F">
        <w:rPr>
          <w:kern w:val="3"/>
        </w:rPr>
        <w:t xml:space="preserve"> </w:t>
      </w:r>
      <w:r w:rsidR="00CE691F" w:rsidRPr="006C536F">
        <w:rPr>
          <w:i/>
          <w:iCs/>
          <w:kern w:val="3"/>
        </w:rPr>
        <w:t>Bombina bombina</w:t>
      </w:r>
      <w:r w:rsidR="00CE691F">
        <w:rPr>
          <w:i/>
          <w:iCs/>
          <w:kern w:val="3"/>
        </w:rPr>
        <w:t xml:space="preserve"> </w:t>
      </w:r>
      <w:r w:rsidR="00CE691F">
        <w:rPr>
          <w:kern w:val="3"/>
        </w:rPr>
        <w:t>ustalono:</w:t>
      </w:r>
    </w:p>
    <w:p w14:paraId="5D8FA932" w14:textId="77777777" w:rsidR="00C74692" w:rsidRPr="00C74692" w:rsidRDefault="00C74692" w:rsidP="00C74692">
      <w:pPr>
        <w:pStyle w:val="Akapitzlist"/>
        <w:numPr>
          <w:ilvl w:val="0"/>
          <w:numId w:val="42"/>
        </w:numPr>
        <w:suppressAutoHyphens/>
        <w:autoSpaceDE/>
        <w:snapToGrid w:val="0"/>
        <w:ind w:left="709" w:hanging="283"/>
        <w:textAlignment w:val="baseline"/>
        <w:rPr>
          <w:bCs/>
          <w:kern w:val="3"/>
        </w:rPr>
      </w:pPr>
      <w:r w:rsidRPr="00C74692">
        <w:rPr>
          <w:bCs/>
          <w:kern w:val="3"/>
        </w:rPr>
        <w:t>Utrzymanie min. 1500 osobników oraz min. 22 stanowisk gatunku w obszarze;</w:t>
      </w:r>
    </w:p>
    <w:p w14:paraId="6B5AB954" w14:textId="77777777" w:rsidR="00C74692" w:rsidRPr="00C74692" w:rsidRDefault="00C74692" w:rsidP="00C74692">
      <w:pPr>
        <w:pStyle w:val="Akapitzlist"/>
        <w:numPr>
          <w:ilvl w:val="0"/>
          <w:numId w:val="42"/>
        </w:numPr>
        <w:suppressAutoHyphens/>
        <w:autoSpaceDE/>
        <w:snapToGrid w:val="0"/>
        <w:ind w:left="709" w:hanging="283"/>
        <w:textAlignment w:val="baseline"/>
        <w:rPr>
          <w:bCs/>
          <w:kern w:val="3"/>
        </w:rPr>
      </w:pPr>
      <w:r w:rsidRPr="00C74692">
        <w:rPr>
          <w:bCs/>
          <w:kern w:val="3"/>
        </w:rPr>
        <w:t xml:space="preserve">Utrzymanie stanu siedliska gatunku na poziomie oceny co najmniej U1 (na podstawie zbiorczego wskaźnika jakości siedlisk gatunku: </w:t>
      </w:r>
    </w:p>
    <w:p w14:paraId="1284C760" w14:textId="77777777" w:rsidR="00C74692" w:rsidRPr="00BB2CFE" w:rsidRDefault="00C74692" w:rsidP="006572C6">
      <w:pPr>
        <w:pStyle w:val="Akapitzlist"/>
        <w:numPr>
          <w:ilvl w:val="0"/>
          <w:numId w:val="43"/>
        </w:numPr>
        <w:suppressAutoHyphens/>
        <w:autoSpaceDE/>
        <w:snapToGrid w:val="0"/>
        <w:ind w:left="993" w:hanging="284"/>
        <w:contextualSpacing/>
        <w:jc w:val="left"/>
        <w:textAlignment w:val="baseline"/>
        <w:rPr>
          <w:kern w:val="3"/>
        </w:rPr>
      </w:pPr>
      <w:r w:rsidRPr="00BB2CFE">
        <w:rPr>
          <w:kern w:val="3"/>
        </w:rPr>
        <w:lastRenderedPageBreak/>
        <w:t>Udział szuwaru w powierzchni zbiornika – 0-10%;</w:t>
      </w:r>
    </w:p>
    <w:p w14:paraId="0AE16B18" w14:textId="77777777" w:rsidR="00C74692" w:rsidRPr="00BB2CFE" w:rsidRDefault="00C74692" w:rsidP="006572C6">
      <w:pPr>
        <w:pStyle w:val="Akapitzlist"/>
        <w:numPr>
          <w:ilvl w:val="0"/>
          <w:numId w:val="43"/>
        </w:numPr>
        <w:suppressAutoHyphens/>
        <w:autoSpaceDE/>
        <w:snapToGrid w:val="0"/>
        <w:ind w:left="993" w:hanging="284"/>
        <w:contextualSpacing/>
        <w:jc w:val="left"/>
        <w:textAlignment w:val="baseline"/>
        <w:rPr>
          <w:kern w:val="3"/>
        </w:rPr>
      </w:pPr>
      <w:r w:rsidRPr="00BB2CFE">
        <w:rPr>
          <w:kern w:val="3"/>
        </w:rPr>
        <w:t>Wysokość roślinności szuwarowej – obecność szuwaru o wysokości 1 m lub niższego;</w:t>
      </w:r>
    </w:p>
    <w:p w14:paraId="04D63A8F" w14:textId="77777777" w:rsidR="00C74692" w:rsidRPr="00BB2CFE" w:rsidRDefault="00C74692" w:rsidP="006572C6">
      <w:pPr>
        <w:pStyle w:val="Akapitzlist"/>
        <w:numPr>
          <w:ilvl w:val="0"/>
          <w:numId w:val="43"/>
        </w:numPr>
        <w:suppressAutoHyphens/>
        <w:autoSpaceDE/>
        <w:snapToGrid w:val="0"/>
        <w:ind w:left="993" w:hanging="284"/>
        <w:contextualSpacing/>
        <w:jc w:val="left"/>
        <w:textAlignment w:val="baseline"/>
        <w:rPr>
          <w:kern w:val="3"/>
        </w:rPr>
      </w:pPr>
      <w:r w:rsidRPr="00BB2CFE">
        <w:rPr>
          <w:kern w:val="3"/>
        </w:rPr>
        <w:t>Roślinność zanurzona i pływająca (bez szuwaru) – kępkowa i nieliczna lub liczna, ale nie o pionowych pędach;</w:t>
      </w:r>
    </w:p>
    <w:p w14:paraId="29913453" w14:textId="77777777" w:rsidR="00C74692" w:rsidRPr="00BB2CFE" w:rsidRDefault="00C74692" w:rsidP="006572C6">
      <w:pPr>
        <w:pStyle w:val="Akapitzlist"/>
        <w:numPr>
          <w:ilvl w:val="0"/>
          <w:numId w:val="43"/>
        </w:numPr>
        <w:suppressAutoHyphens/>
        <w:autoSpaceDE/>
        <w:snapToGrid w:val="0"/>
        <w:ind w:left="993" w:hanging="284"/>
        <w:contextualSpacing/>
        <w:jc w:val="left"/>
        <w:textAlignment w:val="baseline"/>
        <w:rPr>
          <w:kern w:val="3"/>
        </w:rPr>
      </w:pPr>
      <w:r w:rsidRPr="00BB2CFE">
        <w:rPr>
          <w:kern w:val="3"/>
        </w:rPr>
        <w:t>Nachylenie brzegów zbiornika – łagodne;</w:t>
      </w:r>
    </w:p>
    <w:p w14:paraId="42912CB8" w14:textId="77777777" w:rsidR="00C74692" w:rsidRPr="00BB2CFE" w:rsidRDefault="00C74692" w:rsidP="006572C6">
      <w:pPr>
        <w:pStyle w:val="Akapitzlist"/>
        <w:numPr>
          <w:ilvl w:val="0"/>
          <w:numId w:val="43"/>
        </w:numPr>
        <w:suppressAutoHyphens/>
        <w:autoSpaceDE/>
        <w:snapToGrid w:val="0"/>
        <w:ind w:left="993" w:hanging="284"/>
        <w:contextualSpacing/>
        <w:jc w:val="left"/>
        <w:textAlignment w:val="baseline"/>
        <w:rPr>
          <w:kern w:val="3"/>
        </w:rPr>
      </w:pPr>
      <w:r w:rsidRPr="00BB2CFE">
        <w:rPr>
          <w:kern w:val="3"/>
        </w:rPr>
        <w:t>Zacienienie zbiornika - &lt;50% powierzchni zbiornika zacienione;</w:t>
      </w:r>
    </w:p>
    <w:p w14:paraId="566D5D25" w14:textId="77777777" w:rsidR="00C74692" w:rsidRPr="00BB2CFE" w:rsidRDefault="00C74692" w:rsidP="006572C6">
      <w:pPr>
        <w:pStyle w:val="Akapitzlist"/>
        <w:numPr>
          <w:ilvl w:val="0"/>
          <w:numId w:val="43"/>
        </w:numPr>
        <w:suppressAutoHyphens/>
        <w:autoSpaceDE/>
        <w:snapToGrid w:val="0"/>
        <w:ind w:left="993" w:hanging="284"/>
        <w:contextualSpacing/>
        <w:jc w:val="left"/>
        <w:textAlignment w:val="baseline"/>
        <w:rPr>
          <w:kern w:val="3"/>
        </w:rPr>
      </w:pPr>
      <w:r w:rsidRPr="00BB2CFE">
        <w:rPr>
          <w:kern w:val="3"/>
        </w:rPr>
        <w:t>Obecność płycizn – obecne;</w:t>
      </w:r>
    </w:p>
    <w:p w14:paraId="3C9B272A" w14:textId="77777777" w:rsidR="00C74692" w:rsidRPr="00BB2CFE" w:rsidRDefault="00C74692" w:rsidP="006572C6">
      <w:pPr>
        <w:pStyle w:val="Akapitzlist"/>
        <w:numPr>
          <w:ilvl w:val="0"/>
          <w:numId w:val="43"/>
        </w:numPr>
        <w:suppressAutoHyphens/>
        <w:autoSpaceDE/>
        <w:snapToGrid w:val="0"/>
        <w:ind w:left="993" w:hanging="284"/>
        <w:contextualSpacing/>
        <w:jc w:val="left"/>
        <w:textAlignment w:val="baseline"/>
        <w:rPr>
          <w:kern w:val="3"/>
        </w:rPr>
      </w:pPr>
      <w:r w:rsidRPr="00BB2CFE">
        <w:rPr>
          <w:kern w:val="3"/>
        </w:rPr>
        <w:t>Obecność ryb – obecne;</w:t>
      </w:r>
    </w:p>
    <w:p w14:paraId="273A3E1E" w14:textId="77777777" w:rsidR="00C74692" w:rsidRPr="00BB2CFE" w:rsidRDefault="00C74692" w:rsidP="006572C6">
      <w:pPr>
        <w:pStyle w:val="Akapitzlist"/>
        <w:numPr>
          <w:ilvl w:val="0"/>
          <w:numId w:val="43"/>
        </w:numPr>
        <w:suppressAutoHyphens/>
        <w:autoSpaceDE/>
        <w:snapToGrid w:val="0"/>
        <w:ind w:left="993" w:hanging="284"/>
        <w:contextualSpacing/>
        <w:jc w:val="left"/>
        <w:textAlignment w:val="baseline"/>
        <w:rPr>
          <w:kern w:val="3"/>
        </w:rPr>
      </w:pPr>
      <w:r w:rsidRPr="00BB2CFE">
        <w:rPr>
          <w:kern w:val="3"/>
        </w:rPr>
        <w:t>Bariery wokół brzegu zbiornika – obecność wokół poniżej 5%-0% brzegów palisadek lub innych barier (murki);</w:t>
      </w:r>
    </w:p>
    <w:p w14:paraId="006DBFCC" w14:textId="77777777" w:rsidR="00C74692" w:rsidRPr="00BB2CFE" w:rsidRDefault="00C74692" w:rsidP="006572C6">
      <w:pPr>
        <w:pStyle w:val="Akapitzlist"/>
        <w:numPr>
          <w:ilvl w:val="0"/>
          <w:numId w:val="43"/>
        </w:numPr>
        <w:suppressAutoHyphens/>
        <w:autoSpaceDE/>
        <w:snapToGrid w:val="0"/>
        <w:ind w:left="993" w:hanging="284"/>
        <w:contextualSpacing/>
        <w:jc w:val="left"/>
        <w:textAlignment w:val="baseline"/>
        <w:rPr>
          <w:kern w:val="3"/>
        </w:rPr>
      </w:pPr>
      <w:r w:rsidRPr="00BB2CFE">
        <w:rPr>
          <w:kern w:val="3"/>
        </w:rPr>
        <w:t>Zabudowa otoczenia zbiornika – brak jakiejkolwiek zabudowy;</w:t>
      </w:r>
    </w:p>
    <w:p w14:paraId="52AE0012" w14:textId="77777777" w:rsidR="00C74692" w:rsidRDefault="00C74692" w:rsidP="006572C6">
      <w:pPr>
        <w:pStyle w:val="Akapitzlist"/>
        <w:numPr>
          <w:ilvl w:val="0"/>
          <w:numId w:val="43"/>
        </w:numPr>
        <w:suppressAutoHyphens/>
        <w:autoSpaceDE/>
        <w:snapToGrid w:val="0"/>
        <w:ind w:left="993" w:hanging="284"/>
        <w:contextualSpacing/>
        <w:jc w:val="left"/>
        <w:textAlignment w:val="baseline"/>
        <w:rPr>
          <w:kern w:val="3"/>
        </w:rPr>
      </w:pPr>
      <w:r w:rsidRPr="00BB2CFE">
        <w:rPr>
          <w:kern w:val="3"/>
        </w:rPr>
        <w:t>Inne zbiorniki wodne w promieniu 500 m – obecny co najmniej jeden zbiornik wody stojącej;</w:t>
      </w:r>
    </w:p>
    <w:p w14:paraId="59180EEB" w14:textId="0C3B1C01" w:rsidR="00CE691F" w:rsidRPr="00CE691F" w:rsidRDefault="00C74692" w:rsidP="006572C6">
      <w:pPr>
        <w:pStyle w:val="Akapitzlist"/>
        <w:numPr>
          <w:ilvl w:val="0"/>
          <w:numId w:val="43"/>
        </w:numPr>
        <w:suppressAutoHyphens/>
        <w:autoSpaceDE/>
        <w:snapToGrid w:val="0"/>
        <w:ind w:left="993" w:hanging="284"/>
        <w:contextualSpacing/>
        <w:jc w:val="left"/>
        <w:textAlignment w:val="baseline"/>
        <w:rPr>
          <w:kern w:val="3"/>
        </w:rPr>
      </w:pPr>
      <w:r w:rsidRPr="00BB2CFE">
        <w:rPr>
          <w:kern w:val="3"/>
        </w:rPr>
        <w:t>Droga asfaltowa – brak).</w:t>
      </w:r>
    </w:p>
    <w:p w14:paraId="5C30388B" w14:textId="77777777" w:rsidR="00762326" w:rsidRPr="006F0177" w:rsidRDefault="00762326" w:rsidP="00906028">
      <w:pPr>
        <w:pStyle w:val="Tekstpodstawowy"/>
        <w:ind w:right="12"/>
        <w:rPr>
          <w:rFonts w:eastAsia="DejaVu Sans"/>
          <w:bCs/>
          <w:iCs/>
          <w:kern w:val="3"/>
          <w:lang w:eastAsia="pl-PL"/>
        </w:rPr>
      </w:pPr>
    </w:p>
    <w:p w14:paraId="0663C170" w14:textId="7FD5C04D" w:rsidR="00D34ACB" w:rsidRDefault="00D34ACB" w:rsidP="00D34ACB">
      <w:pPr>
        <w:suppressAutoHyphens/>
        <w:snapToGrid w:val="0"/>
        <w:ind w:firstLine="851"/>
        <w:textAlignment w:val="baseline"/>
        <w:rPr>
          <w:kern w:val="3"/>
        </w:rPr>
      </w:pPr>
      <w:r w:rsidRPr="00C1166E">
        <w:rPr>
          <w:rFonts w:eastAsia="DejaVu Sans"/>
          <w:bCs/>
          <w:iCs/>
          <w:kern w:val="3"/>
          <w:lang w:eastAsia="pl-PL"/>
        </w:rPr>
        <w:t>Jako cel działań ochronnych dla gatunku</w:t>
      </w:r>
      <w:r>
        <w:rPr>
          <w:rFonts w:eastAsia="DejaVu Sans"/>
          <w:bCs/>
          <w:iCs/>
          <w:kern w:val="3"/>
          <w:lang w:eastAsia="pl-PL"/>
        </w:rPr>
        <w:t xml:space="preserve"> </w:t>
      </w:r>
      <w:r>
        <w:rPr>
          <w:kern w:val="3"/>
        </w:rPr>
        <w:t xml:space="preserve">kiełb białopłetwy </w:t>
      </w:r>
      <w:r w:rsidRPr="006C536F">
        <w:rPr>
          <w:i/>
          <w:iCs/>
          <w:kern w:val="3"/>
        </w:rPr>
        <w:t>Romanogobio albipinnatus</w:t>
      </w:r>
      <w:r>
        <w:rPr>
          <w:i/>
          <w:iCs/>
          <w:kern w:val="3"/>
        </w:rPr>
        <w:t xml:space="preserve"> </w:t>
      </w:r>
      <w:r>
        <w:rPr>
          <w:kern w:val="3"/>
        </w:rPr>
        <w:t>ustalono:</w:t>
      </w:r>
    </w:p>
    <w:p w14:paraId="03987188" w14:textId="77777777" w:rsidR="0003338A" w:rsidRPr="0003338A" w:rsidRDefault="0003338A" w:rsidP="0003338A">
      <w:pPr>
        <w:pStyle w:val="Akapitzlist"/>
        <w:numPr>
          <w:ilvl w:val="0"/>
          <w:numId w:val="44"/>
        </w:numPr>
        <w:suppressAutoHyphens/>
        <w:autoSpaceDE/>
        <w:snapToGrid w:val="0"/>
        <w:ind w:hanging="294"/>
        <w:textAlignment w:val="baseline"/>
        <w:rPr>
          <w:bCs/>
          <w:kern w:val="3"/>
        </w:rPr>
      </w:pPr>
      <w:r w:rsidRPr="0003338A">
        <w:rPr>
          <w:bCs/>
          <w:kern w:val="3"/>
        </w:rPr>
        <w:t>Utrzymanie co najmniej 1 stanowiska gatunku w obszarze;</w:t>
      </w:r>
    </w:p>
    <w:p w14:paraId="0A481047" w14:textId="77777777" w:rsidR="0003338A" w:rsidRPr="0003338A" w:rsidRDefault="0003338A" w:rsidP="0003338A">
      <w:pPr>
        <w:pStyle w:val="Akapitzlist"/>
        <w:numPr>
          <w:ilvl w:val="0"/>
          <w:numId w:val="44"/>
        </w:numPr>
        <w:suppressAutoHyphens/>
        <w:autoSpaceDE/>
        <w:snapToGrid w:val="0"/>
        <w:ind w:hanging="294"/>
        <w:textAlignment w:val="baseline"/>
        <w:rPr>
          <w:bCs/>
          <w:kern w:val="3"/>
        </w:rPr>
      </w:pPr>
      <w:r w:rsidRPr="0003338A">
        <w:rPr>
          <w:bCs/>
          <w:kern w:val="3"/>
        </w:rPr>
        <w:t>Utrzymanie wskaźnika względna liczebność na poziomie oceny FV - &gt;0,005 os./m</w:t>
      </w:r>
      <w:r w:rsidRPr="0003338A">
        <w:rPr>
          <w:bCs/>
          <w:kern w:val="3"/>
          <w:vertAlign w:val="superscript"/>
        </w:rPr>
        <w:t>2</w:t>
      </w:r>
      <w:r w:rsidRPr="0003338A">
        <w:rPr>
          <w:bCs/>
          <w:kern w:val="3"/>
        </w:rPr>
        <w:t>;</w:t>
      </w:r>
    </w:p>
    <w:p w14:paraId="09A52B2B" w14:textId="77777777" w:rsidR="0003338A" w:rsidRPr="0003338A" w:rsidRDefault="0003338A" w:rsidP="0003338A">
      <w:pPr>
        <w:pStyle w:val="Akapitzlist"/>
        <w:numPr>
          <w:ilvl w:val="0"/>
          <w:numId w:val="44"/>
        </w:numPr>
        <w:suppressAutoHyphens/>
        <w:autoSpaceDE/>
        <w:snapToGrid w:val="0"/>
        <w:ind w:hanging="294"/>
        <w:textAlignment w:val="baseline"/>
        <w:rPr>
          <w:bCs/>
          <w:kern w:val="3"/>
        </w:rPr>
      </w:pPr>
      <w:r w:rsidRPr="0003338A">
        <w:rPr>
          <w:bCs/>
          <w:kern w:val="3"/>
        </w:rPr>
        <w:t>Utrzymanie wskaźnika struktura wiekowa na poziomie oceny FV – obecne wszystkie kategorie wiekowe;</w:t>
      </w:r>
    </w:p>
    <w:p w14:paraId="2075CD04" w14:textId="77777777" w:rsidR="0003338A" w:rsidRPr="0003338A" w:rsidRDefault="0003338A" w:rsidP="0003338A">
      <w:pPr>
        <w:pStyle w:val="Akapitzlist"/>
        <w:numPr>
          <w:ilvl w:val="0"/>
          <w:numId w:val="44"/>
        </w:numPr>
        <w:suppressAutoHyphens/>
        <w:autoSpaceDE/>
        <w:snapToGrid w:val="0"/>
        <w:ind w:hanging="294"/>
        <w:textAlignment w:val="baseline"/>
        <w:rPr>
          <w:kern w:val="3"/>
        </w:rPr>
      </w:pPr>
      <w:r w:rsidRPr="0003338A">
        <w:rPr>
          <w:bCs/>
          <w:kern w:val="3"/>
        </w:rPr>
        <w:t>Utrzymanie wskaźnika udział gatunku w zespole ryb i minogów na poziomie oceny FV - &gt;1%;</w:t>
      </w:r>
    </w:p>
    <w:p w14:paraId="06804157" w14:textId="4A063E7C" w:rsidR="00D34ACB" w:rsidRPr="0003338A" w:rsidRDefault="0003338A" w:rsidP="0003338A">
      <w:pPr>
        <w:pStyle w:val="Akapitzlist"/>
        <w:numPr>
          <w:ilvl w:val="0"/>
          <w:numId w:val="44"/>
        </w:numPr>
        <w:suppressAutoHyphens/>
        <w:snapToGrid w:val="0"/>
        <w:ind w:hanging="294"/>
        <w:textAlignment w:val="baseline"/>
        <w:rPr>
          <w:kern w:val="3"/>
        </w:rPr>
      </w:pPr>
      <w:r w:rsidRPr="0003338A">
        <w:rPr>
          <w:bCs/>
          <w:kern w:val="3"/>
        </w:rPr>
        <w:t>Utrzymanie wskaźnika jakość hydromorfologiczna na poziomie oceny FV – 1,0-2,5 pkt</w:t>
      </w:r>
      <w:r w:rsidRPr="0003338A">
        <w:rPr>
          <w:bCs/>
          <w:kern w:val="3"/>
        </w:rPr>
        <w:t>.</w:t>
      </w:r>
    </w:p>
    <w:p w14:paraId="514E7097" w14:textId="77777777" w:rsidR="00D34ACB" w:rsidRDefault="00D34ACB" w:rsidP="008A3D73">
      <w:pPr>
        <w:pStyle w:val="Tekstpodstawowy"/>
        <w:spacing w:after="240"/>
        <w:ind w:right="12" w:firstLine="851"/>
        <w:jc w:val="both"/>
        <w:rPr>
          <w:rFonts w:eastAsia="DejaVu Sans"/>
          <w:bCs/>
          <w:kern w:val="3"/>
          <w:lang w:eastAsia="pl-PL"/>
        </w:rPr>
      </w:pPr>
    </w:p>
    <w:p w14:paraId="5A0A9042" w14:textId="58FCCD14" w:rsidR="0058380A" w:rsidRPr="0058380A" w:rsidRDefault="0058380A" w:rsidP="008A3D73">
      <w:pPr>
        <w:pStyle w:val="Tekstpodstawowy"/>
        <w:spacing w:after="240"/>
        <w:ind w:right="12" w:firstLine="851"/>
        <w:jc w:val="both"/>
        <w:rPr>
          <w:rFonts w:eastAsia="DejaVu Sans"/>
          <w:bCs/>
          <w:kern w:val="3"/>
          <w:lang w:eastAsia="pl-PL"/>
        </w:rPr>
      </w:pPr>
      <w:r>
        <w:rPr>
          <w:rFonts w:eastAsia="DejaVu Sans"/>
          <w:bCs/>
          <w:kern w:val="3"/>
          <w:lang w:eastAsia="pl-PL"/>
        </w:rPr>
        <w:t xml:space="preserve">Ze względu na brak realnego wpływu na elementy warunkujące ocenę oraz brak możliwości zaproponowania działań, które mogłyby zapewnić utrzymanie oceny wskaźnika na właściwym poziomie, zrezygnowano z określenia celu dla parametru EFI+ dla gatunków </w:t>
      </w:r>
      <w:r>
        <w:rPr>
          <w:rFonts w:eastAsia="Times New Roman"/>
          <w:kern w:val="3"/>
          <w:lang w:eastAsia="pl-PL"/>
        </w:rPr>
        <w:t xml:space="preserve">różanka </w:t>
      </w:r>
      <w:r w:rsidRPr="00380280">
        <w:rPr>
          <w:rFonts w:eastAsia="DejaVu Sans"/>
          <w:i/>
          <w:iCs/>
          <w:kern w:val="3"/>
          <w:szCs w:val="24"/>
          <w:lang w:eastAsia="pl-PL"/>
        </w:rPr>
        <w:t>Rhodeus amarus</w:t>
      </w:r>
      <w:r>
        <w:rPr>
          <w:rFonts w:eastAsia="DejaVu Sans"/>
          <w:i/>
          <w:iCs/>
          <w:kern w:val="3"/>
          <w:szCs w:val="24"/>
          <w:lang w:eastAsia="pl-PL"/>
        </w:rPr>
        <w:t xml:space="preserve"> </w:t>
      </w:r>
      <w:r>
        <w:rPr>
          <w:rFonts w:eastAsia="DejaVu Sans"/>
          <w:kern w:val="3"/>
          <w:szCs w:val="24"/>
          <w:lang w:eastAsia="pl-PL"/>
        </w:rPr>
        <w:t xml:space="preserve">i </w:t>
      </w:r>
      <w:r>
        <w:rPr>
          <w:kern w:val="3"/>
        </w:rPr>
        <w:t xml:space="preserve">kiełb białopłetwy </w:t>
      </w:r>
      <w:r w:rsidRPr="006C536F">
        <w:rPr>
          <w:i/>
          <w:iCs/>
          <w:kern w:val="3"/>
        </w:rPr>
        <w:t>Romanogobio albipinnatus</w:t>
      </w:r>
      <w:r>
        <w:rPr>
          <w:i/>
          <w:iCs/>
          <w:kern w:val="3"/>
        </w:rPr>
        <w:t xml:space="preserve">. </w:t>
      </w:r>
    </w:p>
    <w:p w14:paraId="5036EF48" w14:textId="7BED1513" w:rsidR="00E24A8B" w:rsidRDefault="0069584F" w:rsidP="008A3D73">
      <w:pPr>
        <w:pStyle w:val="Tekstpodstawowy"/>
        <w:spacing w:after="240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FF0B2F">
        <w:rPr>
          <w:rFonts w:eastAsia="DejaVu Sans"/>
          <w:bCs/>
          <w:kern w:val="3"/>
          <w:lang w:eastAsia="pl-PL"/>
        </w:rPr>
        <w:t>Po wyznaczeniu celów działań ochronnych dla poszczególnych przedmiotów ochrony określono odpowiednie działania</w:t>
      </w:r>
      <w:r w:rsidR="00E24A8B">
        <w:rPr>
          <w:rFonts w:eastAsia="DejaVu Sans"/>
          <w:bCs/>
          <w:kern w:val="3"/>
          <w:lang w:eastAsia="pl-PL"/>
        </w:rPr>
        <w:t xml:space="preserve"> ochronne</w:t>
      </w:r>
      <w:r w:rsidRPr="00FF0B2F">
        <w:rPr>
          <w:rFonts w:eastAsia="DejaVu Sans"/>
          <w:bCs/>
          <w:kern w:val="3"/>
          <w:lang w:eastAsia="pl-PL"/>
        </w:rPr>
        <w:t xml:space="preserve">. </w:t>
      </w:r>
    </w:p>
    <w:p w14:paraId="13920C54" w14:textId="343AC54C" w:rsidR="00C16A39" w:rsidRDefault="0069584F" w:rsidP="008A3D73">
      <w:pPr>
        <w:pStyle w:val="Tekstpodstawowy"/>
        <w:spacing w:after="240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FF0B2F">
        <w:rPr>
          <w:rFonts w:eastAsia="DejaVu Sans"/>
          <w:bCs/>
          <w:kern w:val="3"/>
          <w:lang w:eastAsia="pl-PL"/>
        </w:rPr>
        <w:t>W przypadku siedlisk nieleśnych:</w:t>
      </w:r>
      <w:r w:rsidR="00BE6A5B" w:rsidRPr="00FF0B2F">
        <w:rPr>
          <w:rFonts w:eastAsia="DejaVu Sans"/>
          <w:bCs/>
          <w:kern w:val="3"/>
          <w:lang w:eastAsia="pl-PL"/>
        </w:rPr>
        <w:t xml:space="preserve"> </w:t>
      </w:r>
      <w:r w:rsidR="0071218A">
        <w:rPr>
          <w:rFonts w:eastAsia="DejaVu Sans"/>
          <w:bCs/>
          <w:kern w:val="3"/>
          <w:lang w:eastAsia="pl-PL"/>
        </w:rPr>
        <w:t xml:space="preserve">6440 </w:t>
      </w:r>
      <w:r w:rsidR="00FF0B2F" w:rsidRPr="00FF0B2F">
        <w:rPr>
          <w:rFonts w:eastAsia="DejaVu Sans"/>
          <w:bCs/>
          <w:kern w:val="3"/>
          <w:lang w:eastAsia="pl-PL"/>
        </w:rPr>
        <w:t>łąk selernicowych (</w:t>
      </w:r>
      <w:r w:rsidR="00FF0B2F" w:rsidRPr="00FF0B2F">
        <w:rPr>
          <w:rFonts w:eastAsia="DejaVu Sans"/>
          <w:bCs/>
          <w:i/>
          <w:kern w:val="3"/>
          <w:lang w:eastAsia="pl-PL"/>
        </w:rPr>
        <w:t>Cnidion dubii</w:t>
      </w:r>
      <w:r w:rsidR="00FF0B2F" w:rsidRPr="00FF0B2F">
        <w:rPr>
          <w:rFonts w:eastAsia="DejaVu Sans"/>
          <w:bCs/>
          <w:kern w:val="3"/>
          <w:lang w:eastAsia="pl-PL"/>
        </w:rPr>
        <w:t>)</w:t>
      </w:r>
      <w:r w:rsidR="00BE6A5B" w:rsidRPr="00FF0B2F">
        <w:rPr>
          <w:rFonts w:eastAsia="DejaVu Sans"/>
          <w:bCs/>
          <w:kern w:val="3"/>
          <w:lang w:eastAsia="pl-PL"/>
        </w:rPr>
        <w:t xml:space="preserve"> oraz </w:t>
      </w:r>
      <w:r w:rsidR="0071218A">
        <w:rPr>
          <w:rFonts w:eastAsia="DejaVu Sans"/>
          <w:bCs/>
          <w:kern w:val="3"/>
          <w:lang w:eastAsia="pl-PL"/>
        </w:rPr>
        <w:t xml:space="preserve">6510 </w:t>
      </w:r>
      <w:r w:rsidR="00BE6A5B" w:rsidRPr="00FF0B2F">
        <w:rPr>
          <w:rFonts w:eastAsia="DejaVu Sans"/>
          <w:bCs/>
          <w:kern w:val="3"/>
          <w:lang w:eastAsia="pl-PL"/>
        </w:rPr>
        <w:t>niżowych i górskich świeżych łąk użytkowanych ekstensywnie (</w:t>
      </w:r>
      <w:r w:rsidR="00BE6A5B" w:rsidRPr="00FF0B2F">
        <w:rPr>
          <w:rFonts w:eastAsia="DejaVu Sans"/>
          <w:bCs/>
          <w:i/>
          <w:kern w:val="3"/>
          <w:lang w:eastAsia="pl-PL"/>
        </w:rPr>
        <w:t>Arrhenatherion elatioris</w:t>
      </w:r>
      <w:r w:rsidR="00BE6A5B" w:rsidRPr="00FF0B2F">
        <w:rPr>
          <w:rFonts w:eastAsia="DejaVu Sans"/>
          <w:bCs/>
          <w:kern w:val="3"/>
          <w:lang w:eastAsia="pl-PL"/>
        </w:rPr>
        <w:t>) rekomenduje się prowadzenie ekstensywnego użytkowania kośnego, kośno-pastwiskowego lub pastwiskowego. Użytkowanie powinno być zgodne z wymogami odpowiedniego pakietu rolno - środowiskowo-klimatycznego w ramach PROW, ukierunkowanego na ochronę siedlisk przyrodniczych.</w:t>
      </w:r>
      <w:r w:rsidR="00C16A39">
        <w:rPr>
          <w:rFonts w:eastAsia="DejaVu Sans"/>
          <w:bCs/>
          <w:kern w:val="3"/>
          <w:lang w:eastAsia="pl-PL"/>
        </w:rPr>
        <w:t xml:space="preserve"> Kolejnym działaniem dla wymienionych siedlisk jest usuwanie obcych gatunków inwazyjnych. </w:t>
      </w:r>
      <w:r w:rsidR="00C16A39" w:rsidRPr="00C16A39">
        <w:rPr>
          <w:rFonts w:eastAsia="Calibri"/>
          <w:lang w:eastAsia="pl-PL"/>
        </w:rPr>
        <w:t>Zaleca się usuwanie gatunków inwazyjnych poprzez regularne koszenie minimum dwa razy do roku (I termin koszenia - maj, II termin – sierpień). W przypadku początkowych faz ekspansji skuteczne jest również wyrywanie lub wykopywanie. Przy dużym zagęszczeniu nalotu dopuszcza się również użycia środków chemicznych na liście.</w:t>
      </w:r>
      <w:r w:rsidR="00C16A39">
        <w:rPr>
          <w:rFonts w:eastAsia="Calibri"/>
          <w:lang w:eastAsia="pl-PL"/>
        </w:rPr>
        <w:t xml:space="preserve"> W przypadku </w:t>
      </w:r>
      <w:r w:rsidR="00C16A39">
        <w:rPr>
          <w:rFonts w:eastAsia="DejaVu Sans"/>
          <w:bCs/>
          <w:kern w:val="3"/>
          <w:lang w:eastAsia="pl-PL"/>
        </w:rPr>
        <w:t>n</w:t>
      </w:r>
      <w:r w:rsidR="00C16A39" w:rsidRPr="00C16A39">
        <w:rPr>
          <w:rFonts w:eastAsia="DejaVu Sans"/>
          <w:bCs/>
          <w:kern w:val="3"/>
          <w:lang w:eastAsia="pl-PL"/>
        </w:rPr>
        <w:t>iżow</w:t>
      </w:r>
      <w:r w:rsidR="00C16A39">
        <w:rPr>
          <w:rFonts w:eastAsia="DejaVu Sans"/>
          <w:bCs/>
          <w:kern w:val="3"/>
          <w:lang w:eastAsia="pl-PL"/>
        </w:rPr>
        <w:t>ych</w:t>
      </w:r>
      <w:r w:rsidR="00C16A39" w:rsidRPr="00C16A39">
        <w:rPr>
          <w:rFonts w:eastAsia="DejaVu Sans"/>
          <w:bCs/>
          <w:kern w:val="3"/>
          <w:lang w:eastAsia="pl-PL"/>
        </w:rPr>
        <w:t xml:space="preserve"> i górski</w:t>
      </w:r>
      <w:r w:rsidR="00C16A39">
        <w:rPr>
          <w:rFonts w:eastAsia="DejaVu Sans"/>
          <w:bCs/>
          <w:kern w:val="3"/>
          <w:lang w:eastAsia="pl-PL"/>
        </w:rPr>
        <w:t>ch</w:t>
      </w:r>
      <w:r w:rsidR="00C16A39" w:rsidRPr="00C16A39">
        <w:rPr>
          <w:rFonts w:eastAsia="DejaVu Sans"/>
          <w:bCs/>
          <w:kern w:val="3"/>
          <w:lang w:eastAsia="pl-PL"/>
        </w:rPr>
        <w:t xml:space="preserve"> śwież</w:t>
      </w:r>
      <w:r w:rsidR="00C16A39">
        <w:rPr>
          <w:rFonts w:eastAsia="DejaVu Sans"/>
          <w:bCs/>
          <w:kern w:val="3"/>
          <w:lang w:eastAsia="pl-PL"/>
        </w:rPr>
        <w:t>ych</w:t>
      </w:r>
      <w:r w:rsidR="00C16A39" w:rsidRPr="00C16A39">
        <w:rPr>
          <w:rFonts w:eastAsia="DejaVu Sans"/>
          <w:bCs/>
          <w:kern w:val="3"/>
          <w:lang w:eastAsia="pl-PL"/>
        </w:rPr>
        <w:t xml:space="preserve"> łąk użytkowan</w:t>
      </w:r>
      <w:r w:rsidR="00C16A39">
        <w:rPr>
          <w:rFonts w:eastAsia="DejaVu Sans"/>
          <w:bCs/>
          <w:kern w:val="3"/>
          <w:lang w:eastAsia="pl-PL"/>
        </w:rPr>
        <w:t>ych</w:t>
      </w:r>
      <w:r w:rsidR="00C16A39" w:rsidRPr="00C16A39">
        <w:rPr>
          <w:rFonts w:eastAsia="DejaVu Sans"/>
          <w:bCs/>
          <w:kern w:val="3"/>
          <w:lang w:eastAsia="pl-PL"/>
        </w:rPr>
        <w:t xml:space="preserve"> ekstensywnie (</w:t>
      </w:r>
      <w:r w:rsidR="00C16A39" w:rsidRPr="00C16A39">
        <w:rPr>
          <w:rFonts w:eastAsia="DejaVu Sans"/>
          <w:bCs/>
          <w:i/>
          <w:kern w:val="3"/>
          <w:lang w:eastAsia="pl-PL"/>
        </w:rPr>
        <w:t>Arrhenatherion elatioris</w:t>
      </w:r>
      <w:r w:rsidR="00C16A39" w:rsidRPr="00C16A39">
        <w:rPr>
          <w:rFonts w:eastAsia="DejaVu Sans"/>
          <w:bCs/>
          <w:kern w:val="3"/>
          <w:lang w:eastAsia="pl-PL"/>
        </w:rPr>
        <w:t>)</w:t>
      </w:r>
      <w:r w:rsidR="00C16A39">
        <w:rPr>
          <w:rFonts w:eastAsia="DejaVu Sans"/>
          <w:bCs/>
          <w:kern w:val="3"/>
          <w:lang w:eastAsia="pl-PL"/>
        </w:rPr>
        <w:t xml:space="preserve"> kolejnym działaniem jest </w:t>
      </w:r>
      <w:r w:rsidR="00512218">
        <w:rPr>
          <w:rFonts w:eastAsia="DejaVu Sans"/>
          <w:bCs/>
          <w:kern w:val="3"/>
          <w:lang w:eastAsia="pl-PL"/>
        </w:rPr>
        <w:t>usunięcie podrostu</w:t>
      </w:r>
      <w:r w:rsidR="00C16A39" w:rsidRPr="00C16A39">
        <w:rPr>
          <w:rFonts w:eastAsia="DejaVu Sans"/>
          <w:bCs/>
          <w:kern w:val="3"/>
          <w:lang w:eastAsia="pl-PL"/>
        </w:rPr>
        <w:t xml:space="preserve"> drzew </w:t>
      </w:r>
      <w:r w:rsidR="00512218">
        <w:rPr>
          <w:rFonts w:eastAsia="DejaVu Sans"/>
          <w:bCs/>
          <w:kern w:val="3"/>
          <w:lang w:eastAsia="pl-PL"/>
        </w:rPr>
        <w:t xml:space="preserve">z powierzchni płatów siedliska </w:t>
      </w:r>
      <w:r w:rsidR="00C16A39" w:rsidRPr="00C16A39">
        <w:rPr>
          <w:rFonts w:eastAsia="DejaVu Sans"/>
          <w:bCs/>
          <w:kern w:val="3"/>
          <w:lang w:eastAsia="pl-PL"/>
        </w:rPr>
        <w:t xml:space="preserve">z </w:t>
      </w:r>
      <w:r w:rsidR="00512218">
        <w:rPr>
          <w:rFonts w:eastAsia="DejaVu Sans"/>
          <w:bCs/>
          <w:kern w:val="3"/>
          <w:lang w:eastAsia="pl-PL"/>
        </w:rPr>
        <w:t>usunięciem</w:t>
      </w:r>
      <w:r w:rsidR="00C16A39">
        <w:rPr>
          <w:rFonts w:eastAsia="DejaVu Sans"/>
          <w:bCs/>
          <w:kern w:val="3"/>
          <w:lang w:eastAsia="pl-PL"/>
        </w:rPr>
        <w:t xml:space="preserve"> uzyskanej</w:t>
      </w:r>
      <w:r w:rsidR="00C16A39" w:rsidRPr="00C16A39">
        <w:rPr>
          <w:rFonts w:eastAsia="DejaVu Sans"/>
          <w:bCs/>
          <w:kern w:val="3"/>
          <w:lang w:eastAsia="pl-PL"/>
        </w:rPr>
        <w:t xml:space="preserve"> biomasy</w:t>
      </w:r>
      <w:r w:rsidR="00C16A39">
        <w:rPr>
          <w:rFonts w:eastAsia="DejaVu Sans"/>
          <w:bCs/>
          <w:kern w:val="3"/>
          <w:lang w:eastAsia="pl-PL"/>
        </w:rPr>
        <w:t xml:space="preserve"> </w:t>
      </w:r>
      <w:r w:rsidR="00512218">
        <w:rPr>
          <w:rFonts w:eastAsia="DejaVu Sans"/>
          <w:bCs/>
          <w:kern w:val="3"/>
          <w:lang w:eastAsia="pl-PL"/>
        </w:rPr>
        <w:t>poza obszar siedlisk przyrodniczych.</w:t>
      </w:r>
    </w:p>
    <w:p w14:paraId="3D64EDFB" w14:textId="2DA4B76E" w:rsidR="00512218" w:rsidRPr="00324C2A" w:rsidRDefault="006A0639" w:rsidP="008A3D73">
      <w:pPr>
        <w:pStyle w:val="Tekstpodstawowy"/>
        <w:spacing w:after="240"/>
        <w:ind w:right="12" w:firstLine="851"/>
        <w:jc w:val="both"/>
        <w:rPr>
          <w:rFonts w:eastAsia="DejaVu Sans"/>
          <w:bCs/>
          <w:iCs/>
          <w:kern w:val="3"/>
          <w:lang w:eastAsia="pl-PL"/>
        </w:rPr>
      </w:pPr>
      <w:r w:rsidRPr="006A0639">
        <w:rPr>
          <w:rFonts w:eastAsia="DejaVu Sans"/>
          <w:bCs/>
          <w:kern w:val="3"/>
          <w:lang w:eastAsia="pl-PL"/>
        </w:rPr>
        <w:t xml:space="preserve">Dla siedliska </w:t>
      </w:r>
      <w:r w:rsidR="00512218" w:rsidRPr="001865C6">
        <w:rPr>
          <w:rFonts w:eastAsia="DejaVu Sans"/>
          <w:bCs/>
          <w:kern w:val="3"/>
          <w:lang w:eastAsia="pl-PL"/>
        </w:rPr>
        <w:t>3150</w:t>
      </w:r>
      <w:r w:rsidRPr="001865C6">
        <w:rPr>
          <w:rFonts w:eastAsia="DejaVu Sans"/>
          <w:bCs/>
          <w:kern w:val="3"/>
          <w:lang w:eastAsia="pl-PL"/>
        </w:rPr>
        <w:t xml:space="preserve"> starorzecza i naturalne eutroficzne zbiorniki wodne ze zbiorowiskami z</w:t>
      </w:r>
      <w:r w:rsidR="00EE506A">
        <w:rPr>
          <w:rFonts w:eastAsia="DejaVu Sans"/>
          <w:bCs/>
          <w:kern w:val="3"/>
          <w:lang w:eastAsia="pl-PL"/>
        </w:rPr>
        <w:t> </w:t>
      </w:r>
      <w:r w:rsidRPr="001865C6">
        <w:rPr>
          <w:rFonts w:eastAsia="DejaVu Sans"/>
          <w:bCs/>
          <w:i/>
          <w:kern w:val="3"/>
          <w:lang w:eastAsia="pl-PL"/>
        </w:rPr>
        <w:t xml:space="preserve">Nympheion, Potamion </w:t>
      </w:r>
      <w:r w:rsidRPr="001865C6">
        <w:rPr>
          <w:rFonts w:eastAsia="DejaVu Sans"/>
          <w:bCs/>
          <w:iCs/>
          <w:kern w:val="3"/>
          <w:lang w:eastAsia="pl-PL"/>
        </w:rPr>
        <w:t xml:space="preserve">jako działanie ochronne zaproponowano </w:t>
      </w:r>
      <w:r w:rsidR="004F62B5">
        <w:rPr>
          <w:rFonts w:eastAsia="DejaVu Sans"/>
          <w:bCs/>
          <w:iCs/>
          <w:kern w:val="3"/>
          <w:lang w:eastAsia="pl-PL"/>
        </w:rPr>
        <w:t>zachowanie siedliska przyrodniczego</w:t>
      </w:r>
      <w:r w:rsidRPr="00E84CB9">
        <w:rPr>
          <w:rFonts w:eastAsia="DejaVu Sans"/>
          <w:bCs/>
          <w:iCs/>
          <w:kern w:val="3"/>
          <w:lang w:eastAsia="pl-PL"/>
        </w:rPr>
        <w:t>.</w:t>
      </w:r>
      <w:r w:rsidR="00690975" w:rsidRPr="00E84CB9">
        <w:rPr>
          <w:rFonts w:eastAsia="DejaVu Sans"/>
          <w:bCs/>
          <w:kern w:val="3"/>
          <w:lang w:eastAsia="pl-PL"/>
        </w:rPr>
        <w:t xml:space="preserve"> </w:t>
      </w:r>
      <w:r w:rsidR="00BE6C24" w:rsidRPr="00E84CB9">
        <w:rPr>
          <w:rFonts w:eastAsia="DejaVu Sans"/>
          <w:bCs/>
          <w:kern w:val="3"/>
          <w:lang w:eastAsia="pl-PL"/>
        </w:rPr>
        <w:t>Nie proponowano działań względem zagrożeń: H01 Zanieczyszczenia wód powierzchniowych (limnicznych, lądowych, morskich i słonawych), I02 Problematyczne gatunki rodzime, K02.0</w:t>
      </w:r>
      <w:r w:rsidR="00640348" w:rsidRPr="00E84CB9">
        <w:rPr>
          <w:rFonts w:eastAsia="DejaVu Sans"/>
          <w:bCs/>
          <w:kern w:val="3"/>
          <w:lang w:eastAsia="pl-PL"/>
        </w:rPr>
        <w:t xml:space="preserve">1 </w:t>
      </w:r>
      <w:r w:rsidR="00BE6C24" w:rsidRPr="00E84CB9">
        <w:rPr>
          <w:rFonts w:eastAsia="DejaVu Sans"/>
          <w:bCs/>
          <w:kern w:val="3"/>
          <w:lang w:eastAsia="pl-PL"/>
        </w:rPr>
        <w:t>Zmiana składu gatunkowego (sukcesja)</w:t>
      </w:r>
      <w:r w:rsidR="00640348" w:rsidRPr="00E84CB9">
        <w:rPr>
          <w:rFonts w:eastAsia="DejaVu Sans"/>
          <w:bCs/>
          <w:kern w:val="3"/>
          <w:lang w:eastAsia="pl-PL"/>
        </w:rPr>
        <w:t>,</w:t>
      </w:r>
      <w:r w:rsidR="00BE6C24" w:rsidRPr="00E84CB9">
        <w:rPr>
          <w:rFonts w:eastAsia="DejaVu Sans"/>
          <w:bCs/>
          <w:kern w:val="3"/>
          <w:lang w:eastAsia="pl-PL"/>
        </w:rPr>
        <w:t xml:space="preserve"> K02.02 Nagromadzenie materii organicznej, K02.03 Eutrofizacja (naturalna) z racji, iż s</w:t>
      </w:r>
      <w:r w:rsidR="00690975" w:rsidRPr="00E84CB9">
        <w:rPr>
          <w:rFonts w:eastAsia="DejaVu Sans"/>
          <w:bCs/>
          <w:kern w:val="3"/>
          <w:lang w:eastAsia="pl-PL"/>
        </w:rPr>
        <w:t>iedlisko uzależnione jest między innymi od okresowych zalewów i zmian poziomu wód, dlatego ma możliwość naturalnej regeneracji.</w:t>
      </w:r>
      <w:r w:rsidR="00324C2A" w:rsidRPr="00E84CB9">
        <w:rPr>
          <w:rFonts w:eastAsia="DejaVu Sans"/>
        </w:rPr>
        <w:t xml:space="preserve"> Względem zagrożeń G05.01 Wydeptywanie, nadmierne użytkowanie oraz H05.01 Odpadki </w:t>
      </w:r>
      <w:r w:rsidR="004F6DDB">
        <w:rPr>
          <w:rFonts w:eastAsia="DejaVu Sans"/>
        </w:rPr>
        <w:br/>
      </w:r>
      <w:r w:rsidR="00324C2A" w:rsidRPr="00E84CB9">
        <w:rPr>
          <w:rFonts w:eastAsia="DejaVu Sans"/>
        </w:rPr>
        <w:t xml:space="preserve">i odpady stałe zaproponowano działanie podniesienie świadomości ekologicznej mieszkańców </w:t>
      </w:r>
      <w:r w:rsidR="00324C2A" w:rsidRPr="00E84CB9">
        <w:rPr>
          <w:rFonts w:eastAsia="DejaVu Sans"/>
          <w:kern w:val="3"/>
          <w:lang w:eastAsia="pl-PL"/>
        </w:rPr>
        <w:t xml:space="preserve">poprzez prelekcje specjalistów, spotkania warsztatowe dotyczące obszarów Natura 2000 – metod </w:t>
      </w:r>
      <w:r w:rsidR="00324C2A" w:rsidRPr="00E84CB9">
        <w:rPr>
          <w:rFonts w:eastAsia="DejaVu Sans"/>
          <w:kern w:val="3"/>
          <w:lang w:eastAsia="pl-PL"/>
        </w:rPr>
        <w:lastRenderedPageBreak/>
        <w:t>gospodarowania na nich, działań ochronnych oraz programów wsparcia</w:t>
      </w:r>
      <w:r w:rsidR="00324C2A" w:rsidRPr="00E84CB9">
        <w:rPr>
          <w:rFonts w:eastAsia="DejaVu Sans"/>
        </w:rPr>
        <w:t xml:space="preserve"> dla wszystkich przedmiotów ochrony w tym dla siedliska 3150 </w:t>
      </w:r>
      <w:r w:rsidR="00324C2A" w:rsidRPr="00E84CB9">
        <w:rPr>
          <w:rFonts w:eastAsia="DejaVu Sans"/>
          <w:bCs/>
          <w:kern w:val="3"/>
          <w:lang w:eastAsia="pl-PL"/>
        </w:rPr>
        <w:t xml:space="preserve">starorzecza i naturalne eutroficzne zbiorniki wodne ze zbiorowiskami z </w:t>
      </w:r>
      <w:r w:rsidR="00324C2A" w:rsidRPr="00E84CB9">
        <w:rPr>
          <w:rFonts w:eastAsia="DejaVu Sans"/>
          <w:bCs/>
          <w:i/>
          <w:kern w:val="3"/>
          <w:lang w:eastAsia="pl-PL"/>
        </w:rPr>
        <w:t>Nympheion, Potamion</w:t>
      </w:r>
      <w:r w:rsidR="00324C2A" w:rsidRPr="00E84CB9">
        <w:rPr>
          <w:rFonts w:eastAsia="DejaVu Sans"/>
          <w:bCs/>
          <w:iCs/>
          <w:kern w:val="3"/>
          <w:lang w:eastAsia="pl-PL"/>
        </w:rPr>
        <w:t>.</w:t>
      </w:r>
    </w:p>
    <w:p w14:paraId="7F8ED4BD" w14:textId="55F09ABD" w:rsidR="00512218" w:rsidRPr="006A0639" w:rsidRDefault="006A0639" w:rsidP="008A3D73">
      <w:pPr>
        <w:pStyle w:val="Standard"/>
        <w:autoSpaceDE w:val="0"/>
        <w:spacing w:after="240"/>
        <w:ind w:right="12" w:firstLine="851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1865C6">
        <w:rPr>
          <w:rFonts w:ascii="Arial" w:eastAsia="DejaVu Sans" w:hAnsi="Arial" w:cs="Arial"/>
          <w:bCs/>
          <w:sz w:val="22"/>
          <w:szCs w:val="22"/>
          <w:lang w:val="pl-PL"/>
        </w:rPr>
        <w:t xml:space="preserve">W przypadku siedliska </w:t>
      </w:r>
      <w:r w:rsidR="00512218" w:rsidRPr="001865C6">
        <w:rPr>
          <w:rFonts w:ascii="Arial" w:eastAsia="DejaVu Sans" w:hAnsi="Arial" w:cs="Arial"/>
          <w:bCs/>
          <w:sz w:val="22"/>
          <w:szCs w:val="22"/>
          <w:lang w:val="pl-PL"/>
        </w:rPr>
        <w:t>3270</w:t>
      </w:r>
      <w:r w:rsidRPr="001865C6">
        <w:rPr>
          <w:rFonts w:ascii="Arial" w:eastAsia="DejaVu Sans" w:hAnsi="Arial" w:cs="Arial"/>
          <w:bCs/>
          <w:sz w:val="22"/>
          <w:szCs w:val="22"/>
          <w:lang w:val="pl-PL"/>
        </w:rPr>
        <w:t xml:space="preserve"> zalewane muliste brzegi rzek z roślinnością </w:t>
      </w:r>
      <w:r w:rsidRPr="001865C6">
        <w:rPr>
          <w:rFonts w:ascii="Arial" w:eastAsia="DejaVu Sans" w:hAnsi="Arial" w:cs="Arial"/>
          <w:bCs/>
          <w:i/>
          <w:sz w:val="22"/>
          <w:szCs w:val="22"/>
          <w:lang w:val="pl-PL"/>
        </w:rPr>
        <w:t>Chenopodion rubri</w:t>
      </w:r>
      <w:r w:rsidRPr="001865C6">
        <w:rPr>
          <w:rFonts w:ascii="Arial" w:eastAsia="DejaVu Sans" w:hAnsi="Arial" w:cs="Arial"/>
          <w:bCs/>
          <w:sz w:val="22"/>
          <w:szCs w:val="22"/>
          <w:lang w:val="pl-PL"/>
        </w:rPr>
        <w:t xml:space="preserve"> p.p. i </w:t>
      </w:r>
      <w:r w:rsidRPr="001865C6">
        <w:rPr>
          <w:rFonts w:ascii="Arial" w:eastAsia="DejaVu Sans" w:hAnsi="Arial" w:cs="Arial"/>
          <w:bCs/>
          <w:i/>
          <w:sz w:val="22"/>
          <w:szCs w:val="22"/>
          <w:lang w:val="pl-PL"/>
        </w:rPr>
        <w:t>Bidention</w:t>
      </w:r>
      <w:r w:rsidRPr="001865C6">
        <w:rPr>
          <w:rFonts w:ascii="Arial" w:eastAsia="DejaVu Sans" w:hAnsi="Arial" w:cs="Arial"/>
          <w:bCs/>
          <w:sz w:val="22"/>
          <w:szCs w:val="22"/>
          <w:lang w:val="pl-PL"/>
        </w:rPr>
        <w:t xml:space="preserve"> p.p. </w:t>
      </w:r>
      <w:r w:rsidR="001865C6" w:rsidRPr="001865C6">
        <w:rPr>
          <w:rFonts w:ascii="Arial" w:eastAsia="DejaVu Sans" w:hAnsi="Arial" w:cs="Arial"/>
          <w:bCs/>
          <w:sz w:val="22"/>
          <w:szCs w:val="22"/>
          <w:lang w:val="pl-PL"/>
        </w:rPr>
        <w:t xml:space="preserve">jako działanie ochronne zaproponowano: </w:t>
      </w:r>
      <w:r w:rsidR="001865C6" w:rsidRPr="001865C6">
        <w:rPr>
          <w:rFonts w:ascii="Arial" w:hAnsi="Arial" w:cs="Arial"/>
          <w:color w:val="000000"/>
          <w:sz w:val="22"/>
          <w:szCs w:val="22"/>
          <w:lang w:val="pl-PL"/>
        </w:rPr>
        <w:t>z</w:t>
      </w:r>
      <w:r w:rsidRPr="001865C6">
        <w:rPr>
          <w:rFonts w:ascii="Arial" w:hAnsi="Arial" w:cs="Arial"/>
          <w:color w:val="000000"/>
          <w:sz w:val="22"/>
          <w:szCs w:val="22"/>
          <w:lang w:val="pl-PL"/>
        </w:rPr>
        <w:t xml:space="preserve">achowanie koryta i brzegów rzek objętych granicami obszaru w stanie dotychczasowym. Zakres prac: </w:t>
      </w:r>
      <w:r w:rsidRPr="001865C6">
        <w:rPr>
          <w:rFonts w:ascii="Arial" w:eastAsia="DejaVu Sans" w:hAnsi="Arial" w:cs="Arial"/>
          <w:color w:val="000000"/>
          <w:sz w:val="22"/>
          <w:szCs w:val="22"/>
          <w:lang w:val="pl-PL"/>
        </w:rPr>
        <w:t>zachowanie niezabudowanych i nieumocnionych odcinków brzegów rzek. Pozostawienie dotychczasowej zabudowy brzegów rzek. Zachowanie koryta rzek bez tworzenia nowej zabudowy poprzecznej. Dopuszcza się możliwość tworzenia i konserwację umocnień brzegów i dna celem ochrony budynków i infrastruktury.</w:t>
      </w:r>
      <w:r w:rsidR="00DB5298">
        <w:rPr>
          <w:rFonts w:ascii="Arial" w:eastAsia="DejaVu Sans" w:hAnsi="Arial" w:cs="Arial"/>
          <w:color w:val="000000"/>
          <w:sz w:val="22"/>
          <w:szCs w:val="22"/>
          <w:lang w:val="pl-PL"/>
        </w:rPr>
        <w:t xml:space="preserve"> </w:t>
      </w:r>
      <w:r w:rsidR="00DB5298" w:rsidRPr="00E84CB9">
        <w:rPr>
          <w:rFonts w:ascii="Arial" w:eastAsia="DejaVu Sans" w:hAnsi="Arial" w:cs="Arial"/>
          <w:sz w:val="22"/>
          <w:szCs w:val="22"/>
          <w:lang w:val="pl-PL"/>
        </w:rPr>
        <w:t xml:space="preserve">Względem zagrożeń G01.03 Pojazdy zmotoryzowane oraz G05.01 Wydeptywanie, nadmierne użytkowanie zaproponowano działanie podniesienie świadomości ekologicznej mieszkańców poprzez prelekcje specjalistów, spotkania warsztatowe dotyczące obszarów Natura 2000 – metod gospodarowania na nich, działań ochronnych oraz programów wsparcia dla wszystkich przedmiotów ochrony w tym dla siedliska 3270 </w:t>
      </w:r>
      <w:r w:rsidR="00DB5298" w:rsidRPr="00E84CB9">
        <w:rPr>
          <w:rFonts w:ascii="Arial" w:eastAsia="DejaVu Sans" w:hAnsi="Arial" w:cs="Arial"/>
          <w:bCs/>
          <w:sz w:val="22"/>
          <w:szCs w:val="22"/>
          <w:lang w:val="pl-PL"/>
        </w:rPr>
        <w:t xml:space="preserve">zalewane muliste brzegi rzek z roślinnością </w:t>
      </w:r>
      <w:r w:rsidR="00DB5298" w:rsidRPr="00E84CB9">
        <w:rPr>
          <w:rFonts w:ascii="Arial" w:eastAsia="DejaVu Sans" w:hAnsi="Arial" w:cs="Arial"/>
          <w:bCs/>
          <w:i/>
          <w:sz w:val="22"/>
          <w:szCs w:val="22"/>
          <w:lang w:val="pl-PL"/>
        </w:rPr>
        <w:t>Chenopodion rubri</w:t>
      </w:r>
      <w:r w:rsidR="00DB5298" w:rsidRPr="00E84CB9">
        <w:rPr>
          <w:rFonts w:ascii="Arial" w:eastAsia="DejaVu Sans" w:hAnsi="Arial" w:cs="Arial"/>
          <w:bCs/>
          <w:sz w:val="22"/>
          <w:szCs w:val="22"/>
          <w:lang w:val="pl-PL"/>
        </w:rPr>
        <w:t xml:space="preserve"> p.p. i </w:t>
      </w:r>
      <w:r w:rsidR="00DB5298" w:rsidRPr="00E84CB9">
        <w:rPr>
          <w:rFonts w:ascii="Arial" w:eastAsia="DejaVu Sans" w:hAnsi="Arial" w:cs="Arial"/>
          <w:bCs/>
          <w:i/>
          <w:sz w:val="22"/>
          <w:szCs w:val="22"/>
          <w:lang w:val="pl-PL"/>
        </w:rPr>
        <w:t>Bidention</w:t>
      </w:r>
      <w:r w:rsidR="00DB5298" w:rsidRPr="00E84CB9">
        <w:rPr>
          <w:rFonts w:ascii="Arial" w:eastAsia="DejaVu Sans" w:hAnsi="Arial" w:cs="Arial"/>
          <w:bCs/>
          <w:sz w:val="22"/>
          <w:szCs w:val="22"/>
          <w:lang w:val="pl-PL"/>
        </w:rPr>
        <w:t xml:space="preserve"> p.p.</w:t>
      </w:r>
    </w:p>
    <w:p w14:paraId="7F4A0068" w14:textId="5301CCE8" w:rsidR="00592C8D" w:rsidRPr="00E84CB9" w:rsidRDefault="00BE6A5B" w:rsidP="008A3D73">
      <w:pPr>
        <w:pStyle w:val="Tekstpodstawowy"/>
        <w:spacing w:after="240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1865C6">
        <w:rPr>
          <w:rFonts w:eastAsia="DejaVu Sans"/>
          <w:bCs/>
          <w:kern w:val="3"/>
          <w:lang w:eastAsia="pl-PL"/>
        </w:rPr>
        <w:t>Dla siedlisk</w:t>
      </w:r>
      <w:r w:rsidR="00B84A10" w:rsidRPr="001865C6">
        <w:rPr>
          <w:rFonts w:eastAsia="DejaVu Sans"/>
          <w:bCs/>
          <w:kern w:val="3"/>
          <w:lang w:eastAsia="pl-PL"/>
        </w:rPr>
        <w:t>a</w:t>
      </w:r>
      <w:r w:rsidRPr="001865C6">
        <w:rPr>
          <w:rFonts w:eastAsia="DejaVu Sans"/>
          <w:bCs/>
          <w:kern w:val="3"/>
          <w:lang w:eastAsia="pl-PL"/>
        </w:rPr>
        <w:t xml:space="preserve"> </w:t>
      </w:r>
      <w:r w:rsidR="008A3D73">
        <w:rPr>
          <w:rFonts w:eastAsia="DejaVu Sans"/>
          <w:bCs/>
          <w:kern w:val="3"/>
          <w:lang w:eastAsia="pl-PL"/>
        </w:rPr>
        <w:t xml:space="preserve">*91E0 </w:t>
      </w:r>
      <w:r w:rsidR="00B84A10" w:rsidRPr="001865C6">
        <w:rPr>
          <w:rFonts w:eastAsia="DejaVu Sans"/>
          <w:bCs/>
          <w:kern w:val="3"/>
          <w:lang w:eastAsia="pl-PL"/>
        </w:rPr>
        <w:t>łęgi wierzbowe, topolowe</w:t>
      </w:r>
      <w:r w:rsidR="00B84A10" w:rsidRPr="00B84A10">
        <w:rPr>
          <w:rFonts w:eastAsia="DejaVu Sans"/>
          <w:bCs/>
          <w:kern w:val="3"/>
          <w:lang w:eastAsia="pl-PL"/>
        </w:rPr>
        <w:t>, olszowe i jesionowe (</w:t>
      </w:r>
      <w:r w:rsidR="00B84A10" w:rsidRPr="00B84A10">
        <w:rPr>
          <w:rFonts w:eastAsia="DejaVu Sans"/>
          <w:bCs/>
          <w:i/>
          <w:kern w:val="3"/>
          <w:lang w:eastAsia="pl-PL"/>
        </w:rPr>
        <w:t>Salicetum albo-fragilis</w:t>
      </w:r>
      <w:r w:rsidR="00B84A10" w:rsidRPr="00B84A10">
        <w:rPr>
          <w:rFonts w:eastAsia="DejaVu Sans"/>
          <w:bCs/>
          <w:kern w:val="3"/>
          <w:lang w:eastAsia="pl-PL"/>
        </w:rPr>
        <w:t xml:space="preserve">, </w:t>
      </w:r>
      <w:r w:rsidR="00B84A10" w:rsidRPr="00B84A10">
        <w:rPr>
          <w:rFonts w:eastAsia="DejaVu Sans"/>
          <w:bCs/>
          <w:i/>
          <w:kern w:val="3"/>
          <w:lang w:eastAsia="pl-PL"/>
        </w:rPr>
        <w:t>Populetum albae, Alnenion glutinoso-incanae</w:t>
      </w:r>
      <w:r w:rsidR="00B84A10" w:rsidRPr="00B84A10">
        <w:rPr>
          <w:rFonts w:eastAsia="DejaVu Sans"/>
          <w:bCs/>
          <w:kern w:val="3"/>
          <w:lang w:eastAsia="pl-PL"/>
        </w:rPr>
        <w:t>) i olsy źródliskowe</w:t>
      </w:r>
      <w:r w:rsidRPr="00B84A10">
        <w:rPr>
          <w:rFonts w:eastAsia="DejaVu Sans"/>
          <w:bCs/>
          <w:kern w:val="3"/>
          <w:lang w:eastAsia="pl-PL"/>
        </w:rPr>
        <w:t xml:space="preserve"> zaleca się zwiększenie udziału starych i zamierających drzew poprzez ograniczenie wycinania martwych i zamierających drzew w siedlisku przyrodniczym</w:t>
      </w:r>
      <w:r w:rsidR="00B84A10">
        <w:rPr>
          <w:rFonts w:eastAsia="DejaVu Sans"/>
          <w:bCs/>
          <w:kern w:val="3"/>
          <w:lang w:eastAsia="pl-PL"/>
        </w:rPr>
        <w:t xml:space="preserve"> oraz </w:t>
      </w:r>
      <w:r w:rsidR="00B84A10">
        <w:rPr>
          <w:rFonts w:eastAsia="Times New Roman"/>
          <w:color w:val="000000"/>
          <w:kern w:val="3"/>
          <w:lang w:eastAsia="pl-PL"/>
        </w:rPr>
        <w:t>z</w:t>
      </w:r>
      <w:r w:rsidR="00B84A10" w:rsidRPr="00B84A10">
        <w:rPr>
          <w:rFonts w:eastAsia="Times New Roman"/>
          <w:color w:val="000000"/>
          <w:kern w:val="3"/>
          <w:lang w:eastAsia="pl-PL"/>
        </w:rPr>
        <w:t>achowanie siedliska przyrodniczego stanowiącego przedmiot ochrony poprzez pozostawienie bez użytkowania lub użytkowanie z zachowaniem areału, struktury i składu gatunkowego właściwego dla siedliska</w:t>
      </w:r>
      <w:r w:rsidR="00B84A10" w:rsidRPr="00E84CB9">
        <w:rPr>
          <w:rFonts w:eastAsia="Times New Roman"/>
          <w:kern w:val="3"/>
          <w:lang w:eastAsia="pl-PL"/>
        </w:rPr>
        <w:t>.</w:t>
      </w:r>
      <w:r w:rsidR="00324C2A" w:rsidRPr="00E84CB9">
        <w:rPr>
          <w:rFonts w:eastAsia="DejaVu Sans"/>
        </w:rPr>
        <w:t xml:space="preserve"> Względem zagrożenia H05.01 Odpadki i odpady stałe zaproponowano działanie podniesienie świadomości ekologicznej mieszkańców </w:t>
      </w:r>
      <w:r w:rsidR="00324C2A" w:rsidRPr="00E84CB9">
        <w:rPr>
          <w:rFonts w:eastAsia="DejaVu Sans"/>
          <w:kern w:val="3"/>
          <w:lang w:eastAsia="pl-PL"/>
        </w:rPr>
        <w:t>poprzez prelekcje specjalistów, spotkania warsztatowe dotyczące obszarów Natura 2000 – metod gospodarowania na nich, działań ochronnych oraz programów wsparcia</w:t>
      </w:r>
      <w:r w:rsidR="00324C2A" w:rsidRPr="00E84CB9">
        <w:rPr>
          <w:rFonts w:eastAsia="DejaVu Sans"/>
        </w:rPr>
        <w:t xml:space="preserve"> dla wszystkich przedmiotów ochrony w tym dla siedliska *91E0 </w:t>
      </w:r>
      <w:r w:rsidR="00324C2A" w:rsidRPr="00E84CB9">
        <w:rPr>
          <w:rFonts w:eastAsia="DejaVu Sans"/>
          <w:bCs/>
          <w:kern w:val="3"/>
          <w:lang w:eastAsia="pl-PL"/>
        </w:rPr>
        <w:t>łęgi wierzbowe, topolowe, olszowe i</w:t>
      </w:r>
      <w:r w:rsidR="00EE506A">
        <w:rPr>
          <w:rFonts w:eastAsia="DejaVu Sans"/>
          <w:bCs/>
          <w:kern w:val="3"/>
          <w:lang w:eastAsia="pl-PL"/>
        </w:rPr>
        <w:t> </w:t>
      </w:r>
      <w:r w:rsidR="00324C2A" w:rsidRPr="00E84CB9">
        <w:rPr>
          <w:rFonts w:eastAsia="DejaVu Sans"/>
          <w:bCs/>
          <w:kern w:val="3"/>
          <w:lang w:eastAsia="pl-PL"/>
        </w:rPr>
        <w:t>jesionowe (</w:t>
      </w:r>
      <w:r w:rsidR="00324C2A" w:rsidRPr="00E84CB9">
        <w:rPr>
          <w:rFonts w:eastAsia="DejaVu Sans"/>
          <w:bCs/>
          <w:i/>
          <w:kern w:val="3"/>
          <w:lang w:eastAsia="pl-PL"/>
        </w:rPr>
        <w:t>Salicetum albo-fragilis</w:t>
      </w:r>
      <w:r w:rsidR="00324C2A" w:rsidRPr="00E84CB9">
        <w:rPr>
          <w:rFonts w:eastAsia="DejaVu Sans"/>
          <w:bCs/>
          <w:kern w:val="3"/>
          <w:lang w:eastAsia="pl-PL"/>
        </w:rPr>
        <w:t xml:space="preserve">, </w:t>
      </w:r>
      <w:r w:rsidR="00324C2A" w:rsidRPr="00E84CB9">
        <w:rPr>
          <w:rFonts w:eastAsia="DejaVu Sans"/>
          <w:bCs/>
          <w:i/>
          <w:kern w:val="3"/>
          <w:lang w:eastAsia="pl-PL"/>
        </w:rPr>
        <w:t>Populetum albae, Alnenion glutinoso-incanae</w:t>
      </w:r>
      <w:r w:rsidR="00324C2A" w:rsidRPr="00E84CB9">
        <w:rPr>
          <w:rFonts w:eastAsia="DejaVu Sans"/>
          <w:bCs/>
          <w:kern w:val="3"/>
          <w:lang w:eastAsia="pl-PL"/>
        </w:rPr>
        <w:t>) i olsy źródliskowe.</w:t>
      </w:r>
    </w:p>
    <w:p w14:paraId="54FE8A25" w14:textId="0ED33D40" w:rsidR="00592C8D" w:rsidRPr="00EE37A7" w:rsidRDefault="00592C8D" w:rsidP="008A3D73">
      <w:pPr>
        <w:widowControl/>
        <w:autoSpaceDE/>
        <w:autoSpaceDN/>
        <w:spacing w:after="240"/>
        <w:ind w:right="12" w:firstLine="851"/>
        <w:jc w:val="both"/>
        <w:rPr>
          <w:rFonts w:eastAsia="DejaVu Sans"/>
          <w:bCs/>
          <w:iCs/>
          <w:kern w:val="3"/>
          <w:lang w:eastAsia="pl-PL"/>
        </w:rPr>
      </w:pPr>
      <w:r w:rsidRPr="00EE37A7">
        <w:rPr>
          <w:rFonts w:eastAsia="DejaVu Sans"/>
          <w:bCs/>
          <w:kern w:val="3"/>
          <w:lang w:eastAsia="pl-PL"/>
        </w:rPr>
        <w:t xml:space="preserve">Dla gatunków ssaków stwierdzonych w obszarze objętym planem, tj. </w:t>
      </w:r>
      <w:r w:rsidRPr="00EE37A7">
        <w:rPr>
          <w:rFonts w:eastAsia="DejaVu Sans"/>
          <w:bCs/>
          <w:iCs/>
          <w:kern w:val="3"/>
          <w:lang w:eastAsia="pl-PL"/>
        </w:rPr>
        <w:t xml:space="preserve">bóbr europejski </w:t>
      </w:r>
      <w:r w:rsidRPr="00EE37A7">
        <w:rPr>
          <w:rFonts w:eastAsia="DejaVu Sans"/>
          <w:bCs/>
          <w:i/>
          <w:iCs/>
          <w:kern w:val="3"/>
          <w:lang w:eastAsia="pl-PL"/>
        </w:rPr>
        <w:t>Castor fiber</w:t>
      </w:r>
      <w:r w:rsidRPr="00EE37A7">
        <w:rPr>
          <w:rFonts w:eastAsia="DejaVu Sans"/>
          <w:bCs/>
          <w:kern w:val="3"/>
          <w:lang w:eastAsia="pl-PL"/>
        </w:rPr>
        <w:t xml:space="preserve">, wydra </w:t>
      </w:r>
      <w:r w:rsidRPr="00EE37A7">
        <w:rPr>
          <w:rFonts w:eastAsia="DejaVu Sans"/>
          <w:bCs/>
          <w:i/>
          <w:kern w:val="3"/>
          <w:lang w:eastAsia="pl-PL"/>
        </w:rPr>
        <w:t xml:space="preserve">Lutra lutra </w:t>
      </w:r>
      <w:r w:rsidRPr="00EE37A7">
        <w:rPr>
          <w:rFonts w:eastAsia="DejaVu Sans"/>
          <w:bCs/>
          <w:iCs/>
          <w:kern w:val="3"/>
          <w:lang w:eastAsia="pl-PL"/>
        </w:rPr>
        <w:t xml:space="preserve">nie przewiduje się działań z zakresu ochrony czynnej. </w:t>
      </w:r>
      <w:r w:rsidR="00980835" w:rsidRPr="00EE37A7">
        <w:rPr>
          <w:rFonts w:eastAsia="DejaVu Sans"/>
          <w:bCs/>
          <w:iCs/>
          <w:kern w:val="3"/>
          <w:lang w:eastAsia="pl-PL"/>
        </w:rPr>
        <w:t>Obecny poziom presji na gatunki, w dającej się przewidzieć przyszłości nie powinien zagrażać powyższym gatunkom.</w:t>
      </w:r>
      <w:r w:rsidR="00562483" w:rsidRPr="00EE37A7">
        <w:rPr>
          <w:rFonts w:eastAsia="DejaVu Sans"/>
          <w:bCs/>
          <w:iCs/>
          <w:kern w:val="3"/>
          <w:lang w:eastAsia="pl-PL"/>
        </w:rPr>
        <w:t xml:space="preserve"> Również w przypadku bolenia</w:t>
      </w:r>
      <w:r w:rsidR="00562483" w:rsidRPr="00EE37A7">
        <w:rPr>
          <w:rFonts w:eastAsia="DejaVu Sans"/>
          <w:bCs/>
          <w:i/>
          <w:iCs/>
          <w:kern w:val="3"/>
          <w:lang w:eastAsia="pl-PL"/>
        </w:rPr>
        <w:t xml:space="preserve"> Aspius aspius</w:t>
      </w:r>
      <w:r w:rsidR="00B57F84">
        <w:rPr>
          <w:rFonts w:eastAsia="DejaVu Sans"/>
          <w:bCs/>
          <w:i/>
          <w:iCs/>
          <w:kern w:val="3"/>
          <w:lang w:eastAsia="pl-PL"/>
        </w:rPr>
        <w:t xml:space="preserve">, </w:t>
      </w:r>
      <w:r w:rsidR="00B57F84">
        <w:rPr>
          <w:rFonts w:eastAsia="Times New Roman"/>
          <w:kern w:val="3"/>
          <w:lang w:eastAsia="pl-PL"/>
        </w:rPr>
        <w:t>różank</w:t>
      </w:r>
      <w:r w:rsidR="00B57F84">
        <w:rPr>
          <w:rFonts w:eastAsia="Times New Roman"/>
          <w:kern w:val="3"/>
          <w:lang w:eastAsia="pl-PL"/>
        </w:rPr>
        <w:t>i</w:t>
      </w:r>
      <w:r w:rsidR="00B57F84">
        <w:rPr>
          <w:rFonts w:eastAsia="Times New Roman"/>
          <w:kern w:val="3"/>
          <w:lang w:eastAsia="pl-PL"/>
        </w:rPr>
        <w:t xml:space="preserve"> </w:t>
      </w:r>
      <w:r w:rsidR="00B57F84" w:rsidRPr="00380280">
        <w:rPr>
          <w:rFonts w:eastAsia="DejaVu Sans"/>
          <w:i/>
          <w:iCs/>
          <w:kern w:val="3"/>
          <w:szCs w:val="24"/>
          <w:lang w:eastAsia="pl-PL"/>
        </w:rPr>
        <w:t>Rhodeus amarus</w:t>
      </w:r>
      <w:r w:rsidR="00B57F84">
        <w:rPr>
          <w:rFonts w:eastAsia="DejaVu Sans"/>
          <w:i/>
          <w:iCs/>
          <w:kern w:val="3"/>
          <w:szCs w:val="24"/>
          <w:lang w:eastAsia="pl-PL"/>
        </w:rPr>
        <w:t xml:space="preserve"> </w:t>
      </w:r>
      <w:r w:rsidR="00B57F84">
        <w:rPr>
          <w:rFonts w:eastAsia="DejaVu Sans"/>
          <w:kern w:val="3"/>
          <w:szCs w:val="24"/>
          <w:lang w:eastAsia="pl-PL"/>
        </w:rPr>
        <w:t xml:space="preserve">i </w:t>
      </w:r>
      <w:r w:rsidR="00B57F84">
        <w:rPr>
          <w:kern w:val="3"/>
        </w:rPr>
        <w:t>kiełb</w:t>
      </w:r>
      <w:r w:rsidR="00B57F84">
        <w:rPr>
          <w:kern w:val="3"/>
        </w:rPr>
        <w:t>a</w:t>
      </w:r>
      <w:r w:rsidR="00B57F84">
        <w:rPr>
          <w:kern w:val="3"/>
        </w:rPr>
        <w:t xml:space="preserve"> białopłetw</w:t>
      </w:r>
      <w:r w:rsidR="00B57F84">
        <w:rPr>
          <w:kern w:val="3"/>
        </w:rPr>
        <w:t>ego</w:t>
      </w:r>
      <w:r w:rsidR="00B57F84">
        <w:rPr>
          <w:kern w:val="3"/>
        </w:rPr>
        <w:t xml:space="preserve"> </w:t>
      </w:r>
      <w:r w:rsidR="00B57F84" w:rsidRPr="006C536F">
        <w:rPr>
          <w:i/>
          <w:iCs/>
          <w:kern w:val="3"/>
        </w:rPr>
        <w:t>Romanogobio albipinnatus</w:t>
      </w:r>
      <w:r w:rsidR="00B57F84">
        <w:rPr>
          <w:i/>
          <w:iCs/>
          <w:kern w:val="3"/>
        </w:rPr>
        <w:t>,</w:t>
      </w:r>
      <w:r w:rsidR="00562483" w:rsidRPr="00EE37A7">
        <w:rPr>
          <w:rFonts w:eastAsia="DejaVu Sans"/>
          <w:bCs/>
          <w:iCs/>
          <w:kern w:val="3"/>
          <w:lang w:eastAsia="pl-PL"/>
        </w:rPr>
        <w:t xml:space="preserve"> </w:t>
      </w:r>
      <w:r w:rsidR="00EE37A7" w:rsidRPr="00EE37A7">
        <w:rPr>
          <w:rFonts w:eastAsia="DejaVu Sans"/>
          <w:bCs/>
          <w:iCs/>
          <w:kern w:val="3"/>
          <w:lang w:eastAsia="pl-PL"/>
        </w:rPr>
        <w:t>nie przewiduje się działań z zakresu ochrony czynnej</w:t>
      </w:r>
      <w:r w:rsidR="00EE37A7">
        <w:rPr>
          <w:rFonts w:eastAsia="DejaVu Sans"/>
          <w:bCs/>
          <w:iCs/>
          <w:kern w:val="3"/>
          <w:lang w:eastAsia="pl-PL"/>
        </w:rPr>
        <w:t>.</w:t>
      </w:r>
    </w:p>
    <w:p w14:paraId="03F66279" w14:textId="5FA45ACD" w:rsidR="00980835" w:rsidRPr="00CE4CE4" w:rsidRDefault="006B308B" w:rsidP="00CE4CE4">
      <w:pPr>
        <w:widowControl/>
        <w:autoSpaceDE/>
        <w:autoSpaceDN/>
        <w:spacing w:after="240"/>
        <w:ind w:firstLine="851"/>
        <w:jc w:val="both"/>
        <w:rPr>
          <w:rFonts w:eastAsia="DejaVu Sans"/>
          <w:bCs/>
          <w:kern w:val="3"/>
          <w:highlight w:val="yellow"/>
          <w:lang w:eastAsia="pl-PL"/>
        </w:rPr>
      </w:pPr>
      <w:r w:rsidRPr="006B308B">
        <w:rPr>
          <w:rFonts w:eastAsia="DejaVu Sans"/>
          <w:bCs/>
          <w:iCs/>
          <w:kern w:val="3"/>
          <w:lang w:eastAsia="pl-PL"/>
        </w:rPr>
        <w:t xml:space="preserve">Wśród zalecanych działań ochronnych dla </w:t>
      </w:r>
      <w:r w:rsidR="0071218A">
        <w:rPr>
          <w:rFonts w:eastAsia="DejaVu Sans"/>
          <w:bCs/>
          <w:iCs/>
          <w:kern w:val="3"/>
          <w:lang w:eastAsia="pl-PL"/>
        </w:rPr>
        <w:t xml:space="preserve">gatunku </w:t>
      </w:r>
      <w:r w:rsidR="00980835" w:rsidRPr="006A7A46">
        <w:rPr>
          <w:rFonts w:eastAsia="DejaVu Sans"/>
          <w:bCs/>
          <w:kern w:val="3"/>
          <w:lang w:eastAsia="pl-PL"/>
        </w:rPr>
        <w:t xml:space="preserve">czerwończyk nieparek </w:t>
      </w:r>
      <w:r w:rsidR="00980835" w:rsidRPr="006A7A46">
        <w:rPr>
          <w:rFonts w:eastAsia="DejaVu Sans"/>
          <w:bCs/>
          <w:i/>
          <w:kern w:val="3"/>
          <w:lang w:eastAsia="pl-PL"/>
        </w:rPr>
        <w:t>Lycaena dispar</w:t>
      </w:r>
      <w:r w:rsidR="006A7A46" w:rsidRPr="006A7A46">
        <w:rPr>
          <w:rFonts w:eastAsia="DejaVu Sans"/>
          <w:bCs/>
          <w:kern w:val="3"/>
          <w:lang w:eastAsia="pl-PL"/>
        </w:rPr>
        <w:t xml:space="preserve"> </w:t>
      </w:r>
      <w:r w:rsidR="006A7A46">
        <w:rPr>
          <w:rFonts w:eastAsia="DejaVu Sans"/>
          <w:bCs/>
          <w:kern w:val="3"/>
          <w:lang w:eastAsia="pl-PL"/>
        </w:rPr>
        <w:t>jest prowadzenie ekstensywnego użytkowania kośnego, kośno-</w:t>
      </w:r>
      <w:r w:rsidR="006A7A46" w:rsidRPr="00FF0B2F">
        <w:rPr>
          <w:rFonts w:eastAsia="DejaVu Sans"/>
          <w:bCs/>
          <w:kern w:val="3"/>
          <w:lang w:eastAsia="pl-PL"/>
        </w:rPr>
        <w:t xml:space="preserve">pastwiskowego lub pastwiskowego. </w:t>
      </w:r>
      <w:r w:rsidR="00CE4CE4" w:rsidRPr="00602D50">
        <w:rPr>
          <w:rFonts w:eastAsia="DejaVu Sans"/>
          <w:bCs/>
          <w:kern w:val="3"/>
          <w:lang w:eastAsia="pl-PL"/>
        </w:rPr>
        <w:t>Pokos metodami nieinwazyjnymi dla wierzchniej pokrywy glebowej, na wysokości 10-15 cm. Koszenie powinno odbywać się mozaikowo i rotacyjnie. W danym roku powierzchnia koszona nie powinna przekraczać 50% siedliska. Pozyskaną biomasę należy usunąć. Kosić od środka do zewnątrz płatu. Zabieg wykonywać co rok lub dwa lata nie wcześniej niż koniec sierpnia.</w:t>
      </w:r>
      <w:r w:rsidR="00CE4CE4" w:rsidRPr="00CE4CE4">
        <w:rPr>
          <w:rFonts w:eastAsia="DejaVu Sans"/>
          <w:bCs/>
          <w:kern w:val="3"/>
          <w:lang w:eastAsia="pl-PL"/>
        </w:rPr>
        <w:t xml:space="preserve"> Wypas bydła (z obciążeniem max. 0,5 DJP/ha). Zabieg traktować jako uzupełnienie koszenia. Działanie prowadzić w terminie od 1 maja do 15 października. W przypadku pokrywania się siedliska gatunku z siedliskami łąkowymi użytkowanie zgodnie z wymogami odpowiedniego pakietu rolno-środowiskowo-klimatycznego w ramach PROW, ukierunkowanego na ochronę siedlisk przyrodniczych </w:t>
      </w:r>
      <w:bookmarkStart w:id="8" w:name="_Hlk117761315"/>
      <w:r w:rsidR="00CE4CE4" w:rsidRPr="00CE4CE4">
        <w:rPr>
          <w:rFonts w:eastAsia="DejaVu Sans"/>
          <w:bCs/>
          <w:kern w:val="3"/>
          <w:lang w:eastAsia="pl-PL"/>
        </w:rPr>
        <w:t>łąkowych (optymalny termin koszenia to druga połowa września lub październik)</w:t>
      </w:r>
      <w:bookmarkEnd w:id="8"/>
      <w:r w:rsidR="006A7A46" w:rsidRPr="00CE4CE4">
        <w:rPr>
          <w:rFonts w:eastAsia="DejaVu Sans"/>
          <w:bCs/>
          <w:kern w:val="3"/>
          <w:lang w:eastAsia="pl-PL"/>
        </w:rPr>
        <w:t>.</w:t>
      </w:r>
      <w:r w:rsidR="006A7A46">
        <w:rPr>
          <w:rFonts w:eastAsia="DejaVu Sans"/>
          <w:bCs/>
          <w:kern w:val="3"/>
          <w:lang w:eastAsia="pl-PL"/>
        </w:rPr>
        <w:t xml:space="preserve"> Kolejnym działaniem jest zachowanie siedliska gatunku</w:t>
      </w:r>
      <w:r w:rsidR="006A7A46" w:rsidRPr="00E84CB9">
        <w:rPr>
          <w:rFonts w:eastAsia="DejaVu Sans"/>
          <w:kern w:val="3"/>
          <w:lang w:eastAsia="pl-PL"/>
        </w:rPr>
        <w:t>.</w:t>
      </w:r>
      <w:r w:rsidR="00584B59" w:rsidRPr="00E84CB9">
        <w:rPr>
          <w:rFonts w:eastAsia="DejaVu Sans"/>
          <w:kern w:val="3"/>
          <w:lang w:eastAsia="pl-PL"/>
        </w:rPr>
        <w:t xml:space="preserve"> </w:t>
      </w:r>
      <w:r w:rsidR="00395D67" w:rsidRPr="00E84CB9">
        <w:rPr>
          <w:rFonts w:eastAsia="DejaVu Sans"/>
          <w:bCs/>
          <w:kern w:val="3"/>
          <w:lang w:eastAsia="pl-PL"/>
        </w:rPr>
        <w:t xml:space="preserve">Występujące na siedlisku czerwończyka nieparka gatunki inwazyjne stanowią również jego bazę pokarmową – szczawie </w:t>
      </w:r>
      <w:r w:rsidR="00395D67" w:rsidRPr="00E84CB9">
        <w:rPr>
          <w:rFonts w:eastAsia="DejaVu Sans"/>
          <w:bCs/>
          <w:i/>
          <w:iCs/>
          <w:kern w:val="3"/>
          <w:lang w:eastAsia="pl-PL"/>
        </w:rPr>
        <w:t xml:space="preserve">Rumex sp. </w:t>
      </w:r>
      <w:r w:rsidR="00395D67" w:rsidRPr="00E84CB9">
        <w:rPr>
          <w:rFonts w:eastAsia="DejaVu Sans"/>
          <w:bCs/>
          <w:kern w:val="3"/>
          <w:lang w:eastAsia="pl-PL"/>
        </w:rPr>
        <w:t xml:space="preserve">dla larw, a nawłocie </w:t>
      </w:r>
      <w:r w:rsidR="00395D67" w:rsidRPr="00E84CB9">
        <w:rPr>
          <w:rFonts w:eastAsia="DejaVu Sans"/>
          <w:bCs/>
          <w:i/>
          <w:iCs/>
          <w:kern w:val="3"/>
          <w:lang w:eastAsia="pl-PL"/>
        </w:rPr>
        <w:t>Solidago</w:t>
      </w:r>
      <w:r w:rsidR="00395D67" w:rsidRPr="00E84CB9">
        <w:rPr>
          <w:rFonts w:eastAsia="DejaVu Sans"/>
          <w:bCs/>
          <w:kern w:val="3"/>
          <w:lang w:eastAsia="pl-PL"/>
        </w:rPr>
        <w:t xml:space="preserve"> spp. dla jego imagines, dlatego nie zaproponowano działania polegającego na usuwaniu gatunków inwazyjnych. </w:t>
      </w:r>
      <w:r w:rsidR="00395D67" w:rsidRPr="00E84CB9">
        <w:rPr>
          <w:rFonts w:eastAsia="DejaVu Sans"/>
          <w:kern w:val="3"/>
          <w:lang w:eastAsia="pl-PL"/>
        </w:rPr>
        <w:t xml:space="preserve">Z racji, iż </w:t>
      </w:r>
      <w:r w:rsidR="00395D67" w:rsidRPr="00E84CB9">
        <w:rPr>
          <w:rFonts w:eastAsia="DejaVu Sans"/>
          <w:bCs/>
          <w:kern w:val="3"/>
          <w:lang w:eastAsia="pl-PL"/>
        </w:rPr>
        <w:t xml:space="preserve">zalewanie jest czymś naturalnym dla równiny zalewowej Wisły, zwłaszcza na międzywalu rzeki, dlatego nie zaproponowano podjęcia żadnych działań w stosunku do zagrożenia zalewanie. </w:t>
      </w:r>
    </w:p>
    <w:p w14:paraId="6393415C" w14:textId="121CA822" w:rsidR="00980835" w:rsidRDefault="006B308B" w:rsidP="0053265D">
      <w:pPr>
        <w:suppressAutoHyphens/>
        <w:spacing w:after="240"/>
        <w:ind w:firstLine="851"/>
        <w:jc w:val="both"/>
        <w:textAlignment w:val="baseline"/>
        <w:rPr>
          <w:rFonts w:eastAsia="DejaVu Sans"/>
          <w:bCs/>
          <w:kern w:val="3"/>
          <w:lang w:eastAsia="pl-PL"/>
        </w:rPr>
      </w:pPr>
      <w:r w:rsidRPr="006B308B">
        <w:rPr>
          <w:rFonts w:eastAsia="DejaVu Sans"/>
          <w:bCs/>
          <w:iCs/>
          <w:kern w:val="3"/>
          <w:lang w:eastAsia="pl-PL"/>
        </w:rPr>
        <w:t>Wśród zalecanych działań ochronnych dla</w:t>
      </w:r>
      <w:r w:rsidRPr="006B308B">
        <w:rPr>
          <w:rFonts w:eastAsia="DejaVu Sans"/>
          <w:bCs/>
          <w:kern w:val="3"/>
          <w:lang w:eastAsia="pl-PL"/>
        </w:rPr>
        <w:t xml:space="preserve"> </w:t>
      </w:r>
      <w:r w:rsidR="00980835" w:rsidRPr="006B308B">
        <w:rPr>
          <w:rFonts w:eastAsia="DejaVu Sans"/>
          <w:bCs/>
          <w:kern w:val="3"/>
          <w:lang w:eastAsia="pl-PL"/>
        </w:rPr>
        <w:t xml:space="preserve">modraszek nausitous </w:t>
      </w:r>
      <w:r w:rsidR="00980835" w:rsidRPr="006B308B">
        <w:rPr>
          <w:rFonts w:eastAsia="DejaVu Sans"/>
          <w:bCs/>
          <w:i/>
          <w:kern w:val="3"/>
          <w:lang w:eastAsia="pl-PL"/>
        </w:rPr>
        <w:t>Phengaris nausithous</w:t>
      </w:r>
      <w:r w:rsidRPr="006B308B">
        <w:rPr>
          <w:rFonts w:eastAsia="DejaVu Sans"/>
          <w:bCs/>
          <w:kern w:val="3"/>
          <w:lang w:eastAsia="pl-PL"/>
        </w:rPr>
        <w:t xml:space="preserve"> jest prowadzenie ekstensywnego użytkowania kośnego, kośno-pastwiskowego lub pastwiskowego</w:t>
      </w:r>
      <w:r w:rsidR="00A81E6F">
        <w:rPr>
          <w:rFonts w:eastAsia="DejaVu Sans"/>
          <w:bCs/>
          <w:kern w:val="3"/>
          <w:lang w:eastAsia="pl-PL"/>
        </w:rPr>
        <w:t>.</w:t>
      </w:r>
      <w:r w:rsidRPr="006B308B">
        <w:rPr>
          <w:rFonts w:eastAsia="DejaVu Sans"/>
          <w:bCs/>
          <w:kern w:val="3"/>
          <w:lang w:eastAsia="pl-PL"/>
        </w:rPr>
        <w:t xml:space="preserve"> </w:t>
      </w:r>
      <w:bookmarkStart w:id="9" w:name="_Hlk104964995"/>
      <w:r w:rsidR="002B3A1A" w:rsidRPr="002B3A1A">
        <w:rPr>
          <w:rFonts w:eastAsia="TimesNewRoman, 'Times New Roman"/>
          <w:color w:val="000000"/>
          <w:kern w:val="3"/>
          <w:lang w:eastAsia="pl-PL"/>
        </w:rPr>
        <w:t xml:space="preserve">Ekstensywne użytkowanie kośne lub kośno-pastwiskowe bez nawożenia. Pokos metodami nieinwazyjnymi dla wierzchniej pokrywy glebowej, na wysokości 10-15 cm. Koszenie powinno odbywać się mozaikowo i rotacyjnie 1/3 powierzchni w odstępach 3-letnich w terminie od </w:t>
      </w:r>
      <w:r w:rsidR="002B3A1A" w:rsidRPr="002B3A1A">
        <w:rPr>
          <w:rFonts w:eastAsia="TimesNewRoman, 'Times New Roman"/>
          <w:color w:val="000000"/>
          <w:kern w:val="3"/>
          <w:lang w:eastAsia="pl-PL"/>
        </w:rPr>
        <w:lastRenderedPageBreak/>
        <w:t>15 września do 30 października. Pozostawić liniowe fragmenty wzdłuż rowów, na brzegach łąk w celu zachowania wysokiej roślinności odpowiedniej dla mrówek. W danym roku powierzchnia koszona nie powinna przekraczać 50% siedliska. Pozyskaną biomasę należy usunąć</w:t>
      </w:r>
      <w:r w:rsidR="00087917" w:rsidRPr="002B3A1A">
        <w:rPr>
          <w:rFonts w:eastAsia="TimesNewRoman, 'Times New Roman"/>
          <w:color w:val="000000"/>
          <w:kern w:val="3"/>
        </w:rPr>
        <w:t>.</w:t>
      </w:r>
      <w:r w:rsidR="00087917" w:rsidRPr="00D504A0" w:rsidDel="00D504A0">
        <w:rPr>
          <w:rFonts w:eastAsia="TimesNewRoman, 'Times New Roman"/>
          <w:color w:val="000000"/>
          <w:kern w:val="3"/>
        </w:rPr>
        <w:t xml:space="preserve"> </w:t>
      </w:r>
      <w:r w:rsidR="00CE4CE4" w:rsidRPr="00CE4CE4">
        <w:rPr>
          <w:rFonts w:eastAsia="TimesNewRoman, 'Times New Roman"/>
          <w:color w:val="000000"/>
          <w:kern w:val="3"/>
          <w:lang w:eastAsia="pl-PL"/>
        </w:rPr>
        <w:t>Działanie prowadzić od 15 września do 30 października.</w:t>
      </w:r>
      <w:r w:rsidR="00CE4CE4">
        <w:rPr>
          <w:rFonts w:eastAsia="TimesNewRoman, 'Times New Roman"/>
          <w:color w:val="000000"/>
          <w:kern w:val="3"/>
          <w:lang w:eastAsia="pl-PL"/>
        </w:rPr>
        <w:t xml:space="preserve"> </w:t>
      </w:r>
      <w:r w:rsidR="00CE4CE4" w:rsidRPr="00CE4CE4">
        <w:rPr>
          <w:rFonts w:eastAsia="TimesNewRoman, 'Times New Roman"/>
          <w:kern w:val="3"/>
          <w:lang w:eastAsia="pl-PL"/>
        </w:rPr>
        <w:t>Dopuszcza się wypas bydła z obciążeniem max. 0,5 DJP/ha. Zabieg traktować jako uzupełnienie koszenia (od 1 maja do 15 października).</w:t>
      </w:r>
      <w:r w:rsidR="00CE4CE4">
        <w:rPr>
          <w:rFonts w:eastAsia="TimesNewRoman, 'Times New Roman"/>
          <w:kern w:val="3"/>
          <w:lang w:eastAsia="pl-PL"/>
        </w:rPr>
        <w:t xml:space="preserve"> </w:t>
      </w:r>
      <w:r>
        <w:rPr>
          <w:rFonts w:eastAsia="DejaVu Sans"/>
          <w:bCs/>
          <w:kern w:val="3"/>
          <w:lang w:eastAsia="pl-PL"/>
        </w:rPr>
        <w:t xml:space="preserve">Kolejnym działaniem jest </w:t>
      </w:r>
      <w:r>
        <w:rPr>
          <w:rFonts w:eastAsia="Times New Roman"/>
          <w:color w:val="000000"/>
          <w:kern w:val="3"/>
          <w:lang w:eastAsia="pl-PL"/>
        </w:rPr>
        <w:t>z</w:t>
      </w:r>
      <w:r w:rsidRPr="006B308B">
        <w:rPr>
          <w:rFonts w:eastAsia="Times New Roman"/>
          <w:color w:val="000000"/>
          <w:kern w:val="3"/>
          <w:lang w:eastAsia="pl-PL"/>
        </w:rPr>
        <w:t>achowanie siedliska gatunku</w:t>
      </w:r>
      <w:r w:rsidRPr="00E84CB9">
        <w:rPr>
          <w:rFonts w:eastAsia="DejaVu Sans"/>
          <w:kern w:val="3"/>
          <w:lang w:eastAsia="pl-PL"/>
        </w:rPr>
        <w:t>.</w:t>
      </w:r>
      <w:bookmarkEnd w:id="9"/>
      <w:r w:rsidR="00395D67" w:rsidRPr="00E84CB9">
        <w:rPr>
          <w:rFonts w:eastAsia="DejaVu Sans"/>
          <w:bCs/>
          <w:kern w:val="3"/>
          <w:lang w:eastAsia="pl-PL"/>
        </w:rPr>
        <w:t xml:space="preserve"> </w:t>
      </w:r>
      <w:r w:rsidR="005E7E58">
        <w:rPr>
          <w:rFonts w:eastAsia="DejaVu Sans"/>
          <w:bCs/>
          <w:kern w:val="3"/>
          <w:lang w:eastAsia="pl-PL"/>
        </w:rPr>
        <w:t>W </w:t>
      </w:r>
      <w:r w:rsidR="005E7E58" w:rsidRPr="00E84CB9">
        <w:rPr>
          <w:rFonts w:eastAsia="DejaVu Sans"/>
          <w:bCs/>
          <w:kern w:val="3"/>
          <w:lang w:eastAsia="pl-PL"/>
        </w:rPr>
        <w:t>stosunku do zagrożenia zalewanie nie proponuje się podjęcia żadnych działań</w:t>
      </w:r>
      <w:r w:rsidR="005E7E58">
        <w:rPr>
          <w:rFonts w:eastAsia="DejaVu Sans"/>
          <w:bCs/>
          <w:kern w:val="3"/>
          <w:lang w:eastAsia="pl-PL"/>
        </w:rPr>
        <w:t>, ponieważ</w:t>
      </w:r>
      <w:r w:rsidR="005E7E58" w:rsidRPr="00E84CB9">
        <w:rPr>
          <w:rFonts w:eastAsia="DejaVu Sans"/>
          <w:bCs/>
          <w:kern w:val="3"/>
          <w:lang w:eastAsia="pl-PL"/>
        </w:rPr>
        <w:t xml:space="preserve"> </w:t>
      </w:r>
      <w:r w:rsidR="005E7E58">
        <w:rPr>
          <w:rFonts w:eastAsia="DejaVu Sans"/>
          <w:bCs/>
          <w:kern w:val="3"/>
          <w:lang w:eastAsia="pl-PL"/>
        </w:rPr>
        <w:t>z</w:t>
      </w:r>
      <w:r w:rsidR="00395D67" w:rsidRPr="00E84CB9">
        <w:rPr>
          <w:rFonts w:eastAsia="DejaVu Sans"/>
          <w:bCs/>
          <w:kern w:val="3"/>
          <w:lang w:eastAsia="pl-PL"/>
        </w:rPr>
        <w:t xml:space="preserve">alewanie jest czymś naturalnym dla równiny zalewowej Wisły, zwłaszcza na międzywalu rzeki. Występujące na siedlisku modraszka nausitousa gatunki inwazyjne stanowią bazę pokarmową czerwończyka nieparka – szczawie </w:t>
      </w:r>
      <w:r w:rsidR="00395D67" w:rsidRPr="00E84CB9">
        <w:rPr>
          <w:rFonts w:eastAsia="DejaVu Sans"/>
          <w:bCs/>
          <w:i/>
          <w:iCs/>
          <w:kern w:val="3"/>
          <w:lang w:eastAsia="pl-PL"/>
        </w:rPr>
        <w:t xml:space="preserve">Rumex sp. </w:t>
      </w:r>
      <w:r w:rsidR="00395D67" w:rsidRPr="00E84CB9">
        <w:rPr>
          <w:rFonts w:eastAsia="DejaVu Sans"/>
          <w:bCs/>
          <w:kern w:val="3"/>
          <w:lang w:eastAsia="pl-PL"/>
        </w:rPr>
        <w:t>dla larw, a</w:t>
      </w:r>
      <w:r w:rsidR="00EE506A">
        <w:rPr>
          <w:rFonts w:eastAsia="DejaVu Sans"/>
          <w:bCs/>
          <w:kern w:val="3"/>
          <w:lang w:eastAsia="pl-PL"/>
        </w:rPr>
        <w:t> </w:t>
      </w:r>
      <w:r w:rsidR="00395D67" w:rsidRPr="00E84CB9">
        <w:rPr>
          <w:rFonts w:eastAsia="DejaVu Sans"/>
          <w:bCs/>
          <w:kern w:val="3"/>
          <w:lang w:eastAsia="pl-PL"/>
        </w:rPr>
        <w:t xml:space="preserve">nawłocie </w:t>
      </w:r>
      <w:r w:rsidR="00395D67" w:rsidRPr="00E84CB9">
        <w:rPr>
          <w:rFonts w:eastAsia="DejaVu Sans"/>
          <w:bCs/>
          <w:i/>
          <w:iCs/>
          <w:kern w:val="3"/>
          <w:lang w:eastAsia="pl-PL"/>
        </w:rPr>
        <w:t>Solidago</w:t>
      </w:r>
      <w:r w:rsidR="00395D67" w:rsidRPr="00E84CB9">
        <w:rPr>
          <w:rFonts w:eastAsia="DejaVu Sans"/>
          <w:bCs/>
          <w:kern w:val="3"/>
          <w:lang w:eastAsia="pl-PL"/>
        </w:rPr>
        <w:t xml:space="preserve"> spp. dla jego imagines, dlatego nie zaproponowano działania polegającego na usuwaniu gatunków inwazyjnych.</w:t>
      </w:r>
    </w:p>
    <w:p w14:paraId="082A66E5" w14:textId="202C02D6" w:rsidR="00FF01D9" w:rsidRDefault="00E52379" w:rsidP="001F5DB8">
      <w:pPr>
        <w:suppressAutoHyphens/>
        <w:snapToGrid w:val="0"/>
        <w:ind w:firstLine="851"/>
        <w:jc w:val="both"/>
        <w:textAlignment w:val="baseline"/>
        <w:rPr>
          <w:bCs/>
          <w:kern w:val="3"/>
        </w:rPr>
      </w:pPr>
      <w:r>
        <w:rPr>
          <w:rFonts w:eastAsia="DejaVu Sans"/>
          <w:bCs/>
          <w:iCs/>
          <w:kern w:val="3"/>
          <w:lang w:eastAsia="pl-PL"/>
        </w:rPr>
        <w:t>D</w:t>
      </w:r>
      <w:r w:rsidR="00FF01D9" w:rsidRPr="006B308B">
        <w:rPr>
          <w:rFonts w:eastAsia="DejaVu Sans"/>
          <w:bCs/>
          <w:iCs/>
          <w:kern w:val="3"/>
          <w:lang w:eastAsia="pl-PL"/>
        </w:rPr>
        <w:t>la</w:t>
      </w:r>
      <w:r w:rsidR="00FF01D9">
        <w:rPr>
          <w:rFonts w:eastAsia="DejaVu Sans"/>
          <w:bCs/>
          <w:iCs/>
          <w:kern w:val="3"/>
          <w:lang w:eastAsia="pl-PL"/>
        </w:rPr>
        <w:t xml:space="preserve"> kumaka nizinnego </w:t>
      </w:r>
      <w:r w:rsidR="00FF01D9" w:rsidRPr="006C536F">
        <w:rPr>
          <w:i/>
          <w:iCs/>
          <w:kern w:val="3"/>
        </w:rPr>
        <w:t>Bombina bombina</w:t>
      </w:r>
      <w:r w:rsidR="00FF01D9">
        <w:rPr>
          <w:i/>
          <w:iCs/>
          <w:kern w:val="3"/>
        </w:rPr>
        <w:t xml:space="preserve"> </w:t>
      </w:r>
      <w:r w:rsidRPr="001865C6">
        <w:rPr>
          <w:rFonts w:eastAsia="DejaVu Sans"/>
          <w:bCs/>
          <w:iCs/>
          <w:kern w:val="3"/>
          <w:lang w:eastAsia="pl-PL"/>
        </w:rPr>
        <w:t xml:space="preserve">zaproponowano jako działanie ochronne </w:t>
      </w:r>
      <w:r>
        <w:rPr>
          <w:rFonts w:eastAsia="DejaVu Sans"/>
          <w:bCs/>
          <w:iCs/>
          <w:kern w:val="3"/>
          <w:lang w:eastAsia="pl-PL"/>
        </w:rPr>
        <w:t>zachowanie siedliska przyrodniczego</w:t>
      </w:r>
      <w:r w:rsidRPr="00E84CB9">
        <w:rPr>
          <w:rFonts w:eastAsia="DejaVu Sans"/>
          <w:bCs/>
          <w:iCs/>
          <w:kern w:val="3"/>
          <w:lang w:eastAsia="pl-PL"/>
        </w:rPr>
        <w:t>.</w:t>
      </w:r>
      <w:r w:rsidRPr="00E84CB9">
        <w:rPr>
          <w:rFonts w:eastAsia="DejaVu Sans"/>
          <w:bCs/>
          <w:kern w:val="3"/>
          <w:lang w:eastAsia="pl-PL"/>
        </w:rPr>
        <w:t xml:space="preserve"> Nie proponowano działań względem zagroże</w:t>
      </w:r>
      <w:r>
        <w:rPr>
          <w:rFonts w:eastAsia="DejaVu Sans"/>
          <w:bCs/>
          <w:kern w:val="3"/>
          <w:lang w:eastAsia="pl-PL"/>
        </w:rPr>
        <w:t xml:space="preserve">nia </w:t>
      </w:r>
      <w:r>
        <w:rPr>
          <w:kern w:val="3"/>
        </w:rPr>
        <w:t>K01.04 Zatopienie</w:t>
      </w:r>
      <w:r>
        <w:rPr>
          <w:kern w:val="3"/>
        </w:rPr>
        <w:t xml:space="preserve"> (</w:t>
      </w:r>
      <w:r>
        <w:rPr>
          <w:bCs/>
          <w:kern w:val="3"/>
        </w:rPr>
        <w:t>w</w:t>
      </w:r>
      <w:r>
        <w:rPr>
          <w:bCs/>
          <w:kern w:val="3"/>
        </w:rPr>
        <w:t xml:space="preserve"> wyniku wezbrań Wisły w czerwcu 2020 r. nastąpiło zalanie zbiornika stanowiącego siedlisko gatunku</w:t>
      </w:r>
      <w:r>
        <w:rPr>
          <w:bCs/>
          <w:kern w:val="3"/>
        </w:rPr>
        <w:t>). Z uwagi na okresowe zalewanie zbiorników, jakiekolwiek zabiegi ochrony czynnej są całkowicie nieskuteczne. Wszelkie prace mające na celu zachowanie akwenów (np. pogłębienie, usuwanie mułu, wycinanie roślinności) i tak zostałyby zniszczone po najbliższym wylewie Wisły.</w:t>
      </w:r>
    </w:p>
    <w:p w14:paraId="6294DFDA" w14:textId="77777777" w:rsidR="001F5DB8" w:rsidRPr="001F5DB8" w:rsidRDefault="001F5DB8" w:rsidP="001F5DB8">
      <w:pPr>
        <w:suppressAutoHyphens/>
        <w:snapToGrid w:val="0"/>
        <w:ind w:firstLine="851"/>
        <w:jc w:val="both"/>
        <w:textAlignment w:val="baseline"/>
        <w:rPr>
          <w:bCs/>
          <w:kern w:val="3"/>
        </w:rPr>
      </w:pPr>
    </w:p>
    <w:p w14:paraId="240E410D" w14:textId="72F9BC2F" w:rsidR="00E014F2" w:rsidRPr="00D72E75" w:rsidRDefault="00E014F2" w:rsidP="008A3D73">
      <w:pPr>
        <w:widowControl/>
        <w:autoSpaceDE/>
        <w:autoSpaceDN/>
        <w:spacing w:after="240"/>
        <w:ind w:right="12" w:firstLine="851"/>
        <w:jc w:val="both"/>
        <w:rPr>
          <w:rFonts w:eastAsia="DejaVu Sans"/>
          <w:bCs/>
          <w:iCs/>
          <w:kern w:val="3"/>
          <w:highlight w:val="yellow"/>
          <w:lang w:eastAsia="pl-PL"/>
        </w:rPr>
      </w:pPr>
      <w:r w:rsidRPr="00D72E75">
        <w:rPr>
          <w:rFonts w:eastAsia="DejaVu Sans"/>
          <w:kern w:val="3"/>
          <w:lang w:eastAsia="pl-PL"/>
        </w:rPr>
        <w:t>Dla wszystkich przedmiotów ochrony przewidziano działanie polegające na podniesieniu świadomości ekologicznej mieszkańców poprzez prelekcje specjalistów, spotkania warsztatowe dotyczące obszarów Natura 2000 – metod gospodarowania na nich, działań ochronnych oraz programów wsparcia.</w:t>
      </w:r>
    </w:p>
    <w:p w14:paraId="051C663B" w14:textId="6356E497" w:rsidR="00592C8D" w:rsidRDefault="00AC2A7B" w:rsidP="008A3D73">
      <w:pPr>
        <w:widowControl/>
        <w:autoSpaceDE/>
        <w:autoSpaceDN/>
        <w:spacing w:after="240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AC2A7B">
        <w:rPr>
          <w:rFonts w:eastAsia="DejaVu Sans"/>
          <w:bCs/>
          <w:kern w:val="3"/>
          <w:lang w:eastAsia="pl-PL"/>
        </w:rPr>
        <w:t>Dla siedlisk przyrodniczych stanowiących przedmioty ochrony,</w:t>
      </w:r>
      <w:r>
        <w:rPr>
          <w:rFonts w:eastAsia="DejaVu Sans"/>
          <w:bCs/>
          <w:kern w:val="3"/>
          <w:lang w:eastAsia="pl-PL"/>
        </w:rPr>
        <w:t xml:space="preserve"> d</w:t>
      </w:r>
      <w:r w:rsidR="00592C8D" w:rsidRPr="00445C00">
        <w:rPr>
          <w:rFonts w:eastAsia="DejaVu Sans"/>
          <w:bCs/>
          <w:kern w:val="3"/>
          <w:lang w:eastAsia="pl-PL"/>
        </w:rPr>
        <w:t>ziałania związane z</w:t>
      </w:r>
      <w:r w:rsidR="00EE506A">
        <w:rPr>
          <w:rFonts w:eastAsia="DejaVu Sans"/>
          <w:bCs/>
          <w:kern w:val="3"/>
          <w:lang w:eastAsia="pl-PL"/>
        </w:rPr>
        <w:t> </w:t>
      </w:r>
      <w:r w:rsidR="00592C8D" w:rsidRPr="00445C00">
        <w:rPr>
          <w:rFonts w:eastAsia="DejaVu Sans"/>
          <w:bCs/>
          <w:kern w:val="3"/>
          <w:lang w:eastAsia="pl-PL"/>
        </w:rPr>
        <w:t xml:space="preserve">monitoringiem realizacji działań ochronnych opierać się będą </w:t>
      </w:r>
      <w:r w:rsidR="00592C8D" w:rsidRPr="00350E42">
        <w:rPr>
          <w:rFonts w:eastAsia="DejaVu Sans"/>
          <w:bCs/>
          <w:kern w:val="3"/>
          <w:lang w:eastAsia="pl-PL"/>
        </w:rPr>
        <w:t xml:space="preserve">na </w:t>
      </w:r>
      <w:r w:rsidR="003872B7" w:rsidRPr="00350E42">
        <w:rPr>
          <w:rFonts w:eastAsia="DejaVu Sans"/>
          <w:bCs/>
          <w:kern w:val="3"/>
          <w:lang w:eastAsia="pl-PL"/>
        </w:rPr>
        <w:t>dwukrotnym</w:t>
      </w:r>
      <w:r w:rsidRPr="00350E42">
        <w:rPr>
          <w:rFonts w:eastAsia="DejaVu Sans"/>
          <w:bCs/>
          <w:kern w:val="3"/>
          <w:lang w:eastAsia="pl-PL"/>
        </w:rPr>
        <w:t xml:space="preserve"> (w 4 i 8 roku)</w:t>
      </w:r>
      <w:r w:rsidR="00592C8D" w:rsidRPr="00350E42">
        <w:rPr>
          <w:rFonts w:eastAsia="DejaVu Sans"/>
          <w:bCs/>
          <w:kern w:val="3"/>
          <w:lang w:eastAsia="pl-PL"/>
        </w:rPr>
        <w:t>, w</w:t>
      </w:r>
      <w:r w:rsidR="00EE506A">
        <w:rPr>
          <w:rFonts w:eastAsia="DejaVu Sans"/>
          <w:bCs/>
          <w:kern w:val="3"/>
          <w:lang w:eastAsia="pl-PL"/>
        </w:rPr>
        <w:t> </w:t>
      </w:r>
      <w:r w:rsidR="00592C8D" w:rsidRPr="00350E42">
        <w:rPr>
          <w:rFonts w:eastAsia="DejaVu Sans"/>
          <w:bCs/>
          <w:kern w:val="3"/>
          <w:lang w:eastAsia="pl-PL"/>
        </w:rPr>
        <w:t>trakcie</w:t>
      </w:r>
      <w:r w:rsidR="00592C8D" w:rsidRPr="00445C00">
        <w:rPr>
          <w:rFonts w:eastAsia="DejaVu Sans"/>
          <w:bCs/>
          <w:kern w:val="3"/>
          <w:lang w:eastAsia="pl-PL"/>
        </w:rPr>
        <w:t xml:space="preserve"> obowiązywania planu</w:t>
      </w:r>
      <w:r>
        <w:rPr>
          <w:rFonts w:eastAsia="DejaVu Sans"/>
          <w:bCs/>
          <w:kern w:val="3"/>
          <w:lang w:eastAsia="pl-PL"/>
        </w:rPr>
        <w:t xml:space="preserve"> zadań ochronnych</w:t>
      </w:r>
      <w:r w:rsidR="00592C8D" w:rsidRPr="00445C00">
        <w:rPr>
          <w:rFonts w:eastAsia="DejaVu Sans"/>
          <w:bCs/>
          <w:kern w:val="3"/>
          <w:lang w:eastAsia="pl-PL"/>
        </w:rPr>
        <w:t>, monitoringu stanu ochrony przedmiotów ochrony z zastosowaniem metodyki GIOŚ.</w:t>
      </w:r>
    </w:p>
    <w:p w14:paraId="54D4B347" w14:textId="5E7971FA" w:rsidR="00350E42" w:rsidRDefault="00350E42" w:rsidP="00906028">
      <w:pPr>
        <w:widowControl/>
        <w:autoSpaceDE/>
        <w:autoSpaceDN/>
        <w:ind w:right="12" w:firstLine="851"/>
        <w:jc w:val="both"/>
        <w:rPr>
          <w:rFonts w:eastAsia="DejaVu Sans"/>
          <w:bCs/>
          <w:iCs/>
          <w:kern w:val="3"/>
          <w:lang w:eastAsia="pl-PL"/>
        </w:rPr>
      </w:pPr>
      <w:r w:rsidRPr="00350E42">
        <w:rPr>
          <w:rFonts w:eastAsia="DejaVu Sans"/>
          <w:bCs/>
          <w:iCs/>
          <w:kern w:val="3"/>
          <w:lang w:eastAsia="pl-PL"/>
        </w:rPr>
        <w:t>Działania związane z monitoringiem realizacji działań ochronnych dla gatunków zwierząt, opierać się będą na</w:t>
      </w:r>
      <w:r w:rsidRPr="00350E42">
        <w:rPr>
          <w:rFonts w:ascii="Calibri" w:eastAsia="Calibri" w:hAnsi="Calibri" w:cs="Times New Roman"/>
        </w:rPr>
        <w:t xml:space="preserve"> </w:t>
      </w:r>
      <w:r w:rsidRPr="00350E42">
        <w:rPr>
          <w:rFonts w:eastAsia="DejaVu Sans"/>
          <w:bCs/>
          <w:iCs/>
          <w:kern w:val="3"/>
          <w:lang w:eastAsia="pl-PL"/>
        </w:rPr>
        <w:t>monitoringu stanu ochrony populacji i siedliska gatunku z zastosowaniem metodyki GIOŚ (wizja terenowa, dokumentacja fotograficzna, sprawozdanie):</w:t>
      </w:r>
    </w:p>
    <w:p w14:paraId="74167E1A" w14:textId="66E35B82" w:rsidR="00350E42" w:rsidRPr="00241B2F" w:rsidRDefault="00350E42" w:rsidP="00906028">
      <w:pPr>
        <w:widowControl/>
        <w:autoSpaceDE/>
        <w:autoSpaceDN/>
        <w:ind w:right="12" w:firstLine="567"/>
        <w:jc w:val="both"/>
        <w:rPr>
          <w:rFonts w:eastAsia="DejaVu Sans"/>
          <w:bCs/>
          <w:kern w:val="3"/>
          <w:lang w:eastAsia="pl-PL"/>
        </w:rPr>
      </w:pPr>
      <w:r>
        <w:rPr>
          <w:rFonts w:eastAsia="DejaVu Sans"/>
          <w:bCs/>
          <w:iCs/>
          <w:kern w:val="3"/>
          <w:lang w:eastAsia="pl-PL"/>
        </w:rPr>
        <w:t xml:space="preserve">- co 5 lat w przypadku bolenia </w:t>
      </w:r>
      <w:r w:rsidRPr="00350E42">
        <w:rPr>
          <w:rFonts w:eastAsia="DejaVu Sans"/>
          <w:bCs/>
          <w:i/>
          <w:kern w:val="3"/>
          <w:lang w:eastAsia="pl-PL"/>
        </w:rPr>
        <w:t>Aspius aspius</w:t>
      </w:r>
      <w:r w:rsidRPr="00837BE0">
        <w:rPr>
          <w:rFonts w:eastAsia="DejaVu Sans"/>
          <w:bCs/>
          <w:iCs/>
          <w:kern w:val="3"/>
          <w:lang w:eastAsia="pl-PL"/>
        </w:rPr>
        <w:t>,</w:t>
      </w:r>
      <w:r>
        <w:rPr>
          <w:rFonts w:eastAsia="DejaVu Sans"/>
          <w:bCs/>
          <w:i/>
          <w:kern w:val="3"/>
          <w:lang w:eastAsia="pl-PL"/>
        </w:rPr>
        <w:t xml:space="preserve"> </w:t>
      </w:r>
      <w:r w:rsidR="00837BE0">
        <w:rPr>
          <w:rFonts w:eastAsia="DejaVu Sans"/>
          <w:iCs/>
          <w:color w:val="000000"/>
          <w:lang w:eastAsia="pl-PL"/>
        </w:rPr>
        <w:t xml:space="preserve">czerwończyka nieparka </w:t>
      </w:r>
      <w:r w:rsidR="00837BE0" w:rsidRPr="00837BE0">
        <w:rPr>
          <w:rFonts w:eastAsia="DejaVu Sans"/>
          <w:i/>
          <w:color w:val="000000"/>
          <w:lang w:eastAsia="pl-PL"/>
        </w:rPr>
        <w:t>Lycaena dispar</w:t>
      </w:r>
      <w:r w:rsidR="00837BE0">
        <w:rPr>
          <w:rFonts w:eastAsia="DejaVu Sans"/>
          <w:iCs/>
          <w:color w:val="000000"/>
          <w:lang w:eastAsia="pl-PL"/>
        </w:rPr>
        <w:t xml:space="preserve">, modraszka nausitous </w:t>
      </w:r>
      <w:r w:rsidR="00837BE0">
        <w:rPr>
          <w:rFonts w:eastAsia="DejaVu Sans"/>
          <w:i/>
          <w:color w:val="000000"/>
          <w:lang w:eastAsia="pl-PL"/>
        </w:rPr>
        <w:t>Phangaris nausithous</w:t>
      </w:r>
      <w:r w:rsidR="00837BE0">
        <w:rPr>
          <w:rFonts w:eastAsia="DejaVu Sans"/>
          <w:iCs/>
          <w:color w:val="000000"/>
          <w:lang w:eastAsia="pl-PL"/>
        </w:rPr>
        <w:t>.</w:t>
      </w:r>
      <w:r w:rsidR="00241B2F">
        <w:rPr>
          <w:rFonts w:eastAsia="DejaVu Sans"/>
          <w:iCs/>
          <w:color w:val="000000"/>
          <w:lang w:eastAsia="pl-PL"/>
        </w:rPr>
        <w:t xml:space="preserve"> </w:t>
      </w:r>
      <w:r w:rsidR="00241B2F">
        <w:rPr>
          <w:rFonts w:eastAsia="DejaVu Sans"/>
          <w:bCs/>
          <w:iCs/>
          <w:kern w:val="3"/>
          <w:lang w:eastAsia="pl-PL"/>
        </w:rPr>
        <w:t xml:space="preserve">kumaka nizinnego </w:t>
      </w:r>
      <w:r w:rsidR="00241B2F" w:rsidRPr="006C536F">
        <w:rPr>
          <w:i/>
          <w:iCs/>
          <w:kern w:val="3"/>
        </w:rPr>
        <w:t>Bombina bombina</w:t>
      </w:r>
      <w:r w:rsidR="00241B2F">
        <w:rPr>
          <w:i/>
          <w:iCs/>
          <w:kern w:val="3"/>
        </w:rPr>
        <w:t xml:space="preserve">, </w:t>
      </w:r>
      <w:r w:rsidR="00241B2F">
        <w:rPr>
          <w:rFonts w:eastAsia="Times New Roman"/>
          <w:kern w:val="3"/>
          <w:lang w:eastAsia="pl-PL"/>
        </w:rPr>
        <w:t xml:space="preserve">różanki </w:t>
      </w:r>
      <w:r w:rsidR="00241B2F" w:rsidRPr="00380280">
        <w:rPr>
          <w:rFonts w:eastAsia="DejaVu Sans"/>
          <w:i/>
          <w:iCs/>
          <w:kern w:val="3"/>
          <w:szCs w:val="24"/>
          <w:lang w:eastAsia="pl-PL"/>
        </w:rPr>
        <w:t>Rhodeus amarus</w:t>
      </w:r>
      <w:r w:rsidR="00241B2F">
        <w:rPr>
          <w:rFonts w:eastAsia="DejaVu Sans"/>
          <w:i/>
          <w:iCs/>
          <w:kern w:val="3"/>
          <w:szCs w:val="24"/>
          <w:lang w:eastAsia="pl-PL"/>
        </w:rPr>
        <w:t xml:space="preserve">, </w:t>
      </w:r>
      <w:r w:rsidR="00241B2F">
        <w:rPr>
          <w:kern w:val="3"/>
        </w:rPr>
        <w:t xml:space="preserve">kiełba białopłetwego </w:t>
      </w:r>
      <w:r w:rsidR="00241B2F" w:rsidRPr="006C536F">
        <w:rPr>
          <w:i/>
          <w:iCs/>
          <w:kern w:val="3"/>
        </w:rPr>
        <w:t>Romanogobio albipinnatus</w:t>
      </w:r>
      <w:r w:rsidR="00241B2F">
        <w:rPr>
          <w:i/>
          <w:iCs/>
          <w:kern w:val="3"/>
        </w:rPr>
        <w:t>,</w:t>
      </w:r>
    </w:p>
    <w:p w14:paraId="31B9F64C" w14:textId="7F56002F" w:rsidR="00350E42" w:rsidRPr="00297295" w:rsidRDefault="00350E42" w:rsidP="008A3D73">
      <w:pPr>
        <w:widowControl/>
        <w:autoSpaceDE/>
        <w:autoSpaceDN/>
        <w:spacing w:after="240"/>
        <w:ind w:left="567" w:right="12"/>
        <w:jc w:val="both"/>
        <w:rPr>
          <w:rFonts w:eastAsia="DejaVu Sans"/>
          <w:bCs/>
          <w:iCs/>
          <w:kern w:val="3"/>
          <w:lang w:eastAsia="pl-PL"/>
        </w:rPr>
      </w:pPr>
      <w:r>
        <w:rPr>
          <w:rFonts w:eastAsia="DejaVu Sans"/>
          <w:bCs/>
          <w:iCs/>
          <w:kern w:val="3"/>
          <w:lang w:eastAsia="pl-PL"/>
        </w:rPr>
        <w:t xml:space="preserve">- </w:t>
      </w:r>
      <w:r w:rsidRPr="00350E42">
        <w:rPr>
          <w:rFonts w:eastAsia="DejaVu Sans"/>
          <w:bCs/>
          <w:kern w:val="3"/>
          <w:lang w:eastAsia="pl-PL"/>
        </w:rPr>
        <w:t>1 raz na 10 lat w ostatnim roku obowiązywania PZO w przypadku ssaków (</w:t>
      </w:r>
      <w:r w:rsidR="00837BE0">
        <w:rPr>
          <w:rFonts w:eastAsia="DejaVu Sans"/>
          <w:bCs/>
          <w:kern w:val="3"/>
          <w:lang w:eastAsia="pl-PL"/>
        </w:rPr>
        <w:t xml:space="preserve">bóbr europejski </w:t>
      </w:r>
      <w:r w:rsidR="00837BE0" w:rsidRPr="00837BE0">
        <w:rPr>
          <w:rFonts w:eastAsia="DejaVu Sans"/>
          <w:bCs/>
          <w:i/>
          <w:iCs/>
          <w:kern w:val="3"/>
          <w:lang w:eastAsia="pl-PL"/>
        </w:rPr>
        <w:t>Castor fiber</w:t>
      </w:r>
      <w:r w:rsidR="00837BE0">
        <w:rPr>
          <w:rFonts w:eastAsia="DejaVu Sans"/>
          <w:bCs/>
          <w:kern w:val="3"/>
          <w:lang w:eastAsia="pl-PL"/>
        </w:rPr>
        <w:t xml:space="preserve">, </w:t>
      </w:r>
      <w:r w:rsidRPr="00350E42">
        <w:rPr>
          <w:rFonts w:eastAsia="DejaVu Sans"/>
          <w:bCs/>
          <w:iCs/>
          <w:kern w:val="3"/>
          <w:lang w:eastAsia="pl-PL"/>
        </w:rPr>
        <w:t xml:space="preserve">wydra </w:t>
      </w:r>
      <w:r w:rsidRPr="00350E42">
        <w:rPr>
          <w:rFonts w:eastAsia="DejaVu Sans"/>
          <w:bCs/>
          <w:i/>
          <w:iCs/>
          <w:kern w:val="3"/>
          <w:lang w:eastAsia="pl-PL"/>
        </w:rPr>
        <w:t>Lutra lutra</w:t>
      </w:r>
      <w:r w:rsidRPr="00350E42">
        <w:rPr>
          <w:rFonts w:eastAsia="DejaVu Sans"/>
          <w:bCs/>
          <w:iCs/>
          <w:kern w:val="3"/>
          <w:lang w:eastAsia="pl-PL"/>
        </w:rPr>
        <w:t>)</w:t>
      </w:r>
      <w:r w:rsidRPr="00350E42">
        <w:rPr>
          <w:rFonts w:eastAsia="DejaVu Sans"/>
          <w:bCs/>
          <w:kern w:val="3"/>
          <w:lang w:eastAsia="pl-PL"/>
        </w:rPr>
        <w:t>.</w:t>
      </w:r>
    </w:p>
    <w:p w14:paraId="6A8885CD" w14:textId="35B3A0FD" w:rsidR="00456C18" w:rsidRPr="00445C00" w:rsidRDefault="00456C18" w:rsidP="008A3D73">
      <w:pPr>
        <w:widowControl/>
        <w:autoSpaceDE/>
        <w:autoSpaceDN/>
        <w:spacing w:after="240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456C18">
        <w:rPr>
          <w:rFonts w:eastAsia="DejaVu Sans"/>
          <w:bCs/>
          <w:kern w:val="3"/>
          <w:lang w:eastAsia="pl-PL"/>
        </w:rPr>
        <w:t xml:space="preserve">Z racji, iż stopień rozpoznania terenu objętego planem pod kątem występowania siedlisk przyrodniczych i gatunków w wyniku przeprowadzonej inwentaryzacji terenowej jest pełny, dla przedmiotów ochrony stwierdzonych w trakcie </w:t>
      </w:r>
      <w:r w:rsidRPr="003964A9">
        <w:rPr>
          <w:rFonts w:eastAsia="DejaVu Sans"/>
          <w:bCs/>
          <w:kern w:val="3"/>
          <w:lang w:eastAsia="pl-PL"/>
        </w:rPr>
        <w:t xml:space="preserve">inwentaryzacji </w:t>
      </w:r>
      <w:r w:rsidRPr="00456C18">
        <w:rPr>
          <w:rFonts w:eastAsia="DejaVu Sans"/>
          <w:bCs/>
          <w:kern w:val="3"/>
          <w:lang w:eastAsia="pl-PL"/>
        </w:rPr>
        <w:t>nie planuje się działań ochronnych dotyczących uzupełnienia stanu wiedzy o przedmiotach ochrony.</w:t>
      </w:r>
      <w:r w:rsidR="00F96A47" w:rsidRPr="00F96A47">
        <w:rPr>
          <w:rFonts w:eastAsia="DejaVu Sans"/>
          <w:bCs/>
          <w:kern w:val="3"/>
          <w:lang w:eastAsia="pl-PL"/>
        </w:rPr>
        <w:t xml:space="preserve"> Ponadto wspomnianych działań nie określa się dla przedmiotów ochrony, których nie stwierdzono na terenie objętym planem.</w:t>
      </w:r>
    </w:p>
    <w:p w14:paraId="4889C5F6" w14:textId="13F6071C" w:rsidR="009E0444" w:rsidRDefault="00BE6A5B" w:rsidP="00906028">
      <w:pPr>
        <w:pStyle w:val="Tekstpodstawowy"/>
        <w:ind w:right="12" w:firstLine="851"/>
        <w:jc w:val="both"/>
        <w:rPr>
          <w:rFonts w:eastAsia="DejaVu Sans"/>
          <w:bCs/>
          <w:kern w:val="3"/>
          <w:lang w:eastAsia="pl-PL"/>
        </w:rPr>
      </w:pPr>
      <w:r w:rsidRPr="00F96A47">
        <w:rPr>
          <w:sz w:val="21"/>
        </w:rPr>
        <w:t xml:space="preserve">W planie zadań ochronnych </w:t>
      </w:r>
      <w:r w:rsidR="00F96A47" w:rsidRPr="00F96A47">
        <w:rPr>
          <w:rFonts w:eastAsia="DejaVu Sans"/>
          <w:bCs/>
          <w:kern w:val="3"/>
          <w:lang w:eastAsia="pl-PL"/>
        </w:rPr>
        <w:t>zawarto wskazania do</w:t>
      </w:r>
      <w:r w:rsidR="002803EC">
        <w:rPr>
          <w:rFonts w:eastAsia="DejaVu Sans"/>
          <w:bCs/>
          <w:kern w:val="3"/>
          <w:lang w:eastAsia="pl-PL"/>
        </w:rPr>
        <w:t xml:space="preserve"> zmian</w:t>
      </w:r>
      <w:r w:rsidR="009E0444">
        <w:rPr>
          <w:rFonts w:eastAsia="DejaVu Sans"/>
          <w:bCs/>
          <w:kern w:val="3"/>
          <w:lang w:eastAsia="pl-PL"/>
        </w:rPr>
        <w:t>:</w:t>
      </w:r>
    </w:p>
    <w:p w14:paraId="317F79B0" w14:textId="3CE7E135" w:rsidR="009E0444" w:rsidRDefault="009E0444" w:rsidP="00906028">
      <w:pPr>
        <w:pStyle w:val="Tekstpodstawowy"/>
        <w:ind w:right="12"/>
        <w:jc w:val="both"/>
        <w:rPr>
          <w:rFonts w:eastAsia="DejaVu Sans"/>
          <w:bCs/>
          <w:kern w:val="3"/>
          <w:lang w:eastAsia="pl-PL"/>
        </w:rPr>
      </w:pPr>
      <w:r>
        <w:rPr>
          <w:rFonts w:eastAsia="DejaVu Sans"/>
          <w:bCs/>
          <w:kern w:val="3"/>
          <w:lang w:eastAsia="pl-PL"/>
        </w:rPr>
        <w:t xml:space="preserve">- </w:t>
      </w:r>
      <w:r w:rsidR="00F96A47" w:rsidRPr="00F96A47">
        <w:rPr>
          <w:rFonts w:eastAsia="DejaVu Sans"/>
          <w:bCs/>
          <w:kern w:val="3"/>
          <w:lang w:eastAsia="pl-PL"/>
        </w:rPr>
        <w:t>Studium</w:t>
      </w:r>
      <w:r w:rsidR="00F96A47" w:rsidRPr="00F96A47">
        <w:rPr>
          <w:rFonts w:ascii="Calibri" w:eastAsia="Calibri" w:hAnsi="Calibri" w:cs="Times New Roman"/>
        </w:rPr>
        <w:t xml:space="preserve"> </w:t>
      </w:r>
      <w:r w:rsidR="00F96A47" w:rsidRPr="00F96A47">
        <w:rPr>
          <w:rFonts w:eastAsia="DejaVu Sans"/>
          <w:bCs/>
          <w:kern w:val="3"/>
          <w:lang w:eastAsia="pl-PL"/>
        </w:rPr>
        <w:t xml:space="preserve">Uwarunkowań i Kierunków Zagospodarowania Przestrzennego </w:t>
      </w:r>
      <w:r w:rsidR="00C71452" w:rsidRPr="00F96A47">
        <w:rPr>
          <w:rFonts w:eastAsia="DejaVu Sans"/>
          <w:bCs/>
          <w:iCs/>
          <w:kern w:val="3"/>
          <w:lang w:eastAsia="pl-PL"/>
        </w:rPr>
        <w:t>Gminy Dwikozy</w:t>
      </w:r>
      <w:r w:rsidR="00815CFD">
        <w:rPr>
          <w:rFonts w:eastAsia="DejaVu Sans"/>
          <w:bCs/>
          <w:iCs/>
          <w:kern w:val="3"/>
          <w:lang w:eastAsia="pl-PL"/>
        </w:rPr>
        <w:t xml:space="preserve">, </w:t>
      </w:r>
      <w:r w:rsidR="004B130E">
        <w:rPr>
          <w:rFonts w:eastAsia="DejaVu Sans"/>
          <w:bCs/>
          <w:iCs/>
          <w:kern w:val="3"/>
          <w:lang w:eastAsia="pl-PL"/>
        </w:rPr>
        <w:t>przyjętego</w:t>
      </w:r>
      <w:r w:rsidR="00815CFD">
        <w:rPr>
          <w:rFonts w:eastAsia="DejaVu Sans"/>
          <w:bCs/>
          <w:iCs/>
          <w:kern w:val="3"/>
          <w:lang w:eastAsia="pl-PL"/>
        </w:rPr>
        <w:t xml:space="preserve"> </w:t>
      </w:r>
      <w:r w:rsidR="004B130E">
        <w:rPr>
          <w:rFonts w:eastAsia="DejaVu Sans"/>
          <w:bCs/>
          <w:iCs/>
          <w:kern w:val="3"/>
          <w:lang w:eastAsia="pl-PL"/>
        </w:rPr>
        <w:t>u</w:t>
      </w:r>
      <w:r w:rsidR="00815CFD" w:rsidRPr="00815CFD">
        <w:rPr>
          <w:rFonts w:eastAsia="DejaVu Sans"/>
          <w:bCs/>
          <w:iCs/>
          <w:kern w:val="3"/>
          <w:lang w:eastAsia="pl-PL"/>
        </w:rPr>
        <w:t>chwał</w:t>
      </w:r>
      <w:r w:rsidR="00384CFE">
        <w:rPr>
          <w:rFonts w:eastAsia="DejaVu Sans"/>
          <w:bCs/>
          <w:iCs/>
          <w:kern w:val="3"/>
          <w:lang w:eastAsia="pl-PL"/>
        </w:rPr>
        <w:t>ą</w:t>
      </w:r>
      <w:r w:rsidR="00815CFD" w:rsidRPr="00815CFD">
        <w:rPr>
          <w:rFonts w:eastAsia="DejaVu Sans"/>
          <w:bCs/>
          <w:iCs/>
          <w:kern w:val="3"/>
          <w:lang w:eastAsia="pl-PL"/>
        </w:rPr>
        <w:t xml:space="preserve"> Nr X</w:t>
      </w:r>
      <w:r w:rsidR="009133E2">
        <w:rPr>
          <w:rFonts w:eastAsia="DejaVu Sans"/>
          <w:bCs/>
          <w:iCs/>
          <w:kern w:val="3"/>
          <w:lang w:eastAsia="pl-PL"/>
        </w:rPr>
        <w:t>XX</w:t>
      </w:r>
      <w:r w:rsidR="00815CFD" w:rsidRPr="00815CFD">
        <w:rPr>
          <w:rFonts w:eastAsia="DejaVu Sans"/>
          <w:bCs/>
          <w:iCs/>
          <w:kern w:val="3"/>
          <w:lang w:eastAsia="pl-PL"/>
        </w:rPr>
        <w:t>VI</w:t>
      </w:r>
      <w:r w:rsidR="009133E2">
        <w:rPr>
          <w:rFonts w:eastAsia="DejaVu Sans"/>
          <w:bCs/>
          <w:iCs/>
          <w:kern w:val="3"/>
          <w:lang w:eastAsia="pl-PL"/>
        </w:rPr>
        <w:t>I</w:t>
      </w:r>
      <w:r w:rsidR="00815CFD" w:rsidRPr="00815CFD">
        <w:rPr>
          <w:rFonts w:eastAsia="DejaVu Sans"/>
          <w:bCs/>
          <w:iCs/>
          <w:kern w:val="3"/>
          <w:lang w:eastAsia="pl-PL"/>
        </w:rPr>
        <w:t>/</w:t>
      </w:r>
      <w:r w:rsidR="009133E2">
        <w:rPr>
          <w:rFonts w:eastAsia="DejaVu Sans"/>
          <w:bCs/>
          <w:iCs/>
          <w:kern w:val="3"/>
          <w:lang w:eastAsia="pl-PL"/>
        </w:rPr>
        <w:t>209</w:t>
      </w:r>
      <w:r w:rsidR="00815CFD" w:rsidRPr="00815CFD">
        <w:rPr>
          <w:rFonts w:eastAsia="DejaVu Sans"/>
          <w:bCs/>
          <w:iCs/>
          <w:kern w:val="3"/>
          <w:lang w:eastAsia="pl-PL"/>
        </w:rPr>
        <w:t>/201</w:t>
      </w:r>
      <w:r w:rsidR="009133E2">
        <w:rPr>
          <w:rFonts w:eastAsia="DejaVu Sans"/>
          <w:bCs/>
          <w:iCs/>
          <w:kern w:val="3"/>
          <w:lang w:eastAsia="pl-PL"/>
        </w:rPr>
        <w:t>8</w:t>
      </w:r>
      <w:r w:rsidR="00815CFD" w:rsidRPr="00815CFD">
        <w:rPr>
          <w:rFonts w:eastAsia="DejaVu Sans"/>
          <w:bCs/>
          <w:iCs/>
          <w:kern w:val="3"/>
          <w:lang w:eastAsia="pl-PL"/>
        </w:rPr>
        <w:t xml:space="preserve"> Rady Gminy w Dwikozach z dnia 30 </w:t>
      </w:r>
      <w:r w:rsidR="009133E2">
        <w:rPr>
          <w:rFonts w:eastAsia="DejaVu Sans"/>
          <w:bCs/>
          <w:iCs/>
          <w:kern w:val="3"/>
          <w:lang w:eastAsia="pl-PL"/>
        </w:rPr>
        <w:t>kwietnia</w:t>
      </w:r>
      <w:r w:rsidR="00815CFD" w:rsidRPr="00815CFD">
        <w:rPr>
          <w:rFonts w:eastAsia="DejaVu Sans"/>
          <w:bCs/>
          <w:iCs/>
          <w:kern w:val="3"/>
          <w:lang w:eastAsia="pl-PL"/>
        </w:rPr>
        <w:t xml:space="preserve"> 201</w:t>
      </w:r>
      <w:r w:rsidR="009133E2">
        <w:rPr>
          <w:rFonts w:eastAsia="DejaVu Sans"/>
          <w:bCs/>
          <w:iCs/>
          <w:kern w:val="3"/>
          <w:lang w:eastAsia="pl-PL"/>
        </w:rPr>
        <w:t>8</w:t>
      </w:r>
      <w:r w:rsidR="00815CFD" w:rsidRPr="00815CFD">
        <w:rPr>
          <w:rFonts w:eastAsia="DejaVu Sans"/>
          <w:bCs/>
          <w:iCs/>
          <w:kern w:val="3"/>
          <w:lang w:eastAsia="pl-PL"/>
        </w:rPr>
        <w:t xml:space="preserve"> r.</w:t>
      </w:r>
      <w:r w:rsidR="00C71452" w:rsidRPr="00F96A47">
        <w:rPr>
          <w:sz w:val="21"/>
        </w:rPr>
        <w:t xml:space="preserve"> </w:t>
      </w:r>
      <w:r w:rsidR="00815CFD">
        <w:rPr>
          <w:sz w:val="21"/>
        </w:rPr>
        <w:t xml:space="preserve">- </w:t>
      </w:r>
      <w:r w:rsidR="00053EF2">
        <w:rPr>
          <w:rFonts w:eastAsia="DejaVu Sans"/>
          <w:bCs/>
          <w:iCs/>
          <w:kern w:val="3"/>
          <w:lang w:eastAsia="pl-PL"/>
        </w:rPr>
        <w:t>d</w:t>
      </w:r>
      <w:r w:rsidR="00815CFD" w:rsidRPr="00815CFD">
        <w:rPr>
          <w:rFonts w:eastAsia="DejaVu Sans"/>
          <w:bCs/>
          <w:iCs/>
          <w:kern w:val="3"/>
          <w:lang w:eastAsia="pl-PL"/>
        </w:rPr>
        <w:t>ziałki/części działek o nr ewid. 172, 169,170 w obrębie Kamień Łukawski, wskazane w</w:t>
      </w:r>
      <w:r w:rsidR="00EE506A">
        <w:rPr>
          <w:rFonts w:eastAsia="DejaVu Sans"/>
          <w:bCs/>
          <w:iCs/>
          <w:kern w:val="3"/>
          <w:lang w:eastAsia="pl-PL"/>
        </w:rPr>
        <w:t> </w:t>
      </w:r>
      <w:r w:rsidR="00815CFD" w:rsidRPr="00815CFD">
        <w:rPr>
          <w:rFonts w:eastAsia="DejaVu Sans"/>
          <w:bCs/>
          <w:iCs/>
          <w:kern w:val="3"/>
          <w:lang w:eastAsia="pl-PL"/>
        </w:rPr>
        <w:t xml:space="preserve">dokumencie jako tereny z dominacją łąk i pastwisk uznać za tereny leśne, zajęte przez siedlisko *91E0 </w:t>
      </w:r>
      <w:r w:rsidR="00815CFD" w:rsidRPr="00815CFD">
        <w:rPr>
          <w:rFonts w:eastAsia="DejaVu Sans"/>
          <w:bCs/>
          <w:kern w:val="3"/>
          <w:lang w:eastAsia="pl-PL"/>
        </w:rPr>
        <w:t>Łęgi wierzbowe, topolowe, olszowe i jesionowe (</w:t>
      </w:r>
      <w:r w:rsidR="00815CFD" w:rsidRPr="00815CFD">
        <w:rPr>
          <w:rFonts w:eastAsia="DejaVu Sans"/>
          <w:bCs/>
          <w:i/>
          <w:kern w:val="3"/>
          <w:lang w:eastAsia="pl-PL"/>
        </w:rPr>
        <w:t>Salicetum albo-fragilis</w:t>
      </w:r>
      <w:r w:rsidR="00815CFD" w:rsidRPr="00815CFD">
        <w:rPr>
          <w:rFonts w:eastAsia="DejaVu Sans"/>
          <w:bCs/>
          <w:kern w:val="3"/>
          <w:lang w:eastAsia="pl-PL"/>
        </w:rPr>
        <w:t xml:space="preserve">, </w:t>
      </w:r>
      <w:r w:rsidR="00815CFD" w:rsidRPr="00815CFD">
        <w:rPr>
          <w:rFonts w:eastAsia="DejaVu Sans"/>
          <w:bCs/>
          <w:i/>
          <w:kern w:val="3"/>
          <w:lang w:eastAsia="pl-PL"/>
        </w:rPr>
        <w:t>Populetum albae, Alnenion glutinoso-incanae</w:t>
      </w:r>
      <w:r w:rsidR="00815CFD" w:rsidRPr="00815CFD">
        <w:rPr>
          <w:rFonts w:eastAsia="DejaVu Sans"/>
          <w:bCs/>
          <w:kern w:val="3"/>
          <w:lang w:eastAsia="pl-PL"/>
        </w:rPr>
        <w:t>) i olsy źródliskowe</w:t>
      </w:r>
      <w:r w:rsidR="00815CFD" w:rsidRPr="00815CFD">
        <w:rPr>
          <w:rFonts w:eastAsia="DejaVu Sans"/>
          <w:bCs/>
          <w:iCs/>
          <w:kern w:val="3"/>
          <w:lang w:eastAsia="pl-PL"/>
        </w:rPr>
        <w:t xml:space="preserve"> wg wskazań PZO (GUID 270B)</w:t>
      </w:r>
      <w:r w:rsidR="00053EF2">
        <w:rPr>
          <w:rFonts w:eastAsia="DejaVu Sans"/>
          <w:bCs/>
          <w:iCs/>
          <w:kern w:val="3"/>
          <w:lang w:eastAsia="pl-PL"/>
        </w:rPr>
        <w:t xml:space="preserve">. </w:t>
      </w:r>
    </w:p>
    <w:p w14:paraId="4B470EBA" w14:textId="7166BE76" w:rsidR="00936A94" w:rsidRDefault="009E0444" w:rsidP="00906028">
      <w:pPr>
        <w:pStyle w:val="Tekstpodstawowy"/>
        <w:ind w:right="12"/>
        <w:jc w:val="both"/>
        <w:rPr>
          <w:rFonts w:eastAsia="DejaVu Sans"/>
          <w:iCs/>
          <w:kern w:val="3"/>
          <w:lang w:eastAsia="pl-PL"/>
        </w:rPr>
      </w:pPr>
      <w:r>
        <w:rPr>
          <w:rFonts w:eastAsia="DejaVu Sans"/>
          <w:bCs/>
          <w:kern w:val="3"/>
          <w:lang w:eastAsia="pl-PL"/>
        </w:rPr>
        <w:t xml:space="preserve">- </w:t>
      </w:r>
      <w:r w:rsidR="00053EF2" w:rsidRPr="00053EF2">
        <w:rPr>
          <w:rFonts w:eastAsia="DejaVu Sans"/>
          <w:bCs/>
          <w:kern w:val="3"/>
          <w:lang w:eastAsia="pl-PL"/>
        </w:rPr>
        <w:t>Studium Uwarunkowań i Kierunków Zagospodarowania Przestrzennego</w:t>
      </w:r>
      <w:r w:rsidR="00053EF2">
        <w:rPr>
          <w:rFonts w:eastAsia="DejaVu Sans"/>
          <w:bCs/>
          <w:kern w:val="3"/>
          <w:lang w:eastAsia="pl-PL"/>
        </w:rPr>
        <w:t xml:space="preserve"> Miasta Sandomierz, </w:t>
      </w:r>
      <w:r w:rsidR="00492582">
        <w:rPr>
          <w:rFonts w:eastAsia="DejaVu Sans"/>
          <w:bCs/>
          <w:kern w:val="3"/>
          <w:lang w:eastAsia="pl-PL"/>
        </w:rPr>
        <w:t>przyjętego</w:t>
      </w:r>
      <w:r w:rsidR="00053EF2">
        <w:rPr>
          <w:rFonts w:eastAsia="DejaVu Sans"/>
          <w:bCs/>
          <w:kern w:val="3"/>
          <w:lang w:eastAsia="pl-PL"/>
        </w:rPr>
        <w:t xml:space="preserve"> </w:t>
      </w:r>
      <w:r w:rsidR="00492582">
        <w:rPr>
          <w:rFonts w:eastAsia="DejaVu Sans"/>
          <w:bCs/>
          <w:kern w:val="3"/>
          <w:lang w:eastAsia="pl-PL"/>
        </w:rPr>
        <w:t>u</w:t>
      </w:r>
      <w:r w:rsidR="00053EF2">
        <w:rPr>
          <w:rFonts w:eastAsia="DejaVu Sans"/>
          <w:bCs/>
          <w:kern w:val="3"/>
          <w:lang w:eastAsia="pl-PL"/>
        </w:rPr>
        <w:t xml:space="preserve">chwałą Nr </w:t>
      </w:r>
      <w:r w:rsidR="00845755">
        <w:rPr>
          <w:rFonts w:eastAsia="DejaVu Sans"/>
          <w:bCs/>
          <w:kern w:val="3"/>
          <w:lang w:eastAsia="pl-PL"/>
        </w:rPr>
        <w:t>X</w:t>
      </w:r>
      <w:r w:rsidR="00AD71C5">
        <w:rPr>
          <w:rFonts w:eastAsia="DejaVu Sans"/>
          <w:bCs/>
          <w:kern w:val="3"/>
          <w:lang w:eastAsia="pl-PL"/>
        </w:rPr>
        <w:t>XV/163</w:t>
      </w:r>
      <w:r w:rsidR="00845755">
        <w:rPr>
          <w:rFonts w:eastAsia="DejaVu Sans"/>
          <w:bCs/>
          <w:kern w:val="3"/>
          <w:lang w:eastAsia="pl-PL"/>
        </w:rPr>
        <w:t>/20</w:t>
      </w:r>
      <w:r w:rsidR="00AD71C5">
        <w:rPr>
          <w:rFonts w:eastAsia="DejaVu Sans"/>
          <w:bCs/>
          <w:kern w:val="3"/>
          <w:lang w:eastAsia="pl-PL"/>
        </w:rPr>
        <w:t>00</w:t>
      </w:r>
      <w:r w:rsidR="00845755">
        <w:rPr>
          <w:rFonts w:eastAsia="DejaVu Sans"/>
          <w:bCs/>
          <w:kern w:val="3"/>
          <w:lang w:eastAsia="pl-PL"/>
        </w:rPr>
        <w:t xml:space="preserve"> </w:t>
      </w:r>
      <w:r w:rsidR="009133E2">
        <w:rPr>
          <w:rFonts w:eastAsia="DejaVu Sans"/>
          <w:bCs/>
          <w:kern w:val="3"/>
          <w:lang w:eastAsia="pl-PL"/>
        </w:rPr>
        <w:t>Rady Miasta Sandomierz</w:t>
      </w:r>
      <w:r w:rsidR="00AD71C5">
        <w:rPr>
          <w:rFonts w:eastAsia="DejaVu Sans"/>
          <w:bCs/>
          <w:kern w:val="3"/>
          <w:lang w:eastAsia="pl-PL"/>
        </w:rPr>
        <w:t>a</w:t>
      </w:r>
      <w:r w:rsidR="009133E2">
        <w:rPr>
          <w:rFonts w:eastAsia="DejaVu Sans"/>
          <w:bCs/>
          <w:kern w:val="3"/>
          <w:lang w:eastAsia="pl-PL"/>
        </w:rPr>
        <w:t xml:space="preserve"> </w:t>
      </w:r>
      <w:r w:rsidR="00845755">
        <w:rPr>
          <w:rFonts w:eastAsia="DejaVu Sans"/>
          <w:bCs/>
          <w:kern w:val="3"/>
          <w:lang w:eastAsia="pl-PL"/>
        </w:rPr>
        <w:t>z dnia 2</w:t>
      </w:r>
      <w:r w:rsidR="00AD71C5">
        <w:rPr>
          <w:rFonts w:eastAsia="DejaVu Sans"/>
          <w:bCs/>
          <w:kern w:val="3"/>
          <w:lang w:eastAsia="pl-PL"/>
        </w:rPr>
        <w:t>4</w:t>
      </w:r>
      <w:r w:rsidR="009133E2">
        <w:rPr>
          <w:rFonts w:eastAsia="DejaVu Sans"/>
          <w:bCs/>
          <w:kern w:val="3"/>
          <w:lang w:eastAsia="pl-PL"/>
        </w:rPr>
        <w:t xml:space="preserve"> </w:t>
      </w:r>
      <w:r w:rsidR="00AD71C5">
        <w:rPr>
          <w:rFonts w:eastAsia="DejaVu Sans"/>
          <w:bCs/>
          <w:kern w:val="3"/>
          <w:lang w:eastAsia="pl-PL"/>
        </w:rPr>
        <w:t>lutego</w:t>
      </w:r>
      <w:r w:rsidR="009133E2">
        <w:rPr>
          <w:rFonts w:eastAsia="DejaVu Sans"/>
          <w:bCs/>
          <w:kern w:val="3"/>
          <w:lang w:eastAsia="pl-PL"/>
        </w:rPr>
        <w:t xml:space="preserve"> </w:t>
      </w:r>
      <w:r w:rsidR="009133E2">
        <w:rPr>
          <w:rFonts w:eastAsia="DejaVu Sans"/>
          <w:bCs/>
          <w:kern w:val="3"/>
          <w:lang w:eastAsia="pl-PL"/>
        </w:rPr>
        <w:br/>
        <w:t>20</w:t>
      </w:r>
      <w:r w:rsidR="00AD71C5">
        <w:rPr>
          <w:rFonts w:eastAsia="DejaVu Sans"/>
          <w:bCs/>
          <w:kern w:val="3"/>
          <w:lang w:eastAsia="pl-PL"/>
        </w:rPr>
        <w:t>00</w:t>
      </w:r>
      <w:r w:rsidR="009133E2">
        <w:rPr>
          <w:rFonts w:eastAsia="DejaVu Sans"/>
          <w:bCs/>
          <w:kern w:val="3"/>
          <w:lang w:eastAsia="pl-PL"/>
        </w:rPr>
        <w:t xml:space="preserve"> r.</w:t>
      </w:r>
      <w:r w:rsidR="00845755">
        <w:rPr>
          <w:rFonts w:eastAsia="DejaVu Sans"/>
          <w:bCs/>
          <w:kern w:val="3"/>
          <w:lang w:eastAsia="pl-PL"/>
        </w:rPr>
        <w:t xml:space="preserve"> </w:t>
      </w:r>
      <w:r w:rsidR="00492582">
        <w:rPr>
          <w:rFonts w:eastAsia="DejaVu Sans"/>
          <w:bCs/>
          <w:kern w:val="3"/>
          <w:lang w:eastAsia="pl-PL"/>
        </w:rPr>
        <w:t xml:space="preserve">ze zm. </w:t>
      </w:r>
      <w:r w:rsidR="00845755">
        <w:rPr>
          <w:rFonts w:eastAsia="DejaVu Sans"/>
          <w:bCs/>
          <w:kern w:val="3"/>
          <w:lang w:eastAsia="pl-PL"/>
        </w:rPr>
        <w:t>– działki/części działek o</w:t>
      </w:r>
      <w:r w:rsidR="00EE506A">
        <w:rPr>
          <w:rFonts w:eastAsia="DejaVu Sans"/>
          <w:bCs/>
          <w:kern w:val="3"/>
          <w:lang w:eastAsia="pl-PL"/>
        </w:rPr>
        <w:t> </w:t>
      </w:r>
      <w:r w:rsidR="00845755">
        <w:rPr>
          <w:rFonts w:eastAsia="DejaVu Sans"/>
          <w:bCs/>
          <w:kern w:val="3"/>
          <w:lang w:eastAsia="pl-PL"/>
        </w:rPr>
        <w:t xml:space="preserve">nr ewid. </w:t>
      </w:r>
      <w:r w:rsidR="00053EF2">
        <w:rPr>
          <w:rFonts w:eastAsia="DejaVu Sans"/>
          <w:bCs/>
          <w:kern w:val="3"/>
          <w:lang w:eastAsia="pl-PL"/>
        </w:rPr>
        <w:t xml:space="preserve"> </w:t>
      </w:r>
      <w:r w:rsidR="00845755" w:rsidRPr="00845755">
        <w:rPr>
          <w:rFonts w:eastAsia="DejaVu Sans"/>
          <w:bCs/>
          <w:iCs/>
          <w:kern w:val="3"/>
          <w:lang w:eastAsia="pl-PL"/>
        </w:rPr>
        <w:t xml:space="preserve">193/8, 187/2, 199/2, 195/4, 203/2, 188/2, 189/2, 191/2, 190/2, 200/2, 202/2, 201/2, 197/2, 196/2, 198/2, 194/2, 195/6, 192/2, 206, 204, 205, 207, 208, 209, 210/2, 1424/2, 2192/2, 1436/7, 1436/3, 1441, 1442/2, 2335/3, 1304/11, 1412/2, 1414/2, 1413/2, 1415/2, 1418/2, 1416/2, 1417/2, 1419/2, 1420/2, 1421/2, 1421/2, 1422/2, 1423/2, 1425/6, 1427/2, 1428/2, 1429/2, 1430/2, 1430/2, 1431/2, 1432/1, 1436/5, 1433, 1435, 1434, 1440/2, </w:t>
      </w:r>
      <w:r w:rsidR="00845755" w:rsidRPr="00845755">
        <w:rPr>
          <w:rFonts w:eastAsia="DejaVu Sans"/>
          <w:bCs/>
          <w:iCs/>
          <w:kern w:val="3"/>
          <w:lang w:eastAsia="pl-PL"/>
        </w:rPr>
        <w:lastRenderedPageBreak/>
        <w:t xml:space="preserve">1439/2, 1444/1, 1445/1, 1463/1, 1446/1, 2193/1, 1454/1, 1465/3, 1465/5, 1465/2, 1465/3, 1465/7, 1465/5, 2193/5, 1447/5, 1446/5, 1445/5, 1437/3, 1475, 1469, 1468, 1466, 1467, 1473/2 w obrębie Sandomierz Prawobrzeżny i działka 395/3 w obrębie Kamień Plebański, wskazane w dokumencie jako tereny zieleni naturalnej, nieurządzonej uznać jako tereny leśne, zajęte przez siedlisko *91E0 </w:t>
      </w:r>
      <w:r w:rsidR="00845755" w:rsidRPr="00845755">
        <w:rPr>
          <w:rFonts w:eastAsia="DejaVu Sans"/>
          <w:bCs/>
          <w:kern w:val="3"/>
          <w:lang w:eastAsia="pl-PL"/>
        </w:rPr>
        <w:t>Łęgi wierzbowe, topolowe, olszowe i jesionowe (</w:t>
      </w:r>
      <w:r w:rsidR="00845755" w:rsidRPr="00845755">
        <w:rPr>
          <w:rFonts w:eastAsia="DejaVu Sans"/>
          <w:bCs/>
          <w:i/>
          <w:kern w:val="3"/>
          <w:lang w:eastAsia="pl-PL"/>
        </w:rPr>
        <w:t>Salicetum albo-fragilis</w:t>
      </w:r>
      <w:r w:rsidR="00845755" w:rsidRPr="00845755">
        <w:rPr>
          <w:rFonts w:eastAsia="DejaVu Sans"/>
          <w:bCs/>
          <w:kern w:val="3"/>
          <w:lang w:eastAsia="pl-PL"/>
        </w:rPr>
        <w:t xml:space="preserve">, </w:t>
      </w:r>
      <w:r w:rsidR="00845755" w:rsidRPr="00845755">
        <w:rPr>
          <w:rFonts w:eastAsia="DejaVu Sans"/>
          <w:bCs/>
          <w:i/>
          <w:kern w:val="3"/>
          <w:lang w:eastAsia="pl-PL"/>
        </w:rPr>
        <w:t>Populetum albae, Alnenion glutinoso-incanae</w:t>
      </w:r>
      <w:r w:rsidR="00845755" w:rsidRPr="00845755">
        <w:rPr>
          <w:rFonts w:eastAsia="DejaVu Sans"/>
          <w:bCs/>
          <w:kern w:val="3"/>
          <w:lang w:eastAsia="pl-PL"/>
        </w:rPr>
        <w:t>) i olsy źródliskowe</w:t>
      </w:r>
      <w:r w:rsidR="00845755" w:rsidRPr="00845755">
        <w:rPr>
          <w:rFonts w:eastAsia="DejaVu Sans"/>
          <w:bCs/>
          <w:iCs/>
          <w:kern w:val="3"/>
          <w:lang w:eastAsia="pl-PL"/>
        </w:rPr>
        <w:t xml:space="preserve"> wg wskazań PZO </w:t>
      </w:r>
      <w:r w:rsidR="00845755" w:rsidRPr="00845755">
        <w:rPr>
          <w:rFonts w:eastAsia="DejaVu Sans"/>
          <w:iCs/>
          <w:kern w:val="3"/>
          <w:lang w:eastAsia="pl-PL"/>
        </w:rPr>
        <w:t>(GUID 270B, 5E33, B2E8, 896C, 7770)</w:t>
      </w:r>
      <w:r>
        <w:rPr>
          <w:rFonts w:eastAsia="DejaVu Sans"/>
          <w:iCs/>
          <w:kern w:val="3"/>
          <w:lang w:eastAsia="pl-PL"/>
        </w:rPr>
        <w:t>.</w:t>
      </w:r>
      <w:r>
        <w:rPr>
          <w:rFonts w:eastAsia="DejaVu Sans"/>
          <w:b/>
          <w:bCs/>
          <w:iCs/>
          <w:kern w:val="3"/>
          <w:lang w:eastAsia="pl-PL"/>
        </w:rPr>
        <w:t xml:space="preserve"> </w:t>
      </w:r>
      <w:r w:rsidR="00845755" w:rsidRPr="00845755">
        <w:rPr>
          <w:rFonts w:eastAsia="DejaVu Sans"/>
          <w:bCs/>
          <w:iCs/>
          <w:kern w:val="3"/>
          <w:lang w:eastAsia="pl-PL"/>
        </w:rPr>
        <w:t xml:space="preserve">Działka/część działki o nr ewid. 1359/7 w obrębie Sandomierz Lewobrzeżny, wskazana </w:t>
      </w:r>
      <w:r w:rsidR="009133E2">
        <w:rPr>
          <w:rFonts w:eastAsia="DejaVu Sans"/>
          <w:bCs/>
          <w:iCs/>
          <w:kern w:val="3"/>
          <w:lang w:eastAsia="pl-PL"/>
        </w:rPr>
        <w:br/>
      </w:r>
      <w:r w:rsidR="00845755" w:rsidRPr="00845755">
        <w:rPr>
          <w:rFonts w:eastAsia="DejaVu Sans"/>
          <w:bCs/>
          <w:iCs/>
          <w:kern w:val="3"/>
          <w:lang w:eastAsia="pl-PL"/>
        </w:rPr>
        <w:t xml:space="preserve">w dokumencie jako tereny zieleni urządzonej, uznać za teren leśny, zajęty przez siedlisko *91E0 </w:t>
      </w:r>
      <w:r w:rsidR="00845755" w:rsidRPr="00845755">
        <w:rPr>
          <w:rFonts w:eastAsia="DejaVu Sans"/>
          <w:bCs/>
          <w:kern w:val="3"/>
          <w:lang w:eastAsia="pl-PL"/>
        </w:rPr>
        <w:t>Łęgi wierzbowe, topolowe, olszowe i jesionowe (</w:t>
      </w:r>
      <w:r w:rsidR="00845755" w:rsidRPr="00845755">
        <w:rPr>
          <w:rFonts w:eastAsia="DejaVu Sans"/>
          <w:bCs/>
          <w:i/>
          <w:kern w:val="3"/>
          <w:lang w:eastAsia="pl-PL"/>
        </w:rPr>
        <w:t>Salicetum albo-fragilis</w:t>
      </w:r>
      <w:r w:rsidR="00845755" w:rsidRPr="00845755">
        <w:rPr>
          <w:rFonts w:eastAsia="DejaVu Sans"/>
          <w:bCs/>
          <w:kern w:val="3"/>
          <w:lang w:eastAsia="pl-PL"/>
        </w:rPr>
        <w:t xml:space="preserve">, </w:t>
      </w:r>
      <w:r w:rsidR="00845755" w:rsidRPr="00845755">
        <w:rPr>
          <w:rFonts w:eastAsia="DejaVu Sans"/>
          <w:bCs/>
          <w:i/>
          <w:kern w:val="3"/>
          <w:lang w:eastAsia="pl-PL"/>
        </w:rPr>
        <w:t>Populetum albae, Alnenion glutinoso-incanae</w:t>
      </w:r>
      <w:r w:rsidR="00845755" w:rsidRPr="00845755">
        <w:rPr>
          <w:rFonts w:eastAsia="DejaVu Sans"/>
          <w:bCs/>
          <w:kern w:val="3"/>
          <w:lang w:eastAsia="pl-PL"/>
        </w:rPr>
        <w:t>) i olsy źródliskowe</w:t>
      </w:r>
      <w:r w:rsidR="00845755" w:rsidRPr="00845755">
        <w:rPr>
          <w:rFonts w:eastAsia="DejaVu Sans"/>
          <w:bCs/>
          <w:iCs/>
          <w:kern w:val="3"/>
          <w:lang w:eastAsia="pl-PL"/>
        </w:rPr>
        <w:t xml:space="preserve"> wg wskazań PZO </w:t>
      </w:r>
      <w:r w:rsidR="00845755" w:rsidRPr="00845755">
        <w:rPr>
          <w:rFonts w:eastAsia="DejaVu Sans"/>
          <w:iCs/>
          <w:kern w:val="3"/>
          <w:lang w:eastAsia="pl-PL"/>
        </w:rPr>
        <w:t>(GUID A6A1).</w:t>
      </w:r>
    </w:p>
    <w:p w14:paraId="71C77D5E" w14:textId="5291FB35" w:rsidR="009E0444" w:rsidRDefault="009E0444" w:rsidP="00906028">
      <w:pPr>
        <w:pStyle w:val="Tekstpodstawowy"/>
        <w:ind w:right="12"/>
        <w:jc w:val="both"/>
        <w:rPr>
          <w:rFonts w:eastAsia="DejaVu Sans"/>
          <w:bCs/>
          <w:iCs/>
          <w:kern w:val="3"/>
          <w:lang w:eastAsia="pl-PL"/>
        </w:rPr>
      </w:pPr>
      <w:r>
        <w:rPr>
          <w:rFonts w:eastAsia="DejaVu Sans"/>
          <w:iCs/>
          <w:kern w:val="3"/>
          <w:lang w:eastAsia="pl-PL"/>
        </w:rPr>
        <w:t xml:space="preserve">- </w:t>
      </w:r>
      <w:r w:rsidR="00384CFE">
        <w:rPr>
          <w:rFonts w:eastAsia="DejaVu Sans"/>
          <w:iCs/>
          <w:kern w:val="3"/>
          <w:lang w:eastAsia="pl-PL"/>
        </w:rPr>
        <w:t xml:space="preserve">Studium Uwarunkowań i Kierunków Zagospodarowania Przestrzennego Gminy Samborzec, </w:t>
      </w:r>
      <w:r w:rsidR="00A3660C">
        <w:rPr>
          <w:rFonts w:eastAsia="DejaVu Sans"/>
          <w:iCs/>
          <w:kern w:val="3"/>
          <w:lang w:eastAsia="pl-PL"/>
        </w:rPr>
        <w:t>przyjętego u</w:t>
      </w:r>
      <w:r w:rsidR="00384CFE">
        <w:rPr>
          <w:rFonts w:eastAsia="DejaVu Sans"/>
          <w:iCs/>
          <w:kern w:val="3"/>
          <w:lang w:eastAsia="pl-PL"/>
        </w:rPr>
        <w:t>chwałą Nr</w:t>
      </w:r>
      <w:r w:rsidR="00384CFE" w:rsidRPr="00384CFE">
        <w:rPr>
          <w:rFonts w:eastAsia="DejaVu Sans"/>
          <w:iCs/>
          <w:kern w:val="3"/>
          <w:lang w:eastAsia="pl-PL"/>
        </w:rPr>
        <w:t xml:space="preserve"> </w:t>
      </w:r>
      <w:r w:rsidR="00A3660C">
        <w:rPr>
          <w:rFonts w:eastAsia="DejaVu Sans"/>
          <w:iCs/>
          <w:kern w:val="3"/>
          <w:lang w:eastAsia="pl-PL"/>
        </w:rPr>
        <w:t>IV</w:t>
      </w:r>
      <w:r w:rsidR="00384CFE" w:rsidRPr="00384CFE">
        <w:rPr>
          <w:rFonts w:eastAsia="DejaVu Sans"/>
          <w:iCs/>
          <w:kern w:val="3"/>
          <w:lang w:eastAsia="pl-PL"/>
        </w:rPr>
        <w:t>/</w:t>
      </w:r>
      <w:r w:rsidR="00A3660C">
        <w:rPr>
          <w:rFonts w:eastAsia="DejaVu Sans"/>
          <w:iCs/>
          <w:kern w:val="3"/>
          <w:lang w:eastAsia="pl-PL"/>
        </w:rPr>
        <w:t>18</w:t>
      </w:r>
      <w:r w:rsidR="00384CFE" w:rsidRPr="00384CFE">
        <w:rPr>
          <w:rFonts w:eastAsia="DejaVu Sans"/>
          <w:iCs/>
          <w:kern w:val="3"/>
          <w:lang w:eastAsia="pl-PL"/>
        </w:rPr>
        <w:t>/0</w:t>
      </w:r>
      <w:r w:rsidR="00A3660C">
        <w:rPr>
          <w:rFonts w:eastAsia="DejaVu Sans"/>
          <w:iCs/>
          <w:kern w:val="3"/>
          <w:lang w:eastAsia="pl-PL"/>
        </w:rPr>
        <w:t>2</w:t>
      </w:r>
      <w:r w:rsidR="00384CFE" w:rsidRPr="00384CFE">
        <w:rPr>
          <w:rFonts w:eastAsia="DejaVu Sans"/>
          <w:iCs/>
          <w:kern w:val="3"/>
          <w:lang w:eastAsia="pl-PL"/>
        </w:rPr>
        <w:t xml:space="preserve"> Rady Gminy w Samborcu z dnia 30</w:t>
      </w:r>
      <w:r w:rsidR="00132F85">
        <w:rPr>
          <w:rFonts w:eastAsia="DejaVu Sans"/>
          <w:iCs/>
          <w:kern w:val="3"/>
          <w:lang w:eastAsia="pl-PL"/>
        </w:rPr>
        <w:t xml:space="preserve"> </w:t>
      </w:r>
      <w:r w:rsidR="00A3660C">
        <w:rPr>
          <w:rFonts w:eastAsia="DejaVu Sans"/>
          <w:iCs/>
          <w:kern w:val="3"/>
          <w:lang w:eastAsia="pl-PL"/>
        </w:rPr>
        <w:t>grudnia</w:t>
      </w:r>
      <w:r w:rsidR="00132F85">
        <w:rPr>
          <w:rFonts w:eastAsia="DejaVu Sans"/>
          <w:iCs/>
          <w:kern w:val="3"/>
          <w:lang w:eastAsia="pl-PL"/>
        </w:rPr>
        <w:t xml:space="preserve"> </w:t>
      </w:r>
      <w:r w:rsidR="00132F85">
        <w:rPr>
          <w:rFonts w:eastAsia="DejaVu Sans"/>
          <w:iCs/>
          <w:kern w:val="3"/>
          <w:lang w:eastAsia="pl-PL"/>
        </w:rPr>
        <w:br/>
      </w:r>
      <w:r w:rsidR="00384CFE" w:rsidRPr="00384CFE">
        <w:rPr>
          <w:rFonts w:eastAsia="DejaVu Sans"/>
          <w:iCs/>
          <w:kern w:val="3"/>
          <w:lang w:eastAsia="pl-PL"/>
        </w:rPr>
        <w:t>200</w:t>
      </w:r>
      <w:r w:rsidR="00A3660C">
        <w:rPr>
          <w:rFonts w:eastAsia="DejaVu Sans"/>
          <w:iCs/>
          <w:kern w:val="3"/>
          <w:lang w:eastAsia="pl-PL"/>
        </w:rPr>
        <w:t>2</w:t>
      </w:r>
      <w:r w:rsidR="00384CFE" w:rsidRPr="00384CFE">
        <w:rPr>
          <w:rFonts w:eastAsia="DejaVu Sans"/>
          <w:iCs/>
          <w:kern w:val="3"/>
          <w:lang w:eastAsia="pl-PL"/>
        </w:rPr>
        <w:t xml:space="preserve"> r.</w:t>
      </w:r>
      <w:r w:rsidR="00A3660C">
        <w:rPr>
          <w:rFonts w:eastAsia="DejaVu Sans"/>
          <w:iCs/>
          <w:kern w:val="3"/>
          <w:lang w:eastAsia="pl-PL"/>
        </w:rPr>
        <w:t xml:space="preserve"> ze zm.</w:t>
      </w:r>
      <w:r w:rsidR="00384CFE">
        <w:rPr>
          <w:rFonts w:eastAsia="DejaVu Sans"/>
          <w:iCs/>
          <w:kern w:val="3"/>
          <w:lang w:eastAsia="pl-PL"/>
        </w:rPr>
        <w:t xml:space="preserve"> - </w:t>
      </w:r>
      <w:r w:rsidR="00384CFE">
        <w:rPr>
          <w:rFonts w:eastAsia="DejaVu Sans"/>
          <w:bCs/>
          <w:iCs/>
          <w:kern w:val="3"/>
          <w:lang w:eastAsia="pl-PL"/>
        </w:rPr>
        <w:t>d</w:t>
      </w:r>
      <w:r w:rsidR="00384CFE" w:rsidRPr="00384CFE">
        <w:rPr>
          <w:rFonts w:eastAsia="DejaVu Sans"/>
          <w:bCs/>
          <w:iCs/>
          <w:kern w:val="3"/>
          <w:lang w:eastAsia="pl-PL"/>
        </w:rPr>
        <w:t xml:space="preserve">ziałki/części działek o nr ewid. 939, 893, 1020, 1019 w obrębie Bogoria Skotnicka, 1, 2, 3, 4 ,5, 6, 7, 8, 9, 10, 11, 12, 13, 14, 15, 16, 17, 18, 19, 20, 21, 22, 23, 24, 25, 26, 27, 28, 29, 30, 31, 32, 33, 34, 35, 36, 37, 38, 39, 40, 41, 43, 44, 45, 46, 47, 48, 49, 50, 51, 52, 53, 54, 55, 56, 57, 58, 59, 60, 61, 62, 65, 67, 69, 70, 71, 72, 73, 74, 75, 76, 77, 78, 94, 95, 96, 97, 98, 99, 100, 101, 102, 103, 104, 105, 106, 110, 111, 112, 113, 114, 115, 116, 117, 118, 119, 120, 121, 122, 123/1, 124, 125/1, 127, 129/1, 130, 131, 132, 133, 134, 135, 138, 139, 140, 141, 142, 143, 144, 145, 146, 147, 148, 149, 704, 688, 689, 690, 691, 692, 693 w obrębie Koćmierzów, 390, 347, 348, 349, 350, 351, 352, 353, 399, 354, 400, 355, 357, 356, 358, 359, 361, 360, 362, 363, 364, 365, 367, 368, 369, 399, 354, 400 w obrębie Ostrołęka i 197, 187, 194, 191, 192, 193, 196 w obrębie Zawisełcze wskazane w dokumencie jako tereny ekosystemów łąkowych i zarośli łęgowych, uznać jako tereny leśne, zajęte przez siedlisko *91E0 </w:t>
      </w:r>
      <w:r w:rsidR="00384CFE" w:rsidRPr="00384CFE">
        <w:rPr>
          <w:rFonts w:eastAsia="DejaVu Sans"/>
          <w:bCs/>
          <w:kern w:val="3"/>
          <w:lang w:eastAsia="pl-PL"/>
        </w:rPr>
        <w:t>Łęgi wierzbowe, topolowe, olszowe i jesionowe (</w:t>
      </w:r>
      <w:r w:rsidR="00384CFE" w:rsidRPr="00384CFE">
        <w:rPr>
          <w:rFonts w:eastAsia="DejaVu Sans"/>
          <w:bCs/>
          <w:i/>
          <w:kern w:val="3"/>
          <w:lang w:eastAsia="pl-PL"/>
        </w:rPr>
        <w:t>Salicetum albo-fragilis</w:t>
      </w:r>
      <w:r w:rsidR="00384CFE" w:rsidRPr="00384CFE">
        <w:rPr>
          <w:rFonts w:eastAsia="DejaVu Sans"/>
          <w:bCs/>
          <w:kern w:val="3"/>
          <w:lang w:eastAsia="pl-PL"/>
        </w:rPr>
        <w:t xml:space="preserve">, </w:t>
      </w:r>
      <w:r w:rsidR="00384CFE" w:rsidRPr="00384CFE">
        <w:rPr>
          <w:rFonts w:eastAsia="DejaVu Sans"/>
          <w:bCs/>
          <w:i/>
          <w:kern w:val="3"/>
          <w:lang w:eastAsia="pl-PL"/>
        </w:rPr>
        <w:t>Populetum albae, Alnenion glutinoso-incanae</w:t>
      </w:r>
      <w:r w:rsidR="00384CFE" w:rsidRPr="00384CFE">
        <w:rPr>
          <w:rFonts w:eastAsia="DejaVu Sans"/>
          <w:bCs/>
          <w:kern w:val="3"/>
          <w:lang w:eastAsia="pl-PL"/>
        </w:rPr>
        <w:t>) i olsy źródliskowe</w:t>
      </w:r>
      <w:r w:rsidR="00384CFE" w:rsidRPr="00384CFE">
        <w:rPr>
          <w:rFonts w:eastAsia="DejaVu Sans"/>
          <w:bCs/>
          <w:iCs/>
          <w:kern w:val="3"/>
          <w:lang w:eastAsia="pl-PL"/>
        </w:rPr>
        <w:t xml:space="preserve"> wg wskazań PZO (GUID 002C, 4B16, 0354, CAF3, 7C4B, 45B1, 3312, 8469, 034C, 0605)</w:t>
      </w:r>
      <w:r w:rsidR="00384CFE">
        <w:rPr>
          <w:rFonts w:eastAsia="DejaVu Sans"/>
          <w:bCs/>
          <w:iCs/>
          <w:kern w:val="3"/>
          <w:lang w:eastAsia="pl-PL"/>
        </w:rPr>
        <w:t>.</w:t>
      </w:r>
    </w:p>
    <w:p w14:paraId="28551F38" w14:textId="2D9075BD" w:rsidR="00936A94" w:rsidRDefault="00384CFE" w:rsidP="00906028">
      <w:pPr>
        <w:pStyle w:val="Tekstpodstawowy"/>
        <w:ind w:right="12"/>
        <w:jc w:val="both"/>
        <w:rPr>
          <w:rFonts w:eastAsia="DejaVu Sans"/>
          <w:bCs/>
          <w:iCs/>
          <w:kern w:val="3"/>
          <w:lang w:eastAsia="pl-PL"/>
        </w:rPr>
      </w:pPr>
      <w:r>
        <w:rPr>
          <w:rFonts w:eastAsia="DejaVu Sans"/>
          <w:bCs/>
          <w:iCs/>
          <w:kern w:val="3"/>
          <w:lang w:eastAsia="pl-PL"/>
        </w:rPr>
        <w:t xml:space="preserve">- Studium Uwarunkowań i Kierunków Zagospodarowania Przestrzennego miasta Tarnobrzeg, </w:t>
      </w:r>
      <w:r w:rsidR="009B5187">
        <w:rPr>
          <w:rFonts w:eastAsia="DejaVu Sans"/>
          <w:bCs/>
          <w:iCs/>
          <w:kern w:val="3"/>
          <w:lang w:eastAsia="pl-PL"/>
        </w:rPr>
        <w:t>przyjętego</w:t>
      </w:r>
      <w:r>
        <w:rPr>
          <w:rFonts w:eastAsia="DejaVu Sans"/>
          <w:bCs/>
          <w:iCs/>
          <w:kern w:val="3"/>
          <w:lang w:eastAsia="pl-PL"/>
        </w:rPr>
        <w:t xml:space="preserve"> </w:t>
      </w:r>
      <w:r w:rsidR="009B5187">
        <w:rPr>
          <w:rFonts w:eastAsia="DejaVu Sans"/>
          <w:bCs/>
          <w:iCs/>
          <w:kern w:val="3"/>
          <w:lang w:eastAsia="pl-PL"/>
        </w:rPr>
        <w:t>u</w:t>
      </w:r>
      <w:r w:rsidRPr="00384CFE">
        <w:rPr>
          <w:rFonts w:eastAsia="DejaVu Sans"/>
          <w:bCs/>
          <w:iCs/>
          <w:kern w:val="3"/>
          <w:lang w:eastAsia="pl-PL"/>
        </w:rPr>
        <w:t>chwał</w:t>
      </w:r>
      <w:r>
        <w:rPr>
          <w:rFonts w:eastAsia="DejaVu Sans"/>
          <w:bCs/>
          <w:iCs/>
          <w:kern w:val="3"/>
          <w:lang w:eastAsia="pl-PL"/>
        </w:rPr>
        <w:t>ą</w:t>
      </w:r>
      <w:r w:rsidRPr="00384CFE">
        <w:rPr>
          <w:rFonts w:eastAsia="DejaVu Sans"/>
          <w:bCs/>
          <w:iCs/>
          <w:kern w:val="3"/>
          <w:lang w:eastAsia="pl-PL"/>
        </w:rPr>
        <w:t xml:space="preserve"> nr XLVI/457/2017 Rady Miasta Tarnobrzeg</w:t>
      </w:r>
      <w:r w:rsidR="007B35FE">
        <w:rPr>
          <w:rFonts w:eastAsia="DejaVu Sans"/>
          <w:bCs/>
          <w:iCs/>
          <w:kern w:val="3"/>
          <w:lang w:eastAsia="pl-PL"/>
        </w:rPr>
        <w:t>a</w:t>
      </w:r>
      <w:r w:rsidRPr="00384CFE">
        <w:rPr>
          <w:rFonts w:eastAsia="DejaVu Sans"/>
          <w:bCs/>
          <w:iCs/>
          <w:kern w:val="3"/>
          <w:lang w:eastAsia="pl-PL"/>
        </w:rPr>
        <w:t xml:space="preserve"> z dnia 14 września 2017 r.</w:t>
      </w:r>
      <w:r w:rsidR="009B5187">
        <w:rPr>
          <w:rFonts w:eastAsia="DejaVu Sans"/>
          <w:bCs/>
          <w:iCs/>
          <w:kern w:val="3"/>
          <w:lang w:eastAsia="pl-PL"/>
        </w:rPr>
        <w:t xml:space="preserve"> </w:t>
      </w:r>
      <w:r w:rsidR="00A00436">
        <w:rPr>
          <w:rFonts w:eastAsia="DejaVu Sans"/>
          <w:bCs/>
          <w:iCs/>
          <w:kern w:val="3"/>
          <w:lang w:eastAsia="pl-PL"/>
        </w:rPr>
        <w:t>- d</w:t>
      </w:r>
      <w:r w:rsidR="00A00436" w:rsidRPr="00A00436">
        <w:rPr>
          <w:rFonts w:eastAsia="DejaVu Sans"/>
          <w:bCs/>
          <w:iCs/>
          <w:kern w:val="3"/>
          <w:lang w:eastAsia="pl-PL"/>
        </w:rPr>
        <w:t xml:space="preserve">ziałki/części działek o nr ewid. 175/1, 57, 84/3, 91/1, 85/3, 86/3, 87/3, 88/1, 89/1, 90/1, 91/1, 93/1, 94/1, 155/1, 157/1, 159/1, 161/1, 163/1, 165/1, 167/1, 169/1, 173/1, 171/1, 65, 66, 54, 55, 33, 154, 156, 160, 158, 177/1, 179/1, 181/1, 183/1, 185/1, 187/5, 189/1, 191/3, 193/1, 195/1, 197/1, 199/1, 191/5, 198/1, 201/1 w obrębie Zakrzów, 623/1, 631/3, 608/1, 609/1, 608/2, 622, 626, 627/1, 624, 625/1, 628/1, 629/1, 631/5, 633/1, 635/1, 630/2, 630/1, 632/1, 634/1 w obrębie Wielowieś, 43/1, 44/1, 45/1, 46/1, 79/1, 48/2, 49/2, 48/1, 50/2, 47/1, 49/1, 50/1, 52/2, 51/2, 41, 40, 617, 13, 15, 39/2, 36/1, 52/1, 53/1, 53/2, 55/1, 60, 57/1, 55/2, 59/1, 79/1, 57/2, 59/1, 63/1, 62/ 61/ 63/2, 62, 62, 63/2, 79/2, 65/1, 67/1, 67/2, 65/2, 64, 66, 68/1, 80/1, 69/1, 69/2, 42, 81 w obrębie Nagnajów i 1, 42, 36/1, 34/ 32/3, 32/2, 32/1, 30, 28, 26, 24, 22/2, 1357, 31/1, 31/2, 33, 31/3, 35/1, 36/2, 38, 40, 43, 44, 18 w obrębie Miechocin, wskazane w dokumencie jako tereny zieleni, uznać jako tereny leśne, zajęte przez siedlisko *91E0 </w:t>
      </w:r>
      <w:r w:rsidR="00A00436" w:rsidRPr="00A00436">
        <w:rPr>
          <w:rFonts w:eastAsia="DejaVu Sans"/>
          <w:bCs/>
          <w:kern w:val="3"/>
          <w:lang w:eastAsia="pl-PL"/>
        </w:rPr>
        <w:t>Łęgi wierzbowe, topolowe, olszowe i jesionowe (</w:t>
      </w:r>
      <w:r w:rsidR="00A00436" w:rsidRPr="00A00436">
        <w:rPr>
          <w:rFonts w:eastAsia="DejaVu Sans"/>
          <w:bCs/>
          <w:i/>
          <w:kern w:val="3"/>
          <w:lang w:eastAsia="pl-PL"/>
        </w:rPr>
        <w:t>Salicetum albo-fragilis</w:t>
      </w:r>
      <w:r w:rsidR="00A00436" w:rsidRPr="00A00436">
        <w:rPr>
          <w:rFonts w:eastAsia="DejaVu Sans"/>
          <w:bCs/>
          <w:kern w:val="3"/>
          <w:lang w:eastAsia="pl-PL"/>
        </w:rPr>
        <w:t xml:space="preserve">, </w:t>
      </w:r>
      <w:r w:rsidR="00A00436" w:rsidRPr="00A00436">
        <w:rPr>
          <w:rFonts w:eastAsia="DejaVu Sans"/>
          <w:bCs/>
          <w:i/>
          <w:kern w:val="3"/>
          <w:lang w:eastAsia="pl-PL"/>
        </w:rPr>
        <w:t>Populetum albae, Alnenion glutinoso-incanae</w:t>
      </w:r>
      <w:r w:rsidR="00A00436" w:rsidRPr="00A00436">
        <w:rPr>
          <w:rFonts w:eastAsia="DejaVu Sans"/>
          <w:bCs/>
          <w:kern w:val="3"/>
          <w:lang w:eastAsia="pl-PL"/>
        </w:rPr>
        <w:t>) i olsy źródliskowe</w:t>
      </w:r>
      <w:r w:rsidR="00A00436" w:rsidRPr="00A00436">
        <w:rPr>
          <w:rFonts w:eastAsia="DejaVu Sans"/>
          <w:bCs/>
          <w:iCs/>
          <w:kern w:val="3"/>
          <w:lang w:eastAsia="pl-PL"/>
        </w:rPr>
        <w:t xml:space="preserve"> wg wskazań PZO (GUID 868D, 24EC, 39A4, 8B69)</w:t>
      </w:r>
    </w:p>
    <w:p w14:paraId="5504CC99" w14:textId="6EBA8E7C" w:rsidR="00A00436" w:rsidRDefault="00A00436" w:rsidP="00906028">
      <w:pPr>
        <w:pStyle w:val="Standard"/>
        <w:snapToGrid w:val="0"/>
        <w:ind w:right="12"/>
        <w:jc w:val="both"/>
        <w:rPr>
          <w:rFonts w:ascii="Arial" w:eastAsia="DejaVu Sans" w:hAnsi="Arial" w:cs="Arial"/>
          <w:bCs/>
          <w:iCs/>
          <w:sz w:val="22"/>
          <w:szCs w:val="22"/>
          <w:lang w:val="pl-PL"/>
        </w:rPr>
      </w:pPr>
      <w:r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- 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Studium Uwarunkowań i Kierunków Zagospodarowania Przestrzennego Miasta </w:t>
      </w:r>
      <w:r w:rsidR="00913CBA">
        <w:rPr>
          <w:rFonts w:ascii="Arial" w:eastAsia="DejaVu Sans" w:hAnsi="Arial" w:cs="Arial"/>
          <w:bCs/>
          <w:iCs/>
          <w:sz w:val="22"/>
          <w:szCs w:val="22"/>
          <w:lang w:val="pl-PL"/>
        </w:rPr>
        <w:br/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i Gminy Koprzywnica, </w:t>
      </w:r>
      <w:r w:rsidR="003926BC">
        <w:rPr>
          <w:rFonts w:ascii="Arial" w:eastAsia="DejaVu Sans" w:hAnsi="Arial" w:cs="Arial"/>
          <w:bCs/>
          <w:iCs/>
          <w:sz w:val="22"/>
          <w:szCs w:val="22"/>
          <w:lang w:val="pl-PL"/>
        </w:rPr>
        <w:t>przyjętego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</w:t>
      </w:r>
      <w:r w:rsidR="003926BC">
        <w:rPr>
          <w:rFonts w:ascii="Arial" w:eastAsia="DejaVu Sans" w:hAnsi="Arial" w:cs="Arial"/>
          <w:bCs/>
          <w:iCs/>
          <w:sz w:val="22"/>
          <w:szCs w:val="22"/>
          <w:lang w:val="pl-PL"/>
        </w:rPr>
        <w:t>u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>chwałą Nr X</w:t>
      </w:r>
      <w:r w:rsidR="003926BC">
        <w:rPr>
          <w:rFonts w:ascii="Arial" w:eastAsia="DejaVu Sans" w:hAnsi="Arial" w:cs="Arial"/>
          <w:bCs/>
          <w:iCs/>
          <w:sz w:val="22"/>
          <w:szCs w:val="22"/>
          <w:lang w:val="pl-PL"/>
        </w:rPr>
        <w:t>XXVII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>/</w:t>
      </w:r>
      <w:r w:rsidR="003926BC">
        <w:rPr>
          <w:rFonts w:ascii="Arial" w:eastAsia="DejaVu Sans" w:hAnsi="Arial" w:cs="Arial"/>
          <w:bCs/>
          <w:iCs/>
          <w:sz w:val="22"/>
          <w:szCs w:val="22"/>
          <w:lang w:val="pl-PL"/>
        </w:rPr>
        <w:t>181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>/</w:t>
      </w:r>
      <w:r w:rsidR="003926BC">
        <w:rPr>
          <w:rFonts w:ascii="Arial" w:eastAsia="DejaVu Sans" w:hAnsi="Arial" w:cs="Arial"/>
          <w:bCs/>
          <w:iCs/>
          <w:sz w:val="22"/>
          <w:szCs w:val="22"/>
          <w:lang w:val="pl-PL"/>
        </w:rPr>
        <w:t>02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Rady Miejskiej w Koprzywnicy z dnia </w:t>
      </w:r>
      <w:r w:rsidR="003926BC">
        <w:rPr>
          <w:rFonts w:ascii="Arial" w:eastAsia="DejaVu Sans" w:hAnsi="Arial" w:cs="Arial"/>
          <w:bCs/>
          <w:iCs/>
          <w:sz w:val="22"/>
          <w:szCs w:val="22"/>
          <w:lang w:val="pl-PL"/>
        </w:rPr>
        <w:t>4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</w:t>
      </w:r>
      <w:r w:rsidR="003926BC">
        <w:rPr>
          <w:rFonts w:ascii="Arial" w:eastAsia="DejaVu Sans" w:hAnsi="Arial" w:cs="Arial"/>
          <w:bCs/>
          <w:iCs/>
          <w:sz w:val="22"/>
          <w:szCs w:val="22"/>
          <w:lang w:val="pl-PL"/>
        </w:rPr>
        <w:t>października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20</w:t>
      </w:r>
      <w:r w:rsidR="00313830">
        <w:rPr>
          <w:rFonts w:ascii="Arial" w:eastAsia="DejaVu Sans" w:hAnsi="Arial" w:cs="Arial"/>
          <w:bCs/>
          <w:iCs/>
          <w:sz w:val="22"/>
          <w:szCs w:val="22"/>
          <w:lang w:val="pl-PL"/>
        </w:rPr>
        <w:t>02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r.</w:t>
      </w:r>
      <w:r w:rsidR="00313830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ze zm.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- </w:t>
      </w:r>
      <w:r w:rsidR="001D44E1">
        <w:rPr>
          <w:rFonts w:ascii="Arial" w:hAnsi="Arial" w:cs="Arial"/>
          <w:bCs/>
          <w:iCs/>
          <w:sz w:val="22"/>
          <w:szCs w:val="22"/>
          <w:lang w:val="pl-PL"/>
        </w:rPr>
        <w:t>d</w:t>
      </w:r>
      <w:r w:rsidR="001D44E1" w:rsidRPr="001D44E1">
        <w:rPr>
          <w:rFonts w:ascii="Arial" w:hAnsi="Arial" w:cs="Arial"/>
          <w:bCs/>
          <w:iCs/>
          <w:sz w:val="22"/>
          <w:szCs w:val="22"/>
          <w:lang w:val="pl-PL"/>
        </w:rPr>
        <w:t xml:space="preserve">ziałki/części działek o nr ewid. 907, 220, 221/1, 375/1, 372/1, 369/1, 366/1, 360/1, 357/1, 363/1, 351/1, 348/1, 345/1, 339/1, 336/1, 342/1, 330/1, 327/1, 336/1, 333/1, 317/1, 322/1, 315/3 w obrębie Ciszyca, 767, 165, 740, 204 w obrębie Kamieniec Wisłocki </w:t>
      </w:r>
      <w:r w:rsidR="00313830">
        <w:rPr>
          <w:rFonts w:ascii="Arial" w:hAnsi="Arial" w:cs="Arial"/>
          <w:bCs/>
          <w:iCs/>
          <w:sz w:val="22"/>
          <w:szCs w:val="22"/>
          <w:lang w:val="pl-PL"/>
        </w:rPr>
        <w:br/>
      </w:r>
      <w:r w:rsidR="001D44E1" w:rsidRPr="001D44E1">
        <w:rPr>
          <w:rFonts w:ascii="Arial" w:hAnsi="Arial" w:cs="Arial"/>
          <w:bCs/>
          <w:iCs/>
          <w:sz w:val="22"/>
          <w:szCs w:val="22"/>
          <w:lang w:val="pl-PL"/>
        </w:rPr>
        <w:t>i 1055, 1014 w obrębie Krzcin wskazane w dokumencie jako tereny ekosystemów łąkowych i zarośli łęgowych, uznać za tereny leśne zajęte przez siedlisko 91E0 – łęgi wg wskazań PZO (GUID C1B2, 185B, CDBD, 412C)</w:t>
      </w:r>
      <w:r w:rsidR="001D44E1">
        <w:rPr>
          <w:rFonts w:ascii="Arial" w:hAnsi="Arial" w:cs="Arial"/>
          <w:bCs/>
          <w:iCs/>
          <w:sz w:val="22"/>
          <w:szCs w:val="22"/>
          <w:lang w:val="pl-PL"/>
        </w:rPr>
        <w:t xml:space="preserve">. 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Działki/części działek o nr ewid 178, 172, 177, 175, 174, 173, 171, 170, 169/2, 169/1, 167/2, 163, 162, 167/1 w obrębie Kamieniec Wisłocki i cześć działki 1014 w obrębie Krzcin wskazane w dokumencie jako zadrzewienia, uznać za tereny leśne, zajęte przez siedlisko *91E0 </w:t>
      </w:r>
      <w:r w:rsidR="001D44E1" w:rsidRPr="001D44E1">
        <w:rPr>
          <w:rFonts w:ascii="Arial" w:eastAsia="DejaVu Sans" w:hAnsi="Arial" w:cs="Arial"/>
          <w:bCs/>
          <w:sz w:val="22"/>
          <w:szCs w:val="22"/>
          <w:lang w:val="pl-PL"/>
        </w:rPr>
        <w:t>Łęgi wierzbowe, topolowe, olszowe i jesionowe (</w:t>
      </w:r>
      <w:r w:rsidR="001D44E1" w:rsidRPr="001D44E1">
        <w:rPr>
          <w:rFonts w:ascii="Arial" w:eastAsia="DejaVu Sans" w:hAnsi="Arial" w:cs="Arial"/>
          <w:bCs/>
          <w:i/>
          <w:sz w:val="22"/>
          <w:szCs w:val="22"/>
          <w:lang w:val="pl-PL"/>
        </w:rPr>
        <w:t>Salicetum albo-fragilis</w:t>
      </w:r>
      <w:r w:rsidR="001D44E1" w:rsidRPr="001D44E1">
        <w:rPr>
          <w:rFonts w:ascii="Arial" w:eastAsia="DejaVu Sans" w:hAnsi="Arial" w:cs="Arial"/>
          <w:bCs/>
          <w:sz w:val="22"/>
          <w:szCs w:val="22"/>
          <w:lang w:val="pl-PL"/>
        </w:rPr>
        <w:t xml:space="preserve">, </w:t>
      </w:r>
      <w:r w:rsidR="001D44E1" w:rsidRPr="001D44E1">
        <w:rPr>
          <w:rFonts w:ascii="Arial" w:eastAsia="DejaVu Sans" w:hAnsi="Arial" w:cs="Arial"/>
          <w:bCs/>
          <w:i/>
          <w:sz w:val="22"/>
          <w:szCs w:val="22"/>
          <w:lang w:val="pl-PL"/>
        </w:rPr>
        <w:t>Populetum albae, Alnenion glutinoso-incanae</w:t>
      </w:r>
      <w:r w:rsidR="001D44E1" w:rsidRPr="001D44E1">
        <w:rPr>
          <w:rFonts w:ascii="Arial" w:eastAsia="DejaVu Sans" w:hAnsi="Arial" w:cs="Arial"/>
          <w:bCs/>
          <w:sz w:val="22"/>
          <w:szCs w:val="22"/>
          <w:lang w:val="pl-PL"/>
        </w:rPr>
        <w:t>) i olsy źródliskowe</w:t>
      </w:r>
      <w:r w:rsidR="001D44E1" w:rsidRP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wg wskazań PZO (GUID 421C, CDBD)</w:t>
      </w:r>
      <w:r w:rsidR="001D44E1">
        <w:rPr>
          <w:rFonts w:ascii="Arial" w:eastAsia="DejaVu Sans" w:hAnsi="Arial" w:cs="Arial"/>
          <w:bCs/>
          <w:iCs/>
          <w:sz w:val="22"/>
          <w:szCs w:val="22"/>
          <w:lang w:val="pl-PL"/>
        </w:rPr>
        <w:t>.</w:t>
      </w:r>
    </w:p>
    <w:p w14:paraId="4D82B439" w14:textId="0B422E9B" w:rsidR="001D44E1" w:rsidRDefault="001D44E1" w:rsidP="00906028">
      <w:pPr>
        <w:pStyle w:val="Standard"/>
        <w:snapToGrid w:val="0"/>
        <w:ind w:right="12"/>
        <w:jc w:val="both"/>
        <w:rPr>
          <w:rFonts w:ascii="Arial" w:eastAsia="DejaVu Sans" w:hAnsi="Arial" w:cs="Arial"/>
          <w:bCs/>
          <w:iCs/>
          <w:sz w:val="22"/>
          <w:szCs w:val="22"/>
          <w:lang w:val="pl-PL"/>
        </w:rPr>
      </w:pPr>
      <w:r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- </w:t>
      </w:r>
      <w:r w:rsidR="00526604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Studium Uwarunkowań i Kierunków Zagospodarowania Przestrzennego Miasta i Gminy Baranów Sandomierski, </w:t>
      </w:r>
      <w:r w:rsidR="00340D1A">
        <w:rPr>
          <w:rFonts w:ascii="Arial" w:eastAsia="DejaVu Sans" w:hAnsi="Arial" w:cs="Arial"/>
          <w:bCs/>
          <w:iCs/>
          <w:sz w:val="22"/>
          <w:szCs w:val="22"/>
          <w:lang w:val="pl-PL"/>
        </w:rPr>
        <w:t>przyjętego</w:t>
      </w:r>
      <w:r w:rsidR="00526604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</w:t>
      </w:r>
      <w:r w:rsidR="00340D1A">
        <w:rPr>
          <w:rFonts w:ascii="Arial" w:eastAsia="DejaVu Sans" w:hAnsi="Arial" w:cs="Arial"/>
          <w:bCs/>
          <w:iCs/>
          <w:sz w:val="22"/>
          <w:szCs w:val="22"/>
          <w:lang w:val="pl-PL"/>
        </w:rPr>
        <w:t>u</w:t>
      </w:r>
      <w:r w:rsidR="00526604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chwałą </w:t>
      </w:r>
      <w:r w:rsidR="00526604" w:rsidRPr="00526604">
        <w:rPr>
          <w:rFonts w:ascii="Arial" w:eastAsia="DejaVu Sans" w:hAnsi="Arial" w:cs="Arial"/>
          <w:iCs/>
          <w:sz w:val="22"/>
          <w:szCs w:val="22"/>
          <w:lang w:val="pl-PL"/>
        </w:rPr>
        <w:t xml:space="preserve">Nr </w:t>
      </w:r>
      <w:r w:rsidR="00340D1A">
        <w:rPr>
          <w:rFonts w:ascii="Arial" w:eastAsia="DejaVu Sans" w:hAnsi="Arial" w:cs="Arial"/>
          <w:iCs/>
          <w:sz w:val="22"/>
          <w:szCs w:val="22"/>
          <w:lang w:val="pl-PL"/>
        </w:rPr>
        <w:t>XLIV</w:t>
      </w:r>
      <w:r w:rsidR="00526604" w:rsidRPr="00526604">
        <w:rPr>
          <w:rFonts w:ascii="Arial" w:eastAsia="DejaVu Sans" w:hAnsi="Arial" w:cs="Arial"/>
          <w:iCs/>
          <w:sz w:val="22"/>
          <w:szCs w:val="22"/>
          <w:lang w:val="pl-PL"/>
        </w:rPr>
        <w:t>/</w:t>
      </w:r>
      <w:r w:rsidR="00340D1A">
        <w:rPr>
          <w:rFonts w:ascii="Arial" w:eastAsia="DejaVu Sans" w:hAnsi="Arial" w:cs="Arial"/>
          <w:iCs/>
          <w:sz w:val="22"/>
          <w:szCs w:val="22"/>
          <w:lang w:val="pl-PL"/>
        </w:rPr>
        <w:t>279</w:t>
      </w:r>
      <w:r w:rsidR="00526604" w:rsidRPr="00526604">
        <w:rPr>
          <w:rFonts w:ascii="Arial" w:eastAsia="DejaVu Sans" w:hAnsi="Arial" w:cs="Arial"/>
          <w:iCs/>
          <w:sz w:val="22"/>
          <w:szCs w:val="22"/>
          <w:lang w:val="pl-PL"/>
        </w:rPr>
        <w:t>/20</w:t>
      </w:r>
      <w:r w:rsidR="00340D1A">
        <w:rPr>
          <w:rFonts w:ascii="Arial" w:eastAsia="DejaVu Sans" w:hAnsi="Arial" w:cs="Arial"/>
          <w:iCs/>
          <w:sz w:val="22"/>
          <w:szCs w:val="22"/>
          <w:lang w:val="pl-PL"/>
        </w:rPr>
        <w:t>02</w:t>
      </w:r>
      <w:r w:rsidR="00526604" w:rsidRPr="00526604">
        <w:rPr>
          <w:rFonts w:ascii="Arial" w:eastAsia="DejaVu Sans" w:hAnsi="Arial" w:cs="Arial"/>
          <w:iCs/>
          <w:sz w:val="22"/>
          <w:szCs w:val="22"/>
          <w:lang w:val="pl-PL"/>
        </w:rPr>
        <w:t xml:space="preserve"> Rady Miejskiej </w:t>
      </w:r>
      <w:r w:rsidR="00340D1A">
        <w:rPr>
          <w:rFonts w:ascii="Arial" w:eastAsia="DejaVu Sans" w:hAnsi="Arial" w:cs="Arial"/>
          <w:iCs/>
          <w:sz w:val="22"/>
          <w:szCs w:val="22"/>
          <w:lang w:val="pl-PL"/>
        </w:rPr>
        <w:t xml:space="preserve">w Baranowie Sandomierskim </w:t>
      </w:r>
      <w:r w:rsidR="00526604" w:rsidRPr="00526604">
        <w:rPr>
          <w:rFonts w:ascii="Arial" w:eastAsia="DejaVu Sans" w:hAnsi="Arial" w:cs="Arial"/>
          <w:iCs/>
          <w:sz w:val="22"/>
          <w:szCs w:val="22"/>
          <w:lang w:val="pl-PL"/>
        </w:rPr>
        <w:t xml:space="preserve">z dnia 28 </w:t>
      </w:r>
      <w:r w:rsidR="00340D1A">
        <w:rPr>
          <w:rFonts w:ascii="Arial" w:eastAsia="DejaVu Sans" w:hAnsi="Arial" w:cs="Arial"/>
          <w:iCs/>
          <w:sz w:val="22"/>
          <w:szCs w:val="22"/>
          <w:lang w:val="pl-PL"/>
        </w:rPr>
        <w:t>sierpnia</w:t>
      </w:r>
      <w:r w:rsidR="00526604" w:rsidRPr="00526604">
        <w:rPr>
          <w:rFonts w:ascii="Arial" w:eastAsia="DejaVu Sans" w:hAnsi="Arial" w:cs="Arial"/>
          <w:iCs/>
          <w:sz w:val="22"/>
          <w:szCs w:val="22"/>
          <w:lang w:val="pl-PL"/>
        </w:rPr>
        <w:t xml:space="preserve"> 20</w:t>
      </w:r>
      <w:r w:rsidR="00340D1A">
        <w:rPr>
          <w:rFonts w:ascii="Arial" w:eastAsia="DejaVu Sans" w:hAnsi="Arial" w:cs="Arial"/>
          <w:iCs/>
          <w:sz w:val="22"/>
          <w:szCs w:val="22"/>
          <w:lang w:val="pl-PL"/>
        </w:rPr>
        <w:t>02</w:t>
      </w:r>
      <w:r w:rsidR="00526604" w:rsidRPr="00526604">
        <w:rPr>
          <w:rFonts w:ascii="Arial" w:eastAsia="DejaVu Sans" w:hAnsi="Arial" w:cs="Arial"/>
          <w:iCs/>
          <w:sz w:val="22"/>
          <w:szCs w:val="22"/>
          <w:lang w:val="pl-PL"/>
        </w:rPr>
        <w:t xml:space="preserve"> r</w:t>
      </w:r>
      <w:r w:rsidR="00526604">
        <w:rPr>
          <w:rFonts w:ascii="Arial" w:eastAsia="DejaVu Sans" w:hAnsi="Arial" w:cs="Arial"/>
          <w:iCs/>
          <w:sz w:val="22"/>
          <w:szCs w:val="22"/>
          <w:lang w:val="pl-PL"/>
        </w:rPr>
        <w:t>.</w:t>
      </w:r>
      <w:r w:rsidR="00340D1A">
        <w:rPr>
          <w:rFonts w:ascii="Arial" w:eastAsia="DejaVu Sans" w:hAnsi="Arial" w:cs="Arial"/>
          <w:iCs/>
          <w:sz w:val="22"/>
          <w:szCs w:val="22"/>
          <w:lang w:val="pl-PL"/>
        </w:rPr>
        <w:t xml:space="preserve"> ze zm.</w:t>
      </w:r>
      <w:r w:rsidR="00C94B5A">
        <w:rPr>
          <w:rFonts w:ascii="Arial" w:eastAsia="DejaVu Sans" w:hAnsi="Arial" w:cs="Arial"/>
          <w:iCs/>
          <w:sz w:val="22"/>
          <w:szCs w:val="22"/>
          <w:lang w:val="pl-PL"/>
        </w:rPr>
        <w:t xml:space="preserve"> - </w:t>
      </w:r>
      <w:r w:rsidR="00C94B5A">
        <w:rPr>
          <w:rFonts w:ascii="Arial" w:eastAsia="DejaVu Sans" w:hAnsi="Arial" w:cs="Arial"/>
          <w:bCs/>
          <w:iCs/>
          <w:sz w:val="22"/>
          <w:szCs w:val="22"/>
          <w:lang w:val="pl-PL"/>
        </w:rPr>
        <w:t>d</w:t>
      </w:r>
      <w:r w:rsidR="00C94B5A" w:rsidRPr="00C94B5A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ziałki/części działek o nr ewid. 34, 2/2, 59, 61, 63, 65, 54, 26, 32, 36, 2073, 2/1, 35/1, 28, 57/2, 55, 50, 40, 42, 38 w obrębie Baranów Sandomierski, 8/1, 2/2, 11/5, 115/1, 112/1, 110/3, 107/1, 104, 102, 108, 117/1, 100/1, 97/1, 21/4, 96/1, 105/1, 109/1, 101, 113, 2/6, 111, 122/2, 1, 106, 109/2, 120/1, 114/1, 116/1, 118/1 w obrębie Dymitrów Mały, 333/27, </w:t>
      </w:r>
      <w:r w:rsidR="00C94B5A" w:rsidRPr="00C94B5A">
        <w:rPr>
          <w:rFonts w:ascii="Arial" w:eastAsia="DejaVu Sans" w:hAnsi="Arial" w:cs="Arial"/>
          <w:bCs/>
          <w:iCs/>
          <w:sz w:val="22"/>
          <w:szCs w:val="22"/>
          <w:lang w:val="pl-PL"/>
        </w:rPr>
        <w:lastRenderedPageBreak/>
        <w:t xml:space="preserve">333/26, 349/1, 329/1, 390, 353/1, 374, 333/32, 2, 5, 333/28, 3, 1, 333/31, 6, 2/2 w obrębie Siedleszczany, 2/2 w obrębie Suchorzów wskazane w dokumencie jako tereny użytków rolnych </w:t>
      </w:r>
      <w:r w:rsidR="00E7594C">
        <w:rPr>
          <w:rFonts w:ascii="Arial" w:eastAsia="DejaVu Sans" w:hAnsi="Arial" w:cs="Arial"/>
          <w:bCs/>
          <w:iCs/>
          <w:sz w:val="22"/>
          <w:szCs w:val="22"/>
          <w:lang w:val="pl-PL"/>
        </w:rPr>
        <w:br/>
      </w:r>
      <w:r w:rsidR="00C94B5A" w:rsidRPr="00C94B5A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z przewagą łąk uznać jako tereny leśne zajęte przez siedlisko *91E0 </w:t>
      </w:r>
      <w:r w:rsidR="00C94B5A" w:rsidRPr="00C94B5A">
        <w:rPr>
          <w:rFonts w:ascii="Arial" w:eastAsia="DejaVu Sans" w:hAnsi="Arial" w:cs="Arial"/>
          <w:bCs/>
          <w:sz w:val="22"/>
          <w:szCs w:val="22"/>
          <w:lang w:val="pl-PL"/>
        </w:rPr>
        <w:t>Łęgi wierzbowe, topolowe, olszowe i jesionowe (</w:t>
      </w:r>
      <w:r w:rsidR="00C94B5A" w:rsidRPr="00C94B5A">
        <w:rPr>
          <w:rFonts w:ascii="Arial" w:eastAsia="DejaVu Sans" w:hAnsi="Arial" w:cs="Arial"/>
          <w:bCs/>
          <w:i/>
          <w:sz w:val="22"/>
          <w:szCs w:val="22"/>
          <w:lang w:val="pl-PL"/>
        </w:rPr>
        <w:t>Salicetum albo-fragilis</w:t>
      </w:r>
      <w:r w:rsidR="00C94B5A" w:rsidRPr="00C94B5A">
        <w:rPr>
          <w:rFonts w:ascii="Arial" w:eastAsia="DejaVu Sans" w:hAnsi="Arial" w:cs="Arial"/>
          <w:bCs/>
          <w:sz w:val="22"/>
          <w:szCs w:val="22"/>
          <w:lang w:val="pl-PL"/>
        </w:rPr>
        <w:t xml:space="preserve">, </w:t>
      </w:r>
      <w:r w:rsidR="00C94B5A" w:rsidRPr="00C94B5A">
        <w:rPr>
          <w:rFonts w:ascii="Arial" w:eastAsia="DejaVu Sans" w:hAnsi="Arial" w:cs="Arial"/>
          <w:bCs/>
          <w:i/>
          <w:sz w:val="22"/>
          <w:szCs w:val="22"/>
          <w:lang w:val="pl-PL"/>
        </w:rPr>
        <w:t>Populetum albae, Alnenion glutinoso-incanae</w:t>
      </w:r>
      <w:r w:rsidR="00C94B5A" w:rsidRPr="00C94B5A">
        <w:rPr>
          <w:rFonts w:ascii="Arial" w:eastAsia="DejaVu Sans" w:hAnsi="Arial" w:cs="Arial"/>
          <w:bCs/>
          <w:sz w:val="22"/>
          <w:szCs w:val="22"/>
          <w:lang w:val="pl-PL"/>
        </w:rPr>
        <w:t>) i olsy źródliskowe</w:t>
      </w:r>
      <w:r w:rsidR="00C94B5A" w:rsidRPr="00C94B5A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wg wskazań PZO (GUID 1CBC, 6679, 75DC, 2938)</w:t>
      </w:r>
      <w:r w:rsidR="00C94B5A">
        <w:rPr>
          <w:rFonts w:ascii="Arial" w:eastAsia="DejaVu Sans" w:hAnsi="Arial" w:cs="Arial"/>
          <w:bCs/>
          <w:iCs/>
          <w:sz w:val="22"/>
          <w:szCs w:val="22"/>
          <w:lang w:val="pl-PL"/>
        </w:rPr>
        <w:t>.</w:t>
      </w:r>
    </w:p>
    <w:p w14:paraId="2DBD554B" w14:textId="6FC94081" w:rsidR="00C94B5A" w:rsidRDefault="00C94B5A" w:rsidP="00906028">
      <w:pPr>
        <w:pStyle w:val="Standard"/>
        <w:snapToGrid w:val="0"/>
        <w:ind w:right="12"/>
        <w:jc w:val="both"/>
        <w:rPr>
          <w:rFonts w:ascii="Arial" w:eastAsia="DejaVu Sans" w:hAnsi="Arial" w:cs="Arial"/>
          <w:bCs/>
          <w:iCs/>
          <w:sz w:val="22"/>
          <w:szCs w:val="22"/>
          <w:lang w:val="pl-PL"/>
        </w:rPr>
      </w:pPr>
      <w:r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- </w:t>
      </w:r>
      <w:r w:rsidR="0038474B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Studium Uwarunkowań i Kierunków Zagospodarowania Przestrzennego Miasta i Gminy Osiek, </w:t>
      </w:r>
      <w:r w:rsidR="00BB6983">
        <w:rPr>
          <w:rFonts w:ascii="Arial" w:eastAsia="DejaVu Sans" w:hAnsi="Arial" w:cs="Arial"/>
          <w:bCs/>
          <w:iCs/>
          <w:sz w:val="22"/>
          <w:szCs w:val="22"/>
          <w:lang w:val="pl-PL"/>
        </w:rPr>
        <w:t>przyjętego</w:t>
      </w:r>
      <w:r w:rsidR="0038474B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</w:t>
      </w:r>
      <w:r w:rsidR="00BB6983">
        <w:rPr>
          <w:rFonts w:ascii="Arial" w:eastAsia="DejaVu Sans" w:hAnsi="Arial" w:cs="Arial"/>
          <w:bCs/>
          <w:iCs/>
          <w:sz w:val="22"/>
          <w:szCs w:val="22"/>
          <w:lang w:val="pl-PL"/>
        </w:rPr>
        <w:t>u</w:t>
      </w:r>
      <w:r w:rsidR="0038474B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chwałą Nr </w:t>
      </w:r>
      <w:r w:rsidR="0038474B" w:rsidRPr="0038474B">
        <w:rPr>
          <w:rFonts w:ascii="Arial" w:eastAsia="DejaVu Sans" w:hAnsi="Arial" w:cs="Arial"/>
          <w:iCs/>
          <w:sz w:val="22"/>
          <w:szCs w:val="22"/>
          <w:lang w:val="pl-PL"/>
        </w:rPr>
        <w:t>X</w:t>
      </w:r>
      <w:r w:rsidR="007E4646">
        <w:rPr>
          <w:rFonts w:ascii="Arial" w:eastAsia="DejaVu Sans" w:hAnsi="Arial" w:cs="Arial"/>
          <w:iCs/>
          <w:sz w:val="22"/>
          <w:szCs w:val="22"/>
          <w:lang w:val="pl-PL"/>
        </w:rPr>
        <w:t>LVIII (255) 2006</w:t>
      </w:r>
      <w:r w:rsidR="0038474B" w:rsidRPr="0038474B">
        <w:rPr>
          <w:rFonts w:ascii="Arial" w:eastAsia="DejaVu Sans" w:hAnsi="Arial" w:cs="Arial"/>
          <w:iCs/>
          <w:sz w:val="22"/>
          <w:szCs w:val="22"/>
          <w:lang w:val="pl-PL"/>
        </w:rPr>
        <w:t xml:space="preserve"> Rady Miejskiej w Osieku z dnia </w:t>
      </w:r>
      <w:r w:rsidR="007E4646">
        <w:rPr>
          <w:rFonts w:ascii="Arial" w:eastAsia="DejaVu Sans" w:hAnsi="Arial" w:cs="Arial"/>
          <w:iCs/>
          <w:sz w:val="22"/>
          <w:szCs w:val="22"/>
          <w:lang w:val="pl-PL"/>
        </w:rPr>
        <w:t>31 sierpnia</w:t>
      </w:r>
      <w:r w:rsidR="0038474B" w:rsidRPr="0038474B">
        <w:rPr>
          <w:rFonts w:ascii="Arial" w:eastAsia="DejaVu Sans" w:hAnsi="Arial" w:cs="Arial"/>
          <w:iCs/>
          <w:sz w:val="22"/>
          <w:szCs w:val="22"/>
          <w:lang w:val="pl-PL"/>
        </w:rPr>
        <w:t xml:space="preserve"> 20</w:t>
      </w:r>
      <w:r w:rsidR="007E4646">
        <w:rPr>
          <w:rFonts w:ascii="Arial" w:eastAsia="DejaVu Sans" w:hAnsi="Arial" w:cs="Arial"/>
          <w:iCs/>
          <w:sz w:val="22"/>
          <w:szCs w:val="22"/>
          <w:lang w:val="pl-PL"/>
        </w:rPr>
        <w:t>06</w:t>
      </w:r>
      <w:r w:rsidR="0038474B" w:rsidRPr="0038474B">
        <w:rPr>
          <w:rFonts w:ascii="Arial" w:eastAsia="DejaVu Sans" w:hAnsi="Arial" w:cs="Arial"/>
          <w:iCs/>
          <w:sz w:val="22"/>
          <w:szCs w:val="22"/>
          <w:lang w:val="pl-PL"/>
        </w:rPr>
        <w:t xml:space="preserve"> r.</w:t>
      </w:r>
      <w:r w:rsidR="00BB6983">
        <w:rPr>
          <w:rFonts w:ascii="Arial" w:eastAsia="DejaVu Sans" w:hAnsi="Arial" w:cs="Arial"/>
          <w:iCs/>
          <w:sz w:val="22"/>
          <w:szCs w:val="22"/>
          <w:lang w:val="pl-PL"/>
        </w:rPr>
        <w:t xml:space="preserve"> ze zm.</w:t>
      </w:r>
      <w:r w:rsidR="0038474B">
        <w:rPr>
          <w:rFonts w:ascii="Arial" w:eastAsia="DejaVu Sans" w:hAnsi="Arial" w:cs="Arial"/>
          <w:iCs/>
          <w:sz w:val="22"/>
          <w:szCs w:val="22"/>
          <w:lang w:val="pl-PL"/>
        </w:rPr>
        <w:t xml:space="preserve"> - </w:t>
      </w:r>
      <w:r w:rsidR="0038474B">
        <w:rPr>
          <w:rFonts w:ascii="Arial" w:eastAsia="DejaVu Sans" w:hAnsi="Arial" w:cs="Arial"/>
          <w:bCs/>
          <w:iCs/>
          <w:sz w:val="22"/>
          <w:szCs w:val="22"/>
          <w:lang w:val="pl-PL"/>
        </w:rPr>
        <w:t>d</w:t>
      </w:r>
      <w:r w:rsidR="0038474B" w:rsidRPr="0038474B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ziałki/części działek o nr ewid. 437/1, 436, 434, 451, 433, 417, 416, 414, 418, 422, 419, 415, 408, 407, 405, 421, 406, 404, 403, 402, 400, 399, 398, 445, 396, 397, 395, 394, 339, 347, 356, 380, 376, 378, 377, 379, 374, 375, 372, 371, 373, 368, 367, 365, 366, 364, 362, 467, 363, 360, 359, 358, 357/2, 357/1, 355, 354, 353, 351, 352, 350, 349, 346, 348, 344, 342, 345, 343, 341, 340, 338, 336, 335, 337, 447, 334, 332, 333,331,330, 329, 328, 327, 444, 325, 326, 324, 323, 322, 321, 320, 319, 318, 317, 316, 315, 314, 313, 311, 312, 310, 309, 308, 306, 307, 304, 303, 305, 301, 300, 302, 299, 298, 297, 296, 295, 296, 292, 294, 466, 290, 291, 289, 288, 287, 286, 285, 284, 446, 283, 282, 281, 280, 279, 276, 277, 278, 422 w obrębie Niekurza, 260/2, 468 w obrębie Szwagrów i 445, 411, 422 w obrębie Lipnik wskazane jako tereny zieleni nieurządzonej, uznać jako tereny leśne, zajęte przez siedlisko *91E0 </w:t>
      </w:r>
      <w:r w:rsidR="0038474B" w:rsidRPr="0038474B">
        <w:rPr>
          <w:rFonts w:ascii="Arial" w:eastAsia="DejaVu Sans" w:hAnsi="Arial" w:cs="Arial"/>
          <w:bCs/>
          <w:sz w:val="22"/>
          <w:szCs w:val="22"/>
          <w:lang w:val="pl-PL"/>
        </w:rPr>
        <w:t>Łęgi wierzbowe, topolowe, olszowe i jesionowe (</w:t>
      </w:r>
      <w:r w:rsidR="0038474B" w:rsidRPr="0038474B">
        <w:rPr>
          <w:rFonts w:ascii="Arial" w:eastAsia="DejaVu Sans" w:hAnsi="Arial" w:cs="Arial"/>
          <w:bCs/>
          <w:i/>
          <w:sz w:val="22"/>
          <w:szCs w:val="22"/>
          <w:lang w:val="pl-PL"/>
        </w:rPr>
        <w:t>Salicetum albo-fragilis</w:t>
      </w:r>
      <w:r w:rsidR="0038474B" w:rsidRPr="0038474B">
        <w:rPr>
          <w:rFonts w:ascii="Arial" w:eastAsia="DejaVu Sans" w:hAnsi="Arial" w:cs="Arial"/>
          <w:bCs/>
          <w:sz w:val="22"/>
          <w:szCs w:val="22"/>
          <w:lang w:val="pl-PL"/>
        </w:rPr>
        <w:t xml:space="preserve">, </w:t>
      </w:r>
      <w:r w:rsidR="0038474B" w:rsidRPr="0038474B">
        <w:rPr>
          <w:rFonts w:ascii="Arial" w:eastAsia="DejaVu Sans" w:hAnsi="Arial" w:cs="Arial"/>
          <w:bCs/>
          <w:i/>
          <w:sz w:val="22"/>
          <w:szCs w:val="22"/>
          <w:lang w:val="pl-PL"/>
        </w:rPr>
        <w:t>Populetum albae, Alnenion glutinoso-incanae</w:t>
      </w:r>
      <w:r w:rsidR="0038474B" w:rsidRPr="0038474B">
        <w:rPr>
          <w:rFonts w:ascii="Arial" w:eastAsia="DejaVu Sans" w:hAnsi="Arial" w:cs="Arial"/>
          <w:bCs/>
          <w:sz w:val="22"/>
          <w:szCs w:val="22"/>
          <w:lang w:val="pl-PL"/>
        </w:rPr>
        <w:t>) i olsy źródliskowe</w:t>
      </w:r>
      <w:r w:rsidR="0038474B" w:rsidRPr="0038474B">
        <w:rPr>
          <w:rFonts w:ascii="Arial" w:eastAsia="DejaVu Sans" w:hAnsi="Arial" w:cs="Arial"/>
          <w:bCs/>
          <w:iCs/>
          <w:sz w:val="22"/>
          <w:szCs w:val="22"/>
          <w:lang w:val="pl-PL"/>
        </w:rPr>
        <w:t>, wg wskazań PZO (GUID BA11, BB52, 3C8B)</w:t>
      </w:r>
      <w:r w:rsidR="0038474B">
        <w:rPr>
          <w:rFonts w:ascii="Arial" w:eastAsia="DejaVu Sans" w:hAnsi="Arial" w:cs="Arial"/>
          <w:bCs/>
          <w:iCs/>
          <w:sz w:val="22"/>
          <w:szCs w:val="22"/>
          <w:lang w:val="pl-PL"/>
        </w:rPr>
        <w:t>.</w:t>
      </w:r>
    </w:p>
    <w:p w14:paraId="6048C299" w14:textId="780870B2" w:rsidR="0038474B" w:rsidRPr="0038474B" w:rsidRDefault="0038474B" w:rsidP="00906028">
      <w:pPr>
        <w:pStyle w:val="Standard"/>
        <w:snapToGrid w:val="0"/>
        <w:ind w:right="12"/>
        <w:jc w:val="both"/>
        <w:rPr>
          <w:rFonts w:ascii="Arial" w:eastAsia="DejaVu Sans" w:hAnsi="Arial" w:cs="Arial"/>
          <w:bCs/>
          <w:iCs/>
          <w:sz w:val="22"/>
          <w:szCs w:val="22"/>
          <w:lang w:val="pl-PL"/>
        </w:rPr>
      </w:pPr>
      <w:r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- </w:t>
      </w:r>
      <w:r w:rsidRPr="0038474B">
        <w:rPr>
          <w:rFonts w:ascii="Arial" w:eastAsia="DejaVu Sans" w:hAnsi="Arial" w:cs="Arial"/>
          <w:iCs/>
          <w:sz w:val="22"/>
          <w:szCs w:val="22"/>
          <w:lang w:val="pl-PL"/>
        </w:rPr>
        <w:t>Studium Uwarunkowań i Kierunków Zagospodarowania Przestrzennego Gminy Padew Narodowa</w:t>
      </w:r>
      <w:r>
        <w:rPr>
          <w:rFonts w:ascii="Arial" w:eastAsia="DejaVu Sans" w:hAnsi="Arial" w:cs="Arial"/>
          <w:iCs/>
          <w:sz w:val="22"/>
          <w:szCs w:val="22"/>
          <w:lang w:val="pl-PL"/>
        </w:rPr>
        <w:t xml:space="preserve">, </w:t>
      </w:r>
      <w:r w:rsidR="00764FA7">
        <w:rPr>
          <w:rFonts w:ascii="Arial" w:eastAsia="DejaVu Sans" w:hAnsi="Arial" w:cs="Arial"/>
          <w:iCs/>
          <w:sz w:val="22"/>
          <w:szCs w:val="22"/>
          <w:lang w:val="pl-PL"/>
        </w:rPr>
        <w:t>przyjętego</w:t>
      </w:r>
      <w:r>
        <w:rPr>
          <w:rFonts w:ascii="Arial" w:eastAsia="DejaVu Sans" w:hAnsi="Arial" w:cs="Arial"/>
          <w:iCs/>
          <w:sz w:val="22"/>
          <w:szCs w:val="22"/>
          <w:lang w:val="pl-PL"/>
        </w:rPr>
        <w:t xml:space="preserve"> </w:t>
      </w:r>
      <w:r w:rsidR="00764FA7">
        <w:rPr>
          <w:rFonts w:ascii="Arial" w:eastAsia="DejaVu Sans" w:hAnsi="Arial" w:cs="Arial"/>
          <w:iCs/>
          <w:sz w:val="22"/>
          <w:szCs w:val="22"/>
          <w:lang w:val="pl-PL"/>
        </w:rPr>
        <w:t>u</w:t>
      </w:r>
      <w:r>
        <w:rPr>
          <w:rFonts w:ascii="Arial" w:eastAsia="DejaVu Sans" w:hAnsi="Arial" w:cs="Arial"/>
          <w:iCs/>
          <w:sz w:val="22"/>
          <w:szCs w:val="22"/>
          <w:lang w:val="pl-PL"/>
        </w:rPr>
        <w:t xml:space="preserve">chwałą </w:t>
      </w:r>
      <w:r w:rsidRPr="0038474B">
        <w:rPr>
          <w:rFonts w:ascii="Arial" w:eastAsia="DejaVu Sans" w:hAnsi="Arial" w:cs="Arial"/>
          <w:iCs/>
          <w:sz w:val="22"/>
          <w:szCs w:val="22"/>
          <w:lang w:val="pl-PL"/>
        </w:rPr>
        <w:t>Nr XXV/152/02 Rady Gminy w Padwi Narodowej z dnia 20</w:t>
      </w:r>
      <w:r w:rsidR="00913CBA">
        <w:rPr>
          <w:rFonts w:ascii="Arial" w:eastAsia="DejaVu Sans" w:hAnsi="Arial" w:cs="Arial"/>
          <w:iCs/>
          <w:sz w:val="22"/>
          <w:szCs w:val="22"/>
          <w:lang w:val="pl-PL"/>
        </w:rPr>
        <w:t xml:space="preserve"> maja </w:t>
      </w:r>
      <w:r w:rsidRPr="0038474B">
        <w:rPr>
          <w:rFonts w:ascii="Arial" w:eastAsia="DejaVu Sans" w:hAnsi="Arial" w:cs="Arial"/>
          <w:iCs/>
          <w:sz w:val="22"/>
          <w:szCs w:val="22"/>
          <w:lang w:val="pl-PL"/>
        </w:rPr>
        <w:t>2002 r.</w:t>
      </w:r>
      <w:r>
        <w:rPr>
          <w:rFonts w:ascii="Arial" w:eastAsia="DejaVu Sans" w:hAnsi="Arial" w:cs="Arial"/>
          <w:iCs/>
          <w:sz w:val="22"/>
          <w:szCs w:val="22"/>
          <w:lang w:val="pl-PL"/>
        </w:rPr>
        <w:t xml:space="preserve"> </w:t>
      </w:r>
      <w:r w:rsidR="00764FA7">
        <w:rPr>
          <w:rFonts w:ascii="Arial" w:eastAsia="DejaVu Sans" w:hAnsi="Arial" w:cs="Arial"/>
          <w:iCs/>
          <w:sz w:val="22"/>
          <w:szCs w:val="22"/>
          <w:lang w:val="pl-PL"/>
        </w:rPr>
        <w:t xml:space="preserve">ze </w:t>
      </w:r>
      <w:r w:rsidR="00913CBA">
        <w:rPr>
          <w:rFonts w:ascii="Arial" w:eastAsia="DejaVu Sans" w:hAnsi="Arial" w:cs="Arial"/>
          <w:iCs/>
          <w:sz w:val="22"/>
          <w:szCs w:val="22"/>
          <w:lang w:val="pl-PL"/>
        </w:rPr>
        <w:t xml:space="preserve">zm. </w:t>
      </w:r>
      <w:r>
        <w:rPr>
          <w:rFonts w:ascii="Arial" w:eastAsia="DejaVu Sans" w:hAnsi="Arial" w:cs="Arial"/>
          <w:iCs/>
          <w:sz w:val="22"/>
          <w:szCs w:val="22"/>
          <w:lang w:val="pl-PL"/>
        </w:rPr>
        <w:t xml:space="preserve">- </w:t>
      </w:r>
      <w:r>
        <w:rPr>
          <w:rFonts w:ascii="Arial" w:eastAsia="DejaVu Sans" w:hAnsi="Arial" w:cs="Arial"/>
          <w:bCs/>
          <w:iCs/>
          <w:sz w:val="22"/>
          <w:szCs w:val="22"/>
          <w:lang w:val="pl-PL"/>
        </w:rPr>
        <w:t>d</w:t>
      </w:r>
      <w:r w:rsidRPr="0038474B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ziałki/części działek o nr ewid. 1076, 1, 170/2, 182/4, 171, 168, 166, 246/2, 249/4, 249/6, 4/4, 250/2, 251, 22/2, 21/6, 21/5, 23/2 w obrębie Rożniaty, 1, 591, 34/6, 34/7, 37/3, 38/6, 66/10, 48/2, 47/2, 46/2, 45/2, 44/2, 43/4 w obrębie Zaduszniki wskazane w dokumencie jako ekosystemy zieleni łąkowej uznać za tereny leśne zajęte przez siedlisko *91E0 </w:t>
      </w:r>
      <w:r w:rsidRPr="0038474B">
        <w:rPr>
          <w:rFonts w:ascii="Arial" w:eastAsia="DejaVu Sans" w:hAnsi="Arial" w:cs="Arial"/>
          <w:bCs/>
          <w:sz w:val="22"/>
          <w:szCs w:val="22"/>
          <w:lang w:val="pl-PL"/>
        </w:rPr>
        <w:t>Łęgi wierzbowe, topolowe, olszowe i jesionowe (</w:t>
      </w:r>
      <w:r w:rsidRPr="0038474B">
        <w:rPr>
          <w:rFonts w:ascii="Arial" w:eastAsia="DejaVu Sans" w:hAnsi="Arial" w:cs="Arial"/>
          <w:bCs/>
          <w:i/>
          <w:sz w:val="22"/>
          <w:szCs w:val="22"/>
          <w:lang w:val="pl-PL"/>
        </w:rPr>
        <w:t>Salicetum albo-fragilis</w:t>
      </w:r>
      <w:r w:rsidRPr="0038474B">
        <w:rPr>
          <w:rFonts w:ascii="Arial" w:eastAsia="DejaVu Sans" w:hAnsi="Arial" w:cs="Arial"/>
          <w:bCs/>
          <w:sz w:val="22"/>
          <w:szCs w:val="22"/>
          <w:lang w:val="pl-PL"/>
        </w:rPr>
        <w:t xml:space="preserve">, </w:t>
      </w:r>
      <w:r w:rsidRPr="0038474B">
        <w:rPr>
          <w:rFonts w:ascii="Arial" w:eastAsia="DejaVu Sans" w:hAnsi="Arial" w:cs="Arial"/>
          <w:bCs/>
          <w:i/>
          <w:sz w:val="22"/>
          <w:szCs w:val="22"/>
          <w:lang w:val="pl-PL"/>
        </w:rPr>
        <w:t>Populetum albae, Alnenion glutinoso-incanae</w:t>
      </w:r>
      <w:r w:rsidRPr="0038474B">
        <w:rPr>
          <w:rFonts w:ascii="Arial" w:eastAsia="DejaVu Sans" w:hAnsi="Arial" w:cs="Arial"/>
          <w:bCs/>
          <w:sz w:val="22"/>
          <w:szCs w:val="22"/>
          <w:lang w:val="pl-PL"/>
        </w:rPr>
        <w:t>) i olsy źródliskowe</w:t>
      </w:r>
      <w:r w:rsidRPr="0038474B">
        <w:rPr>
          <w:rFonts w:ascii="Arial" w:eastAsia="DejaVu Sans" w:hAnsi="Arial" w:cs="Arial"/>
          <w:bCs/>
          <w:iCs/>
          <w:sz w:val="22"/>
          <w:szCs w:val="22"/>
          <w:lang w:val="pl-PL"/>
        </w:rPr>
        <w:t>, wg wskazań PZO (GUID BA11, DB52, 3C8B).</w:t>
      </w:r>
    </w:p>
    <w:p w14:paraId="39291BBA" w14:textId="1320CE5E" w:rsidR="00526604" w:rsidRDefault="0038474B" w:rsidP="00906028">
      <w:pPr>
        <w:pStyle w:val="Standard"/>
        <w:snapToGrid w:val="0"/>
        <w:ind w:right="12"/>
        <w:jc w:val="both"/>
        <w:rPr>
          <w:rFonts w:ascii="Arial" w:eastAsia="DejaVu Sans" w:hAnsi="Arial" w:cs="Arial"/>
          <w:bCs/>
          <w:iCs/>
          <w:sz w:val="22"/>
          <w:szCs w:val="22"/>
          <w:lang w:val="pl-PL"/>
        </w:rPr>
      </w:pPr>
      <w:r>
        <w:rPr>
          <w:rFonts w:ascii="Arial" w:hAnsi="Arial" w:cs="Arial"/>
          <w:bCs/>
          <w:iCs/>
          <w:sz w:val="22"/>
          <w:szCs w:val="22"/>
          <w:lang w:val="pl-PL"/>
        </w:rPr>
        <w:t>- Miejscowego Planu Zagospodarowania Przestrzennego osiedla Kamień Plebański w</w:t>
      </w:r>
      <w:r w:rsidR="00EE506A">
        <w:rPr>
          <w:rFonts w:ascii="Arial" w:hAnsi="Arial" w:cs="Arial"/>
          <w:bCs/>
          <w:iCs/>
          <w:sz w:val="22"/>
          <w:szCs w:val="22"/>
          <w:lang w:val="pl-PL"/>
        </w:rPr>
        <w:t> </w:t>
      </w:r>
      <w:r>
        <w:rPr>
          <w:rFonts w:ascii="Arial" w:hAnsi="Arial" w:cs="Arial"/>
          <w:bCs/>
          <w:iCs/>
          <w:sz w:val="22"/>
          <w:szCs w:val="22"/>
          <w:lang w:val="pl-PL"/>
        </w:rPr>
        <w:t xml:space="preserve">Sandomierzu i terenów przyległych, uchwalonego Uchwałą </w:t>
      </w:r>
      <w:r w:rsidRPr="0038474B">
        <w:rPr>
          <w:rFonts w:ascii="Arial" w:eastAsia="DejaVu Sans" w:hAnsi="Arial" w:cs="Arial"/>
          <w:iCs/>
          <w:sz w:val="22"/>
          <w:szCs w:val="22"/>
          <w:lang w:val="pl-PL"/>
        </w:rPr>
        <w:t>Nr XXXVIII/461/2017 Rady Miasta Sandomierza z dnia 22 lutego 2017 r.</w:t>
      </w:r>
      <w:r>
        <w:rPr>
          <w:rFonts w:ascii="Arial" w:eastAsia="DejaVu Sans" w:hAnsi="Arial" w:cs="Arial"/>
          <w:iCs/>
          <w:sz w:val="22"/>
          <w:szCs w:val="22"/>
          <w:lang w:val="pl-PL"/>
        </w:rPr>
        <w:t xml:space="preserve"> </w:t>
      </w:r>
      <w:r w:rsidR="005D6E4A">
        <w:rPr>
          <w:rFonts w:ascii="Arial" w:eastAsia="DejaVu Sans" w:hAnsi="Arial" w:cs="Arial"/>
          <w:iCs/>
          <w:sz w:val="22"/>
          <w:szCs w:val="22"/>
          <w:lang w:val="pl-PL"/>
        </w:rPr>
        <w:t>(</w:t>
      </w:r>
      <w:r w:rsidR="005D6E4A" w:rsidRPr="005D6E4A">
        <w:rPr>
          <w:rFonts w:ascii="Arial" w:eastAsia="DejaVu Sans" w:hAnsi="Arial" w:cs="Arial"/>
          <w:sz w:val="22"/>
          <w:szCs w:val="22"/>
          <w:lang w:val="pl-PL"/>
        </w:rPr>
        <w:t>Dz</w:t>
      </w:r>
      <w:r w:rsidR="00913CBA">
        <w:rPr>
          <w:rFonts w:ascii="Arial" w:eastAsia="DejaVu Sans" w:hAnsi="Arial" w:cs="Arial"/>
          <w:sz w:val="22"/>
          <w:szCs w:val="22"/>
          <w:lang w:val="pl-PL"/>
        </w:rPr>
        <w:t>.</w:t>
      </w:r>
      <w:r w:rsidR="005D6E4A" w:rsidRPr="005D6E4A">
        <w:rPr>
          <w:rFonts w:ascii="Arial" w:eastAsia="DejaVu Sans" w:hAnsi="Arial" w:cs="Arial"/>
          <w:sz w:val="22"/>
          <w:szCs w:val="22"/>
          <w:lang w:val="pl-PL"/>
        </w:rPr>
        <w:t xml:space="preserve"> Urz</w:t>
      </w:r>
      <w:r w:rsidR="00913CBA">
        <w:rPr>
          <w:rFonts w:ascii="Arial" w:eastAsia="DejaVu Sans" w:hAnsi="Arial" w:cs="Arial"/>
          <w:sz w:val="22"/>
          <w:szCs w:val="22"/>
          <w:lang w:val="pl-PL"/>
        </w:rPr>
        <w:t>.</w:t>
      </w:r>
      <w:r w:rsidR="005D6E4A" w:rsidRPr="005D6E4A">
        <w:rPr>
          <w:rFonts w:ascii="Arial" w:eastAsia="DejaVu Sans" w:hAnsi="Arial" w:cs="Arial"/>
          <w:sz w:val="22"/>
          <w:szCs w:val="22"/>
          <w:lang w:val="pl-PL"/>
        </w:rPr>
        <w:t xml:space="preserve"> </w:t>
      </w:r>
      <w:r w:rsidR="00913CBA">
        <w:rPr>
          <w:rFonts w:ascii="Arial" w:eastAsia="DejaVu Sans" w:hAnsi="Arial" w:cs="Arial"/>
          <w:sz w:val="22"/>
          <w:szCs w:val="22"/>
          <w:lang w:val="pl-PL"/>
        </w:rPr>
        <w:t>Woj.</w:t>
      </w:r>
      <w:r w:rsidR="005D6E4A" w:rsidRPr="005D6E4A">
        <w:rPr>
          <w:rFonts w:ascii="Arial" w:eastAsia="DejaVu Sans" w:hAnsi="Arial" w:cs="Arial"/>
          <w:sz w:val="22"/>
          <w:szCs w:val="22"/>
          <w:lang w:val="pl-PL"/>
        </w:rPr>
        <w:t xml:space="preserve"> Święt</w:t>
      </w:r>
      <w:r w:rsidR="00913CBA">
        <w:rPr>
          <w:rFonts w:ascii="Arial" w:eastAsia="DejaVu Sans" w:hAnsi="Arial" w:cs="Arial"/>
          <w:sz w:val="22"/>
          <w:szCs w:val="22"/>
          <w:lang w:val="pl-PL"/>
        </w:rPr>
        <w:t>.</w:t>
      </w:r>
      <w:r w:rsidR="005D6E4A" w:rsidRPr="005D6E4A">
        <w:rPr>
          <w:rFonts w:ascii="Arial" w:eastAsia="DejaVu Sans" w:hAnsi="Arial" w:cs="Arial"/>
          <w:sz w:val="22"/>
          <w:szCs w:val="22"/>
          <w:lang w:val="pl-PL"/>
        </w:rPr>
        <w:t xml:space="preserve"> z 2017 r. poz. 1158</w:t>
      </w:r>
      <w:r w:rsidR="005D6E4A">
        <w:rPr>
          <w:rFonts w:ascii="Arial" w:eastAsia="DejaVu Sans" w:hAnsi="Arial" w:cs="Arial"/>
          <w:sz w:val="22"/>
          <w:szCs w:val="22"/>
          <w:lang w:val="pl-PL"/>
        </w:rPr>
        <w:t xml:space="preserve">) - </w:t>
      </w:r>
      <w:r w:rsidR="005D6E4A">
        <w:rPr>
          <w:rFonts w:ascii="Arial" w:eastAsia="DejaVu Sans" w:hAnsi="Arial" w:cs="Arial"/>
          <w:bCs/>
          <w:iCs/>
          <w:sz w:val="22"/>
          <w:szCs w:val="22"/>
          <w:lang w:val="pl-PL"/>
        </w:rPr>
        <w:t>d</w:t>
      </w:r>
      <w:r w:rsidR="005D6E4A" w:rsidRPr="005D6E4A">
        <w:rPr>
          <w:rFonts w:ascii="Arial" w:eastAsia="DejaVu Sans" w:hAnsi="Arial" w:cs="Arial"/>
          <w:bCs/>
          <w:iCs/>
          <w:sz w:val="22"/>
          <w:szCs w:val="22"/>
          <w:lang w:val="pl-PL"/>
        </w:rPr>
        <w:t>ziałka/część</w:t>
      </w:r>
      <w:r w:rsidR="00913CBA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 </w:t>
      </w:r>
      <w:r w:rsidR="005D6E4A" w:rsidRPr="005D6E4A">
        <w:rPr>
          <w:rFonts w:ascii="Arial" w:eastAsia="DejaVu Sans" w:hAnsi="Arial" w:cs="Arial"/>
          <w:bCs/>
          <w:iCs/>
          <w:sz w:val="22"/>
          <w:szCs w:val="22"/>
          <w:lang w:val="pl-PL"/>
        </w:rPr>
        <w:t xml:space="preserve">działki o nr ewid. 395/3 w obrębie Kamień Plebański wskazana w miejscowym planie zagospodarowania przestrzennego jako tereny zieleni nadrzecznej uznać za teren leśny, zajmowany przez siedlisko *91E0 </w:t>
      </w:r>
      <w:r w:rsidR="005D6E4A" w:rsidRPr="005D6E4A">
        <w:rPr>
          <w:rFonts w:ascii="Arial" w:eastAsia="DejaVu Sans" w:hAnsi="Arial" w:cs="Arial"/>
          <w:bCs/>
          <w:sz w:val="22"/>
          <w:szCs w:val="22"/>
          <w:lang w:val="pl-PL"/>
        </w:rPr>
        <w:t>Łęgi wierzbowe, topolowe, olszowe i jesionowe (</w:t>
      </w:r>
      <w:r w:rsidR="005D6E4A" w:rsidRPr="005D6E4A">
        <w:rPr>
          <w:rFonts w:ascii="Arial" w:eastAsia="DejaVu Sans" w:hAnsi="Arial" w:cs="Arial"/>
          <w:bCs/>
          <w:i/>
          <w:sz w:val="22"/>
          <w:szCs w:val="22"/>
          <w:lang w:val="pl-PL"/>
        </w:rPr>
        <w:t>Salicetum albo-fragilis</w:t>
      </w:r>
      <w:r w:rsidR="005D6E4A" w:rsidRPr="005D6E4A">
        <w:rPr>
          <w:rFonts w:ascii="Arial" w:eastAsia="DejaVu Sans" w:hAnsi="Arial" w:cs="Arial"/>
          <w:bCs/>
          <w:sz w:val="22"/>
          <w:szCs w:val="22"/>
          <w:lang w:val="pl-PL"/>
        </w:rPr>
        <w:t xml:space="preserve">, </w:t>
      </w:r>
      <w:r w:rsidR="005D6E4A" w:rsidRPr="005D6E4A">
        <w:rPr>
          <w:rFonts w:ascii="Arial" w:eastAsia="DejaVu Sans" w:hAnsi="Arial" w:cs="Arial"/>
          <w:bCs/>
          <w:i/>
          <w:sz w:val="22"/>
          <w:szCs w:val="22"/>
          <w:lang w:val="pl-PL"/>
        </w:rPr>
        <w:t>Populetum albae, Alnenion glutinoso-incanae</w:t>
      </w:r>
      <w:r w:rsidR="005D6E4A" w:rsidRPr="005D6E4A">
        <w:rPr>
          <w:rFonts w:ascii="Arial" w:eastAsia="DejaVu Sans" w:hAnsi="Arial" w:cs="Arial"/>
          <w:bCs/>
          <w:sz w:val="22"/>
          <w:szCs w:val="22"/>
          <w:lang w:val="pl-PL"/>
        </w:rPr>
        <w:t>) i olsy źródliskowe</w:t>
      </w:r>
      <w:r w:rsidR="005D6E4A" w:rsidRPr="005D6E4A">
        <w:rPr>
          <w:rFonts w:ascii="Arial" w:eastAsia="DejaVu Sans" w:hAnsi="Arial" w:cs="Arial"/>
          <w:bCs/>
          <w:iCs/>
          <w:sz w:val="22"/>
          <w:szCs w:val="22"/>
          <w:lang w:val="pl-PL"/>
        </w:rPr>
        <w:t>, wg wskazań PZO (GUID 270B, 5E33)</w:t>
      </w:r>
      <w:r w:rsidR="005D6E4A">
        <w:rPr>
          <w:rFonts w:ascii="Arial" w:eastAsia="DejaVu Sans" w:hAnsi="Arial" w:cs="Arial"/>
          <w:bCs/>
          <w:iCs/>
          <w:sz w:val="22"/>
          <w:szCs w:val="22"/>
          <w:lang w:val="pl-PL"/>
        </w:rPr>
        <w:t>.</w:t>
      </w:r>
    </w:p>
    <w:p w14:paraId="63B86365" w14:textId="417D09C8" w:rsidR="00815CFD" w:rsidRPr="006C7F5B" w:rsidRDefault="005D6E4A" w:rsidP="008A3D73">
      <w:pPr>
        <w:widowControl/>
        <w:autoSpaceDN/>
        <w:spacing w:after="240"/>
        <w:ind w:right="12"/>
        <w:jc w:val="both"/>
        <w:rPr>
          <w:rFonts w:eastAsia="Times New Roman"/>
          <w:lang w:eastAsia="pl-PL"/>
        </w:rPr>
      </w:pPr>
      <w:r>
        <w:rPr>
          <w:rFonts w:eastAsia="DejaVu Sans"/>
          <w:bCs/>
          <w:iCs/>
        </w:rPr>
        <w:t xml:space="preserve">- </w:t>
      </w:r>
      <w:r w:rsidR="006C7F5B">
        <w:rPr>
          <w:rFonts w:eastAsia="DejaVu Sans"/>
          <w:bCs/>
          <w:iCs/>
        </w:rPr>
        <w:t xml:space="preserve">Planu Zarządzania Ryzykiem Powodziowym, ustanowionego </w:t>
      </w:r>
      <w:r w:rsidR="006C7F5B" w:rsidRPr="006C7F5B">
        <w:rPr>
          <w:rFonts w:eastAsia="DejaVu Sans"/>
        </w:rPr>
        <w:t>Rozporządzenie</w:t>
      </w:r>
      <w:r w:rsidR="006C7F5B">
        <w:rPr>
          <w:rFonts w:eastAsia="DejaVu Sans"/>
        </w:rPr>
        <w:t>m</w:t>
      </w:r>
      <w:r w:rsidR="006C7F5B" w:rsidRPr="006C7F5B">
        <w:rPr>
          <w:rFonts w:eastAsia="DejaVu Sans"/>
        </w:rPr>
        <w:t xml:space="preserve"> Rady Ministrów z dnia 18 października 2016 r. w sprawie przyjęcia Planu zarządzania ryzykiem powodziowym dla obszaru dorzecza Wisły (Dz. U. z 2016 r. poz. 1841) </w:t>
      </w:r>
      <w:r w:rsidR="006C7F5B">
        <w:rPr>
          <w:rFonts w:eastAsia="DejaVu Sans"/>
        </w:rPr>
        <w:t xml:space="preserve">- </w:t>
      </w:r>
      <w:r w:rsidR="006C7F5B" w:rsidRPr="006C7F5B">
        <w:rPr>
          <w:rFonts w:eastAsia="Times New Roman"/>
          <w:lang w:eastAsia="pl-PL"/>
        </w:rPr>
        <w:t xml:space="preserve">Wszelkie działania przewidziane </w:t>
      </w:r>
      <w:r w:rsidR="00913CBA">
        <w:rPr>
          <w:rFonts w:eastAsia="Times New Roman"/>
          <w:lang w:eastAsia="pl-PL"/>
        </w:rPr>
        <w:br/>
      </w:r>
      <w:r w:rsidR="006C7F5B" w:rsidRPr="006C7F5B">
        <w:rPr>
          <w:rFonts w:eastAsia="Times New Roman"/>
          <w:lang w:eastAsia="pl-PL"/>
        </w:rPr>
        <w:t xml:space="preserve">w dokumencie, pokrywające się z Obszarem Natura 2000 należy prowadzić z zachowaniem potrzeb ochrony przedmiotów ochrony występujących w Obszarze Natura 2000 Tarnobrzeska Dolina Wisły. </w:t>
      </w:r>
    </w:p>
    <w:p w14:paraId="7F7B3028" w14:textId="3F3EBEA7" w:rsidR="00130563" w:rsidRPr="00906028" w:rsidRDefault="00D41798" w:rsidP="008A3D73">
      <w:pPr>
        <w:widowControl/>
        <w:autoSpaceDE/>
        <w:autoSpaceDN/>
        <w:spacing w:after="240"/>
        <w:ind w:left="142" w:right="12" w:firstLine="709"/>
        <w:jc w:val="both"/>
        <w:rPr>
          <w:rFonts w:eastAsia="DejaVu Sans"/>
          <w:bCs/>
          <w:kern w:val="3"/>
          <w:lang w:eastAsia="pl-PL"/>
        </w:rPr>
      </w:pPr>
      <w:r w:rsidRPr="00D41798">
        <w:rPr>
          <w:rFonts w:eastAsia="DejaVu Sans"/>
          <w:bCs/>
          <w:kern w:val="3"/>
          <w:lang w:eastAsia="pl-PL"/>
        </w:rPr>
        <w:t>Sporządzenie planu ochrony dla obszaru nie jest konieczne – działania ochronne można realizować w ramach planu zadań ochronnych. Kolejny plan zadań ochronnych powinien być opracowany po ekspiracji niniejszego.</w:t>
      </w:r>
    </w:p>
    <w:p w14:paraId="338D9037" w14:textId="4650E368" w:rsidR="0066720F" w:rsidRDefault="002E0CA8" w:rsidP="008A3D73">
      <w:pPr>
        <w:pStyle w:val="Tekstpodstawowy"/>
        <w:tabs>
          <w:tab w:val="left" w:pos="1462"/>
          <w:tab w:val="left" w:pos="1814"/>
          <w:tab w:val="left" w:pos="4019"/>
          <w:tab w:val="left" w:pos="6299"/>
          <w:tab w:val="left" w:pos="8092"/>
        </w:tabs>
        <w:spacing w:after="240"/>
        <w:ind w:left="194" w:right="12" w:firstLine="657"/>
        <w:jc w:val="both"/>
        <w:rPr>
          <w:color w:val="151515"/>
          <w:spacing w:val="40"/>
          <w:highlight w:val="yellow"/>
        </w:rPr>
      </w:pPr>
      <w:r w:rsidRPr="001F6FF4">
        <w:rPr>
          <w:color w:val="151515"/>
        </w:rPr>
        <w:t>Ustanowienie</w:t>
      </w:r>
      <w:r w:rsidRPr="001F6FF4">
        <w:rPr>
          <w:color w:val="151515"/>
          <w:spacing w:val="80"/>
        </w:rPr>
        <w:t xml:space="preserve"> </w:t>
      </w:r>
      <w:r w:rsidRPr="001F6FF4">
        <w:rPr>
          <w:color w:val="151515"/>
        </w:rPr>
        <w:t>planu</w:t>
      </w:r>
      <w:r w:rsidRPr="001F6FF4">
        <w:rPr>
          <w:color w:val="151515"/>
          <w:spacing w:val="80"/>
        </w:rPr>
        <w:t xml:space="preserve"> </w:t>
      </w:r>
      <w:r w:rsidRPr="001F6FF4">
        <w:rPr>
          <w:color w:val="151515"/>
        </w:rPr>
        <w:t>zada</w:t>
      </w:r>
      <w:r w:rsidR="001F6FF4" w:rsidRPr="001F6FF4">
        <w:rPr>
          <w:color w:val="151515"/>
        </w:rPr>
        <w:t>ń</w:t>
      </w:r>
      <w:r w:rsidRPr="001F6FF4">
        <w:rPr>
          <w:color w:val="151515"/>
          <w:spacing w:val="80"/>
        </w:rPr>
        <w:t xml:space="preserve"> </w:t>
      </w:r>
      <w:r w:rsidRPr="001F6FF4">
        <w:rPr>
          <w:color w:val="151515"/>
        </w:rPr>
        <w:t>ochronnych</w:t>
      </w:r>
      <w:r w:rsidRPr="001F6FF4">
        <w:rPr>
          <w:color w:val="151515"/>
          <w:spacing w:val="80"/>
        </w:rPr>
        <w:t xml:space="preserve"> </w:t>
      </w:r>
      <w:r w:rsidRPr="001F6FF4">
        <w:rPr>
          <w:color w:val="151515"/>
        </w:rPr>
        <w:t>poprzedzone</w:t>
      </w:r>
      <w:r w:rsidRPr="001F6FF4">
        <w:rPr>
          <w:color w:val="151515"/>
          <w:spacing w:val="80"/>
        </w:rPr>
        <w:t xml:space="preserve"> </w:t>
      </w:r>
      <w:r w:rsidRPr="001F6FF4">
        <w:rPr>
          <w:color w:val="151515"/>
        </w:rPr>
        <w:t>zosta</w:t>
      </w:r>
      <w:r w:rsidR="001F6FF4" w:rsidRPr="001F6FF4">
        <w:rPr>
          <w:color w:val="151515"/>
        </w:rPr>
        <w:t>ł</w:t>
      </w:r>
      <w:r w:rsidRPr="001F6FF4">
        <w:rPr>
          <w:color w:val="151515"/>
        </w:rPr>
        <w:t>o</w:t>
      </w:r>
      <w:r w:rsidRPr="001F6FF4">
        <w:rPr>
          <w:color w:val="151515"/>
          <w:spacing w:val="80"/>
        </w:rPr>
        <w:t xml:space="preserve"> </w:t>
      </w:r>
      <w:r w:rsidRPr="001F6FF4">
        <w:rPr>
          <w:color w:val="151515"/>
        </w:rPr>
        <w:t>przeprowadzeniem post</w:t>
      </w:r>
      <w:r w:rsidR="001F6FF4" w:rsidRPr="001F6FF4">
        <w:rPr>
          <w:color w:val="151515"/>
        </w:rPr>
        <w:t>ę</w:t>
      </w:r>
      <w:r w:rsidRPr="001F6FF4">
        <w:rPr>
          <w:color w:val="151515"/>
        </w:rPr>
        <w:t>powania</w:t>
      </w:r>
      <w:r w:rsidRPr="001F6FF4">
        <w:rPr>
          <w:color w:val="151515"/>
          <w:spacing w:val="80"/>
          <w:w w:val="150"/>
        </w:rPr>
        <w:t xml:space="preserve"> </w:t>
      </w:r>
      <w:r w:rsidRPr="001F6FF4">
        <w:rPr>
          <w:color w:val="151515"/>
        </w:rPr>
        <w:t>z</w:t>
      </w:r>
      <w:r w:rsidRPr="001F6FF4">
        <w:rPr>
          <w:color w:val="151515"/>
          <w:spacing w:val="80"/>
          <w:w w:val="150"/>
        </w:rPr>
        <w:t xml:space="preserve"> </w:t>
      </w:r>
      <w:r w:rsidRPr="001F6FF4">
        <w:rPr>
          <w:color w:val="151515"/>
        </w:rPr>
        <w:t>udzia</w:t>
      </w:r>
      <w:r w:rsidR="001F6FF4" w:rsidRPr="001F6FF4">
        <w:rPr>
          <w:color w:val="151515"/>
        </w:rPr>
        <w:t>ł</w:t>
      </w:r>
      <w:r w:rsidRPr="001F6FF4">
        <w:rPr>
          <w:color w:val="151515"/>
        </w:rPr>
        <w:t>em</w:t>
      </w:r>
      <w:r w:rsidRPr="001F6FF4">
        <w:rPr>
          <w:color w:val="151515"/>
          <w:spacing w:val="80"/>
          <w:w w:val="150"/>
        </w:rPr>
        <w:t xml:space="preserve"> </w:t>
      </w:r>
      <w:r w:rsidRPr="001F6FF4">
        <w:rPr>
          <w:color w:val="151515"/>
        </w:rPr>
        <w:t>spo</w:t>
      </w:r>
      <w:r w:rsidR="001F6FF4" w:rsidRPr="001F6FF4">
        <w:rPr>
          <w:color w:val="151515"/>
        </w:rPr>
        <w:t>ł</w:t>
      </w:r>
      <w:r w:rsidRPr="001F6FF4">
        <w:rPr>
          <w:color w:val="151515"/>
        </w:rPr>
        <w:t>ecze</w:t>
      </w:r>
      <w:r w:rsidR="001F6FF4" w:rsidRPr="001F6FF4">
        <w:rPr>
          <w:color w:val="151515"/>
        </w:rPr>
        <w:t>ń</w:t>
      </w:r>
      <w:r w:rsidRPr="001F6FF4">
        <w:rPr>
          <w:color w:val="151515"/>
        </w:rPr>
        <w:t>stwa.</w:t>
      </w:r>
      <w:r w:rsidRPr="001F6FF4">
        <w:rPr>
          <w:color w:val="151515"/>
          <w:spacing w:val="80"/>
          <w:w w:val="150"/>
        </w:rPr>
        <w:t xml:space="preserve"> </w:t>
      </w:r>
      <w:r w:rsidRPr="001F6FF4">
        <w:rPr>
          <w:color w:val="151515"/>
        </w:rPr>
        <w:t>Komunikacja</w:t>
      </w:r>
      <w:r w:rsidRPr="001F6FF4">
        <w:rPr>
          <w:color w:val="151515"/>
          <w:spacing w:val="80"/>
          <w:w w:val="150"/>
        </w:rPr>
        <w:t xml:space="preserve"> </w:t>
      </w:r>
      <w:r w:rsidRPr="001F6FF4">
        <w:rPr>
          <w:color w:val="151515"/>
        </w:rPr>
        <w:t>z</w:t>
      </w:r>
      <w:r w:rsidRPr="001F6FF4">
        <w:rPr>
          <w:color w:val="151515"/>
          <w:spacing w:val="80"/>
          <w:w w:val="150"/>
        </w:rPr>
        <w:t xml:space="preserve"> </w:t>
      </w:r>
      <w:r w:rsidRPr="001F6FF4">
        <w:rPr>
          <w:color w:val="151515"/>
        </w:rPr>
        <w:t>zainteresowanymi</w:t>
      </w:r>
      <w:r w:rsidRPr="001F6FF4">
        <w:rPr>
          <w:color w:val="151515"/>
          <w:spacing w:val="80"/>
        </w:rPr>
        <w:t xml:space="preserve"> </w:t>
      </w:r>
      <w:r w:rsidRPr="001F6FF4">
        <w:rPr>
          <w:color w:val="151515"/>
        </w:rPr>
        <w:t>stronami w</w:t>
      </w:r>
      <w:r w:rsidR="00EE506A">
        <w:rPr>
          <w:color w:val="151515"/>
        </w:rPr>
        <w:t> </w:t>
      </w:r>
      <w:r w:rsidRPr="001F6FF4">
        <w:rPr>
          <w:color w:val="151515"/>
        </w:rPr>
        <w:t>procesie przygotowania</w:t>
      </w:r>
      <w:r w:rsidRPr="001F6FF4">
        <w:rPr>
          <w:color w:val="151515"/>
          <w:spacing w:val="23"/>
        </w:rPr>
        <w:t xml:space="preserve"> </w:t>
      </w:r>
      <w:r w:rsidRPr="001F6FF4">
        <w:rPr>
          <w:color w:val="151515"/>
        </w:rPr>
        <w:t>projektu PZO</w:t>
      </w:r>
      <w:r w:rsidRPr="001F6FF4">
        <w:rPr>
          <w:color w:val="151515"/>
          <w:spacing w:val="-2"/>
        </w:rPr>
        <w:t xml:space="preserve"> </w:t>
      </w:r>
      <w:r w:rsidRPr="001F6FF4">
        <w:rPr>
          <w:color w:val="151515"/>
        </w:rPr>
        <w:t>dla Obszaru opiera</w:t>
      </w:r>
      <w:r w:rsidR="001F6FF4" w:rsidRPr="001F6FF4">
        <w:rPr>
          <w:color w:val="151515"/>
        </w:rPr>
        <w:t>ł</w:t>
      </w:r>
      <w:r w:rsidRPr="001F6FF4">
        <w:rPr>
          <w:color w:val="151515"/>
        </w:rPr>
        <w:t>a</w:t>
      </w:r>
      <w:r w:rsidRPr="001F6FF4">
        <w:rPr>
          <w:color w:val="151515"/>
          <w:spacing w:val="20"/>
        </w:rPr>
        <w:t xml:space="preserve"> </w:t>
      </w:r>
      <w:r w:rsidRPr="001F6FF4">
        <w:rPr>
          <w:color w:val="151515"/>
        </w:rPr>
        <w:t>si</w:t>
      </w:r>
      <w:r w:rsidR="001F6FF4" w:rsidRPr="001F6FF4">
        <w:rPr>
          <w:color w:val="151515"/>
        </w:rPr>
        <w:t>ę</w:t>
      </w:r>
      <w:r w:rsidRPr="001F6FF4">
        <w:rPr>
          <w:color w:val="151515"/>
          <w:spacing w:val="80"/>
          <w:w w:val="150"/>
        </w:rPr>
        <w:t xml:space="preserve"> </w:t>
      </w:r>
      <w:r w:rsidRPr="001F6FF4">
        <w:rPr>
          <w:color w:val="151515"/>
        </w:rPr>
        <w:t>o stron</w:t>
      </w:r>
      <w:r w:rsidR="001F6FF4" w:rsidRPr="001F6FF4">
        <w:rPr>
          <w:color w:val="151515"/>
        </w:rPr>
        <w:t>ę</w:t>
      </w:r>
      <w:r w:rsidRPr="001F6FF4">
        <w:rPr>
          <w:color w:val="151515"/>
          <w:spacing w:val="21"/>
        </w:rPr>
        <w:t xml:space="preserve"> </w:t>
      </w:r>
      <w:r w:rsidRPr="001F6FF4">
        <w:rPr>
          <w:color w:val="151515"/>
        </w:rPr>
        <w:t>internetow</w:t>
      </w:r>
      <w:r w:rsidR="001F6FF4" w:rsidRPr="001F6FF4">
        <w:rPr>
          <w:color w:val="151515"/>
        </w:rPr>
        <w:t>ą</w:t>
      </w:r>
      <w:r w:rsidRPr="001F6FF4">
        <w:rPr>
          <w:color w:val="151515"/>
        </w:rPr>
        <w:t xml:space="preserve"> ROO</w:t>
      </w:r>
      <w:r w:rsidR="001F6FF4" w:rsidRPr="001F6FF4">
        <w:rPr>
          <w:color w:val="151515"/>
        </w:rPr>
        <w:t>Ś</w:t>
      </w:r>
      <w:r w:rsidRPr="001F6FF4">
        <w:rPr>
          <w:color w:val="151515"/>
        </w:rPr>
        <w:t xml:space="preserve"> w</w:t>
      </w:r>
      <w:r w:rsidRPr="001F6FF4">
        <w:rPr>
          <w:color w:val="151515"/>
          <w:spacing w:val="80"/>
        </w:rPr>
        <w:t xml:space="preserve"> </w:t>
      </w:r>
      <w:r w:rsidRPr="001F6FF4">
        <w:rPr>
          <w:color w:val="151515"/>
        </w:rPr>
        <w:t>Rzeszowi</w:t>
      </w:r>
      <w:r w:rsidRPr="00B35CBF">
        <w:t>e</w:t>
      </w:r>
      <w:r w:rsidR="001F6FF4" w:rsidRPr="00B35CBF">
        <w:t xml:space="preserve"> </w:t>
      </w:r>
      <w:hyperlink r:id="rId8" w:history="1">
        <w:r w:rsidR="00AB2F16" w:rsidRPr="00B35CBF">
          <w:rPr>
            <w:rStyle w:val="Hipercze"/>
            <w:color w:val="auto"/>
          </w:rPr>
          <w:t>https://www.gov.pl/web/rdos-rzeszow.</w:t>
        </w:r>
      </w:hyperlink>
      <w:r w:rsidRPr="001F6FF4">
        <w:rPr>
          <w:color w:val="151515"/>
          <w:spacing w:val="80"/>
        </w:rPr>
        <w:t xml:space="preserve"> </w:t>
      </w:r>
      <w:r w:rsidRPr="001F6FF4">
        <w:rPr>
          <w:color w:val="151515"/>
        </w:rPr>
        <w:t>Zamieszczano</w:t>
      </w:r>
      <w:r w:rsidR="001F6FF4" w:rsidRPr="001F6FF4">
        <w:rPr>
          <w:color w:val="151515"/>
        </w:rPr>
        <w:t xml:space="preserve"> </w:t>
      </w:r>
      <w:r w:rsidRPr="001F6FF4">
        <w:rPr>
          <w:color w:val="151515"/>
        </w:rPr>
        <w:t>tam</w:t>
      </w:r>
      <w:r w:rsidRPr="001F6FF4">
        <w:rPr>
          <w:color w:val="151515"/>
          <w:spacing w:val="80"/>
        </w:rPr>
        <w:t xml:space="preserve"> </w:t>
      </w:r>
      <w:r w:rsidRPr="001F6FF4">
        <w:rPr>
          <w:color w:val="151515"/>
        </w:rPr>
        <w:t>informacje</w:t>
      </w:r>
      <w:r w:rsidR="00D41798">
        <w:rPr>
          <w:color w:val="151515"/>
        </w:rPr>
        <w:t xml:space="preserve"> </w:t>
      </w:r>
      <w:r w:rsidRPr="001F6FF4">
        <w:rPr>
          <w:color w:val="151515"/>
        </w:rPr>
        <w:t>o</w:t>
      </w:r>
      <w:r w:rsidR="00EE506A">
        <w:rPr>
          <w:color w:val="151515"/>
          <w:spacing w:val="80"/>
        </w:rPr>
        <w:t> </w:t>
      </w:r>
      <w:r w:rsidRPr="001F6FF4">
        <w:rPr>
          <w:color w:val="151515"/>
        </w:rPr>
        <w:t>projekcie</w:t>
      </w:r>
      <w:r w:rsidR="001F6FF4" w:rsidRPr="001F6FF4">
        <w:rPr>
          <w:color w:val="151515"/>
        </w:rPr>
        <w:t xml:space="preserve">, w </w:t>
      </w:r>
      <w:r w:rsidR="001F6FF4" w:rsidRPr="006170EB">
        <w:rPr>
          <w:color w:val="151515"/>
        </w:rPr>
        <w:t>ramach którego realizowane było niniejsze opracowanie (projekt</w:t>
      </w:r>
      <w:r w:rsidRPr="006170EB">
        <w:rPr>
          <w:color w:val="151515"/>
        </w:rPr>
        <w:t xml:space="preserve"> POIS.02.04.00-00-0193/16</w:t>
      </w:r>
      <w:r w:rsidR="00F96A47">
        <w:rPr>
          <w:color w:val="151515"/>
        </w:rPr>
        <w:t xml:space="preserve"> </w:t>
      </w:r>
      <w:r w:rsidR="00F96A47" w:rsidRPr="00F96A47">
        <w:rPr>
          <w:rFonts w:eastAsia="Calibri"/>
        </w:rPr>
        <w:t>„Opracowanie planów zadań ochronnych dla obszarów Natura 2000 (PZO bis)"</w:t>
      </w:r>
      <w:r w:rsidR="00F96A47" w:rsidRPr="00F96A47">
        <w:rPr>
          <w:rFonts w:eastAsia="DejaVu Sans"/>
          <w:bCs/>
          <w:kern w:val="3"/>
          <w:lang w:eastAsia="pl-PL"/>
        </w:rPr>
        <w:t>)</w:t>
      </w:r>
      <w:r w:rsidRPr="006170EB">
        <w:rPr>
          <w:color w:val="151515"/>
        </w:rPr>
        <w:t>,</w:t>
      </w:r>
      <w:r w:rsidRPr="006170EB">
        <w:rPr>
          <w:color w:val="151515"/>
          <w:spacing w:val="39"/>
        </w:rPr>
        <w:t xml:space="preserve"> </w:t>
      </w:r>
      <w:r w:rsidRPr="006170EB">
        <w:rPr>
          <w:color w:val="151515"/>
        </w:rPr>
        <w:t>post</w:t>
      </w:r>
      <w:r w:rsidR="001F6FF4" w:rsidRPr="006170EB">
        <w:rPr>
          <w:color w:val="151515"/>
          <w:spacing w:val="11"/>
        </w:rPr>
        <w:t>ę</w:t>
      </w:r>
      <w:r w:rsidRPr="006170EB">
        <w:rPr>
          <w:color w:val="151515"/>
        </w:rPr>
        <w:t>pie</w:t>
      </w:r>
      <w:r w:rsidRPr="001F6FF4">
        <w:rPr>
          <w:color w:val="151515"/>
          <w:spacing w:val="63"/>
        </w:rPr>
        <w:t xml:space="preserve"> </w:t>
      </w:r>
      <w:r w:rsidRPr="001F6FF4">
        <w:rPr>
          <w:color w:val="151515"/>
        </w:rPr>
        <w:t>prac</w:t>
      </w:r>
      <w:r w:rsidRPr="001F6FF4">
        <w:rPr>
          <w:color w:val="151515"/>
          <w:spacing w:val="55"/>
        </w:rPr>
        <w:t xml:space="preserve"> </w:t>
      </w:r>
      <w:r w:rsidRPr="001F6FF4">
        <w:rPr>
          <w:color w:val="151515"/>
        </w:rPr>
        <w:t>nad</w:t>
      </w:r>
      <w:r w:rsidRPr="001F6FF4">
        <w:rPr>
          <w:color w:val="151515"/>
          <w:spacing w:val="40"/>
        </w:rPr>
        <w:t xml:space="preserve"> </w:t>
      </w:r>
      <w:r w:rsidRPr="001F6FF4">
        <w:rPr>
          <w:color w:val="151515"/>
        </w:rPr>
        <w:t>projektem</w:t>
      </w:r>
      <w:r w:rsidRPr="001F6FF4">
        <w:rPr>
          <w:color w:val="151515"/>
          <w:spacing w:val="60"/>
        </w:rPr>
        <w:t xml:space="preserve"> </w:t>
      </w:r>
      <w:r w:rsidRPr="001F6FF4">
        <w:rPr>
          <w:color w:val="151515"/>
        </w:rPr>
        <w:t>planu,</w:t>
      </w:r>
      <w:r w:rsidRPr="001F6FF4">
        <w:rPr>
          <w:color w:val="151515"/>
          <w:spacing w:val="60"/>
        </w:rPr>
        <w:t xml:space="preserve"> </w:t>
      </w:r>
      <w:r w:rsidRPr="001F6FF4">
        <w:rPr>
          <w:color w:val="151515"/>
        </w:rPr>
        <w:t>wykonawcy,</w:t>
      </w:r>
      <w:r w:rsidRPr="001F6FF4">
        <w:rPr>
          <w:color w:val="151515"/>
          <w:spacing w:val="71"/>
        </w:rPr>
        <w:t xml:space="preserve"> </w:t>
      </w:r>
      <w:r w:rsidRPr="001F6FF4">
        <w:rPr>
          <w:color w:val="151515"/>
        </w:rPr>
        <w:t>terminach i</w:t>
      </w:r>
      <w:r w:rsidRPr="001F6FF4">
        <w:rPr>
          <w:color w:val="151515"/>
          <w:spacing w:val="66"/>
        </w:rPr>
        <w:t xml:space="preserve"> </w:t>
      </w:r>
      <w:r w:rsidRPr="001F6FF4">
        <w:rPr>
          <w:color w:val="151515"/>
        </w:rPr>
        <w:t>miejscach</w:t>
      </w:r>
      <w:r w:rsidRPr="001F6FF4">
        <w:rPr>
          <w:color w:val="151515"/>
          <w:spacing w:val="77"/>
        </w:rPr>
        <w:t xml:space="preserve"> </w:t>
      </w:r>
      <w:r w:rsidRPr="001F6FF4">
        <w:rPr>
          <w:color w:val="151515"/>
        </w:rPr>
        <w:t>spotka</w:t>
      </w:r>
      <w:r w:rsidR="001F6FF4" w:rsidRPr="001F6FF4">
        <w:rPr>
          <w:color w:val="151515"/>
        </w:rPr>
        <w:t>ń</w:t>
      </w:r>
      <w:r w:rsidRPr="001F6FF4">
        <w:rPr>
          <w:color w:val="151515"/>
          <w:spacing w:val="78"/>
        </w:rPr>
        <w:t xml:space="preserve"> </w:t>
      </w:r>
      <w:r w:rsidR="00675091" w:rsidRPr="00675091">
        <w:rPr>
          <w:rFonts w:eastAsia="DejaVu Sans"/>
          <w:bCs/>
          <w:kern w:val="3"/>
          <w:lang w:eastAsia="pl-PL"/>
        </w:rPr>
        <w:t>(I spotkanie ZLW w formie korespondencyjnej w dniach 31.07.2020 r. – 14.08.2020 r.; II spotkanie ZLW w trybie on-line w dni</w:t>
      </w:r>
      <w:r w:rsidR="00675091">
        <w:rPr>
          <w:rFonts w:eastAsia="DejaVu Sans"/>
          <w:bCs/>
          <w:kern w:val="3"/>
          <w:lang w:eastAsia="pl-PL"/>
        </w:rPr>
        <w:t xml:space="preserve">u 13.04.2022 r.; </w:t>
      </w:r>
      <w:r w:rsidR="00675091" w:rsidRPr="00675091">
        <w:rPr>
          <w:rFonts w:eastAsia="DejaVu Sans"/>
          <w:bCs/>
          <w:kern w:val="3"/>
          <w:lang w:eastAsia="pl-PL"/>
        </w:rPr>
        <w:t xml:space="preserve">III spotkanie ZLW w trybie on-line </w:t>
      </w:r>
      <w:r w:rsidR="00675091">
        <w:rPr>
          <w:rFonts w:eastAsia="DejaVu Sans"/>
          <w:bCs/>
          <w:kern w:val="3"/>
          <w:lang w:eastAsia="pl-PL"/>
        </w:rPr>
        <w:t xml:space="preserve">11.07.2022 r.) </w:t>
      </w:r>
      <w:r w:rsidRPr="0066720F">
        <w:rPr>
          <w:color w:val="151515"/>
        </w:rPr>
        <w:t>oraz</w:t>
      </w:r>
      <w:r w:rsidRPr="0066720F">
        <w:rPr>
          <w:color w:val="151515"/>
          <w:spacing w:val="72"/>
        </w:rPr>
        <w:t xml:space="preserve"> </w:t>
      </w:r>
      <w:r w:rsidRPr="0066720F">
        <w:rPr>
          <w:color w:val="151515"/>
        </w:rPr>
        <w:t>obwieszczeni</w:t>
      </w:r>
      <w:r w:rsidR="001F6FF4" w:rsidRPr="0066720F">
        <w:rPr>
          <w:color w:val="151515"/>
        </w:rPr>
        <w:t>a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Regionalnego</w:t>
      </w:r>
      <w:r w:rsidRPr="0066720F">
        <w:rPr>
          <w:color w:val="151515"/>
          <w:spacing w:val="80"/>
        </w:rPr>
        <w:t xml:space="preserve"> </w:t>
      </w:r>
      <w:r w:rsidR="001F6FF4" w:rsidRPr="0066720F">
        <w:rPr>
          <w:color w:val="151515"/>
        </w:rPr>
        <w:t>D</w:t>
      </w:r>
      <w:r w:rsidRPr="0066720F">
        <w:rPr>
          <w:color w:val="151515"/>
        </w:rPr>
        <w:t>yrektora</w:t>
      </w:r>
      <w:r w:rsidRPr="0066720F">
        <w:rPr>
          <w:color w:val="151515"/>
          <w:spacing w:val="78"/>
        </w:rPr>
        <w:t xml:space="preserve"> </w:t>
      </w:r>
      <w:r w:rsidRPr="0066720F">
        <w:rPr>
          <w:color w:val="151515"/>
        </w:rPr>
        <w:t>Ochrony</w:t>
      </w:r>
      <w:r w:rsidRPr="0066720F">
        <w:rPr>
          <w:color w:val="151515"/>
          <w:spacing w:val="80"/>
        </w:rPr>
        <w:t xml:space="preserve"> </w:t>
      </w:r>
      <w:r w:rsidR="001F6FF4" w:rsidRPr="0066720F">
        <w:rPr>
          <w:color w:val="151515"/>
        </w:rPr>
        <w:t>Ś</w:t>
      </w:r>
      <w:r w:rsidRPr="0066720F">
        <w:rPr>
          <w:color w:val="151515"/>
        </w:rPr>
        <w:t>rodowiska w</w:t>
      </w:r>
      <w:r w:rsidRPr="0066720F">
        <w:rPr>
          <w:color w:val="151515"/>
          <w:spacing w:val="34"/>
        </w:rPr>
        <w:t xml:space="preserve"> </w:t>
      </w:r>
      <w:r w:rsidRPr="0066720F">
        <w:rPr>
          <w:color w:val="151515"/>
        </w:rPr>
        <w:t>Rzeszowie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o</w:t>
      </w:r>
      <w:r w:rsidRPr="0066720F">
        <w:rPr>
          <w:color w:val="151515"/>
          <w:spacing w:val="29"/>
        </w:rPr>
        <w:t xml:space="preserve"> </w:t>
      </w:r>
      <w:r w:rsidRPr="0066720F">
        <w:rPr>
          <w:color w:val="151515"/>
        </w:rPr>
        <w:t>przyst</w:t>
      </w:r>
      <w:r w:rsidR="0066720F" w:rsidRPr="0066720F">
        <w:rPr>
          <w:color w:val="151515"/>
        </w:rPr>
        <w:t>ą</w:t>
      </w:r>
      <w:r w:rsidRPr="0066720F">
        <w:rPr>
          <w:color w:val="151515"/>
        </w:rPr>
        <w:t>pieniu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do</w:t>
      </w:r>
      <w:r w:rsidRPr="0066720F">
        <w:rPr>
          <w:color w:val="151515"/>
          <w:spacing w:val="38"/>
        </w:rPr>
        <w:t xml:space="preserve"> </w:t>
      </w:r>
      <w:r w:rsidRPr="0066720F">
        <w:rPr>
          <w:color w:val="151515"/>
        </w:rPr>
        <w:t>opracowywania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projektu</w:t>
      </w:r>
      <w:r w:rsidRPr="0066720F">
        <w:rPr>
          <w:color w:val="151515"/>
          <w:spacing w:val="37"/>
        </w:rPr>
        <w:t xml:space="preserve"> </w:t>
      </w:r>
      <w:r w:rsidRPr="0066720F">
        <w:rPr>
          <w:color w:val="151515"/>
        </w:rPr>
        <w:t>planu zada</w:t>
      </w:r>
      <w:r w:rsidR="0066720F" w:rsidRPr="0066720F">
        <w:rPr>
          <w:color w:val="151515"/>
        </w:rPr>
        <w:t>ń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ochronnych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dla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obszaru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Natura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2000</w:t>
      </w:r>
      <w:r w:rsidRPr="0066720F">
        <w:rPr>
          <w:color w:val="151515"/>
          <w:spacing w:val="40"/>
        </w:rPr>
        <w:t xml:space="preserve"> </w:t>
      </w:r>
      <w:r w:rsidR="0066720F" w:rsidRPr="0066720F">
        <w:rPr>
          <w:color w:val="151515"/>
        </w:rPr>
        <w:t>Tarnobrzeska Dolina Wisły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PLH1800</w:t>
      </w:r>
      <w:r w:rsidR="0066720F" w:rsidRPr="0066720F">
        <w:rPr>
          <w:color w:val="151515"/>
        </w:rPr>
        <w:t>4</w:t>
      </w:r>
      <w:r w:rsidRPr="0066720F">
        <w:rPr>
          <w:color w:val="151515"/>
        </w:rPr>
        <w:t>9</w:t>
      </w:r>
      <w:r w:rsidR="0066720F" w:rsidRPr="0066720F">
        <w:rPr>
          <w:color w:val="151515"/>
        </w:rPr>
        <w:t xml:space="preserve"> </w:t>
      </w:r>
      <w:r w:rsidR="00A55574">
        <w:rPr>
          <w:color w:val="151515"/>
        </w:rPr>
        <w:t xml:space="preserve">(17.03.2020 r.) </w:t>
      </w:r>
      <w:r w:rsidR="0066720F" w:rsidRPr="0066720F">
        <w:rPr>
          <w:color w:val="151515"/>
        </w:rPr>
        <w:t>i zakończeniu opracowywania projektu planu zadań ochronnych</w:t>
      </w:r>
      <w:r w:rsidR="00A55574">
        <w:rPr>
          <w:color w:val="151515"/>
        </w:rPr>
        <w:t xml:space="preserve"> (15.11.2022 r.)</w:t>
      </w:r>
      <w:r w:rsidRPr="0066720F">
        <w:rPr>
          <w:color w:val="151515"/>
        </w:rPr>
        <w:t>.</w:t>
      </w:r>
      <w:r w:rsidRPr="0066720F">
        <w:rPr>
          <w:color w:val="151515"/>
          <w:spacing w:val="40"/>
        </w:rPr>
        <w:t xml:space="preserve"> </w:t>
      </w:r>
    </w:p>
    <w:p w14:paraId="7C7C13F3" w14:textId="77777777" w:rsidR="003D4411" w:rsidRDefault="002E0CA8" w:rsidP="008A3D73">
      <w:pPr>
        <w:pStyle w:val="Tekstpodstawowy"/>
        <w:tabs>
          <w:tab w:val="left" w:pos="1462"/>
          <w:tab w:val="left" w:pos="1814"/>
          <w:tab w:val="left" w:pos="4019"/>
          <w:tab w:val="left" w:pos="6299"/>
          <w:tab w:val="left" w:pos="8092"/>
        </w:tabs>
        <w:spacing w:after="240"/>
        <w:ind w:left="194" w:right="12" w:firstLine="657"/>
        <w:jc w:val="both"/>
        <w:rPr>
          <w:color w:val="151515"/>
          <w:spacing w:val="80"/>
        </w:rPr>
      </w:pPr>
      <w:r w:rsidRPr="0066720F">
        <w:rPr>
          <w:color w:val="151515"/>
        </w:rPr>
        <w:lastRenderedPageBreak/>
        <w:t>Podstawowe</w:t>
      </w:r>
      <w:r w:rsidRPr="0066720F">
        <w:rPr>
          <w:color w:val="151515"/>
          <w:spacing w:val="79"/>
          <w:w w:val="150"/>
        </w:rPr>
        <w:t xml:space="preserve"> </w:t>
      </w:r>
      <w:r w:rsidRPr="0066720F">
        <w:rPr>
          <w:color w:val="151515"/>
        </w:rPr>
        <w:t>znaczenie</w:t>
      </w:r>
      <w:r w:rsidRPr="0066720F">
        <w:rPr>
          <w:color w:val="151515"/>
          <w:spacing w:val="69"/>
          <w:w w:val="150"/>
        </w:rPr>
        <w:t xml:space="preserve"> </w:t>
      </w:r>
      <w:r w:rsidRPr="0066720F">
        <w:rPr>
          <w:color w:val="151515"/>
        </w:rPr>
        <w:t>dla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komunikowania</w:t>
      </w:r>
      <w:r w:rsidRPr="0066720F">
        <w:rPr>
          <w:color w:val="151515"/>
          <w:spacing w:val="80"/>
          <w:w w:val="150"/>
        </w:rPr>
        <w:t xml:space="preserve"> </w:t>
      </w:r>
      <w:r w:rsidRPr="0066720F">
        <w:rPr>
          <w:color w:val="151515"/>
        </w:rPr>
        <w:t>si</w:t>
      </w:r>
      <w:r w:rsidR="0066720F" w:rsidRPr="0066720F">
        <w:rPr>
          <w:color w:val="151515"/>
        </w:rPr>
        <w:t>ę</w:t>
      </w:r>
      <w:r w:rsidRPr="0066720F">
        <w:rPr>
          <w:color w:val="151515"/>
        </w:rPr>
        <w:t xml:space="preserve"> z</w:t>
      </w:r>
      <w:r w:rsidRPr="0066720F">
        <w:rPr>
          <w:color w:val="151515"/>
          <w:spacing w:val="25"/>
        </w:rPr>
        <w:t xml:space="preserve"> </w:t>
      </w:r>
      <w:r w:rsidRPr="0066720F">
        <w:rPr>
          <w:color w:val="151515"/>
        </w:rPr>
        <w:t>grupami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interesu,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osobami</w:t>
      </w:r>
      <w:r w:rsidRPr="0066720F">
        <w:rPr>
          <w:color w:val="151515"/>
          <w:spacing w:val="33"/>
        </w:rPr>
        <w:t xml:space="preserve"> </w:t>
      </w:r>
      <w:r w:rsidRPr="0066720F">
        <w:rPr>
          <w:color w:val="151515"/>
        </w:rPr>
        <w:t>i</w:t>
      </w:r>
      <w:r w:rsidR="00EE506A">
        <w:rPr>
          <w:color w:val="151515"/>
          <w:spacing w:val="34"/>
        </w:rPr>
        <w:t> </w:t>
      </w:r>
      <w:r w:rsidRPr="0066720F">
        <w:rPr>
          <w:color w:val="151515"/>
        </w:rPr>
        <w:t>instytucjami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w</w:t>
      </w:r>
      <w:r w:rsidRPr="0066720F">
        <w:rPr>
          <w:color w:val="151515"/>
          <w:spacing w:val="28"/>
        </w:rPr>
        <w:t xml:space="preserve"> </w:t>
      </w:r>
      <w:r w:rsidRPr="0066720F">
        <w:rPr>
          <w:color w:val="151515"/>
        </w:rPr>
        <w:t>r</w:t>
      </w:r>
      <w:r w:rsidR="0066720F" w:rsidRPr="0066720F">
        <w:rPr>
          <w:color w:val="151515"/>
        </w:rPr>
        <w:t>óż</w:t>
      </w:r>
      <w:r w:rsidRPr="0066720F">
        <w:rPr>
          <w:color w:val="151515"/>
        </w:rPr>
        <w:t>ny</w:t>
      </w:r>
      <w:r w:rsidRPr="0066720F">
        <w:rPr>
          <w:color w:val="151515"/>
          <w:spacing w:val="38"/>
        </w:rPr>
        <w:t xml:space="preserve"> </w:t>
      </w:r>
      <w:r w:rsidRPr="0066720F">
        <w:rPr>
          <w:color w:val="151515"/>
        </w:rPr>
        <w:t>spos</w:t>
      </w:r>
      <w:r w:rsidR="0066720F" w:rsidRPr="0066720F">
        <w:rPr>
          <w:color w:val="151515"/>
        </w:rPr>
        <w:t>ó</w:t>
      </w:r>
      <w:r w:rsidRPr="0066720F">
        <w:rPr>
          <w:color w:val="151515"/>
        </w:rPr>
        <w:t>b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zwi</w:t>
      </w:r>
      <w:r w:rsidR="0066720F" w:rsidRPr="0066720F">
        <w:rPr>
          <w:color w:val="151515"/>
        </w:rPr>
        <w:t>ą</w:t>
      </w:r>
      <w:r w:rsidRPr="0066720F">
        <w:rPr>
          <w:color w:val="151515"/>
        </w:rPr>
        <w:t>zanymi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z Obszarem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maj</w:t>
      </w:r>
      <w:r w:rsidR="0066720F" w:rsidRPr="0066720F">
        <w:rPr>
          <w:color w:val="151515"/>
        </w:rPr>
        <w:t>ą</w:t>
      </w:r>
      <w:r w:rsidRPr="0066720F">
        <w:rPr>
          <w:color w:val="151515"/>
        </w:rPr>
        <w:t xml:space="preserve"> spotkania</w:t>
      </w:r>
      <w:r w:rsidRPr="0066720F">
        <w:rPr>
          <w:color w:val="151515"/>
          <w:spacing w:val="80"/>
        </w:rPr>
        <w:t xml:space="preserve"> </w:t>
      </w:r>
    </w:p>
    <w:p w14:paraId="14D70208" w14:textId="64E33BDA" w:rsidR="00130563" w:rsidRPr="00906028" w:rsidRDefault="002E0CA8" w:rsidP="008A3D73">
      <w:pPr>
        <w:pStyle w:val="Tekstpodstawowy"/>
        <w:tabs>
          <w:tab w:val="left" w:pos="1462"/>
          <w:tab w:val="left" w:pos="1814"/>
          <w:tab w:val="left" w:pos="4019"/>
          <w:tab w:val="left" w:pos="6299"/>
          <w:tab w:val="left" w:pos="8092"/>
        </w:tabs>
        <w:spacing w:after="240"/>
        <w:ind w:left="194" w:right="12" w:firstLine="657"/>
        <w:jc w:val="both"/>
        <w:rPr>
          <w:highlight w:val="yellow"/>
        </w:rPr>
      </w:pPr>
      <w:r w:rsidRPr="0066720F">
        <w:rPr>
          <w:color w:val="151515"/>
        </w:rPr>
        <w:t>Zespo</w:t>
      </w:r>
      <w:r w:rsidR="0066720F" w:rsidRPr="0066720F">
        <w:rPr>
          <w:color w:val="151515"/>
        </w:rPr>
        <w:t>ł</w:t>
      </w:r>
      <w:r w:rsidRPr="0066720F">
        <w:rPr>
          <w:color w:val="151515"/>
        </w:rPr>
        <w:t>u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Lokalnej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Wsp</w:t>
      </w:r>
      <w:r w:rsidR="0066720F" w:rsidRPr="0066720F">
        <w:rPr>
          <w:color w:val="151515"/>
        </w:rPr>
        <w:t>ół</w:t>
      </w:r>
      <w:r w:rsidRPr="0066720F">
        <w:rPr>
          <w:color w:val="151515"/>
        </w:rPr>
        <w:t>pracy.</w:t>
      </w:r>
      <w:r w:rsidRPr="0066720F">
        <w:rPr>
          <w:color w:val="151515"/>
          <w:spacing w:val="80"/>
          <w:w w:val="150"/>
        </w:rPr>
        <w:t xml:space="preserve"> </w:t>
      </w:r>
      <w:r w:rsidRPr="0066720F">
        <w:rPr>
          <w:color w:val="151515"/>
        </w:rPr>
        <w:t>Zaproszeni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do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niego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zostali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przedstawiciele wszystkich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jednostek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samorz</w:t>
      </w:r>
      <w:r w:rsidR="0066720F" w:rsidRPr="0066720F">
        <w:rPr>
          <w:color w:val="151515"/>
        </w:rPr>
        <w:t>ą</w:t>
      </w:r>
      <w:r w:rsidRPr="0066720F">
        <w:rPr>
          <w:color w:val="151515"/>
        </w:rPr>
        <w:t>dowych,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organizacji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spo</w:t>
      </w:r>
      <w:r w:rsidR="0066720F" w:rsidRPr="0066720F">
        <w:rPr>
          <w:color w:val="151515"/>
        </w:rPr>
        <w:t>ł</w:t>
      </w:r>
      <w:r w:rsidRPr="0066720F">
        <w:rPr>
          <w:color w:val="151515"/>
        </w:rPr>
        <w:t>ecznych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zwi</w:t>
      </w:r>
      <w:r w:rsidR="0066720F" w:rsidRPr="0066720F">
        <w:rPr>
          <w:color w:val="151515"/>
        </w:rPr>
        <w:t>ą</w:t>
      </w:r>
      <w:r w:rsidRPr="0066720F">
        <w:rPr>
          <w:color w:val="151515"/>
        </w:rPr>
        <w:t>zanych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z</w:t>
      </w:r>
      <w:r w:rsidRPr="0066720F">
        <w:rPr>
          <w:color w:val="151515"/>
          <w:spacing w:val="80"/>
        </w:rPr>
        <w:t xml:space="preserve"> </w:t>
      </w:r>
      <w:r w:rsidRPr="0066720F">
        <w:rPr>
          <w:color w:val="151515"/>
        </w:rPr>
        <w:t>ochron</w:t>
      </w:r>
      <w:r w:rsidR="0066720F" w:rsidRPr="0066720F">
        <w:rPr>
          <w:color w:val="151515"/>
        </w:rPr>
        <w:t>ą</w:t>
      </w:r>
      <w:r w:rsidRPr="0066720F">
        <w:rPr>
          <w:color w:val="151515"/>
        </w:rPr>
        <w:t xml:space="preserve"> przyrody,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instytucji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zajmuj</w:t>
      </w:r>
      <w:r w:rsidR="0066720F" w:rsidRPr="0066720F">
        <w:rPr>
          <w:color w:val="151515"/>
        </w:rPr>
        <w:t>ą</w:t>
      </w:r>
      <w:r w:rsidRPr="0066720F">
        <w:rPr>
          <w:color w:val="151515"/>
        </w:rPr>
        <w:t>cych</w:t>
      </w:r>
      <w:r w:rsidRPr="0066720F">
        <w:rPr>
          <w:color w:val="151515"/>
          <w:spacing w:val="40"/>
        </w:rPr>
        <w:t xml:space="preserve"> </w:t>
      </w:r>
      <w:r w:rsidRPr="0066720F">
        <w:rPr>
          <w:color w:val="151515"/>
        </w:rPr>
        <w:t>si</w:t>
      </w:r>
      <w:r w:rsidR="0066720F" w:rsidRPr="0066720F">
        <w:rPr>
          <w:color w:val="151515"/>
        </w:rPr>
        <w:t xml:space="preserve">ę </w:t>
      </w:r>
      <w:r w:rsidRPr="008A6025">
        <w:rPr>
          <w:color w:val="151515"/>
        </w:rPr>
        <w:t>planowaniem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przestrzennym, zarz</w:t>
      </w:r>
      <w:r w:rsidR="0066720F" w:rsidRPr="008A6025">
        <w:rPr>
          <w:color w:val="151515"/>
        </w:rPr>
        <w:t>ą</w:t>
      </w:r>
      <w:r w:rsidRPr="008A6025">
        <w:rPr>
          <w:color w:val="151515"/>
        </w:rPr>
        <w:t>dzaniem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wodami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powierzchniowymi</w:t>
      </w:r>
      <w:r w:rsidRPr="008A6025">
        <w:rPr>
          <w:color w:val="151515"/>
          <w:spacing w:val="37"/>
        </w:rPr>
        <w:t xml:space="preserve"> </w:t>
      </w:r>
      <w:r w:rsidRPr="008A6025">
        <w:rPr>
          <w:color w:val="151515"/>
        </w:rPr>
        <w:t>etc.,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a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tak</w:t>
      </w:r>
      <w:r w:rsidR="0066720F" w:rsidRPr="008A6025">
        <w:rPr>
          <w:color w:val="151515"/>
        </w:rPr>
        <w:t>ż</w:t>
      </w:r>
      <w:r w:rsidRPr="008A6025">
        <w:rPr>
          <w:color w:val="151515"/>
        </w:rPr>
        <w:t>e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podmioty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prowadz</w:t>
      </w:r>
      <w:r w:rsidR="0066720F" w:rsidRPr="008A6025">
        <w:rPr>
          <w:color w:val="151515"/>
        </w:rPr>
        <w:t>ą</w:t>
      </w:r>
      <w:r w:rsidRPr="008A6025">
        <w:rPr>
          <w:color w:val="151515"/>
        </w:rPr>
        <w:t>ce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dzia</w:t>
      </w:r>
      <w:r w:rsidR="0066720F" w:rsidRPr="008A6025">
        <w:rPr>
          <w:color w:val="151515"/>
        </w:rPr>
        <w:t>ł</w:t>
      </w:r>
      <w:r w:rsidRPr="008A6025">
        <w:rPr>
          <w:color w:val="151515"/>
        </w:rPr>
        <w:t>alno</w:t>
      </w:r>
      <w:r w:rsidR="0066720F" w:rsidRPr="008A6025">
        <w:rPr>
          <w:color w:val="151515"/>
        </w:rPr>
        <w:t>ść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w obszarze i jego s</w:t>
      </w:r>
      <w:r w:rsidR="0066720F" w:rsidRPr="008A6025">
        <w:rPr>
          <w:color w:val="151515"/>
        </w:rPr>
        <w:t>ą</w:t>
      </w:r>
      <w:r w:rsidRPr="008A6025">
        <w:rPr>
          <w:color w:val="151515"/>
        </w:rPr>
        <w:t xml:space="preserve">siedztwie. </w:t>
      </w:r>
      <w:r w:rsidR="0066720F" w:rsidRPr="008A6025">
        <w:rPr>
          <w:color w:val="151515"/>
        </w:rPr>
        <w:t>O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terminach, miejscu i organizacji spotka</w:t>
      </w:r>
      <w:r w:rsidR="0066720F" w:rsidRPr="008A6025">
        <w:rPr>
          <w:color w:val="151515"/>
        </w:rPr>
        <w:t>ń</w:t>
      </w:r>
      <w:r w:rsidRPr="008A6025">
        <w:rPr>
          <w:color w:val="151515"/>
        </w:rPr>
        <w:t xml:space="preserve"> Zespo</w:t>
      </w:r>
      <w:r w:rsidR="0066720F" w:rsidRPr="008A6025">
        <w:rPr>
          <w:color w:val="151515"/>
        </w:rPr>
        <w:t>ł</w:t>
      </w:r>
      <w:r w:rsidRPr="008A6025">
        <w:rPr>
          <w:color w:val="151515"/>
        </w:rPr>
        <w:t>u Lokalnej Wsp</w:t>
      </w:r>
      <w:r w:rsidR="0066720F" w:rsidRPr="008A6025">
        <w:rPr>
          <w:color w:val="151515"/>
        </w:rPr>
        <w:t>ół</w:t>
      </w:r>
      <w:r w:rsidRPr="008A6025">
        <w:rPr>
          <w:color w:val="151515"/>
        </w:rPr>
        <w:t>pracy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uczestnicy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byli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powiadamiani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przez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ROO</w:t>
      </w:r>
      <w:r w:rsidR="008A6025" w:rsidRPr="008A6025">
        <w:rPr>
          <w:color w:val="151515"/>
        </w:rPr>
        <w:t>Ś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w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Rzeszowie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za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po</w:t>
      </w:r>
      <w:r w:rsidR="008A6025" w:rsidRPr="008A6025">
        <w:rPr>
          <w:color w:val="151515"/>
        </w:rPr>
        <w:t>ś</w:t>
      </w:r>
      <w:r w:rsidRPr="008A6025">
        <w:rPr>
          <w:color w:val="151515"/>
        </w:rPr>
        <w:t xml:space="preserve">rednictwem poczty elektronicznej </w:t>
      </w:r>
      <w:r w:rsidR="008A6025" w:rsidRPr="008A6025">
        <w:rPr>
          <w:color w:val="151515"/>
        </w:rPr>
        <w:t>lub</w:t>
      </w:r>
      <w:r w:rsidRPr="008A6025">
        <w:rPr>
          <w:color w:val="151515"/>
        </w:rPr>
        <w:t xml:space="preserve"> telefonicznie. </w:t>
      </w:r>
      <w:r w:rsidR="008A6025" w:rsidRPr="008A6025">
        <w:rPr>
          <w:color w:val="151515"/>
        </w:rPr>
        <w:t>Informacje</w:t>
      </w:r>
      <w:r w:rsidRPr="008A6025">
        <w:rPr>
          <w:color w:val="151515"/>
        </w:rPr>
        <w:t xml:space="preserve"> o</w:t>
      </w:r>
      <w:r w:rsidR="00EE506A">
        <w:rPr>
          <w:color w:val="151515"/>
        </w:rPr>
        <w:t> </w:t>
      </w:r>
      <w:r w:rsidRPr="008A6025">
        <w:rPr>
          <w:color w:val="151515"/>
        </w:rPr>
        <w:t>spotkaniach zamieszczane byty</w:t>
      </w:r>
      <w:r w:rsidRPr="008A6025">
        <w:rPr>
          <w:color w:val="151515"/>
          <w:spacing w:val="71"/>
        </w:rPr>
        <w:t xml:space="preserve"> </w:t>
      </w:r>
      <w:r w:rsidRPr="008A6025">
        <w:rPr>
          <w:color w:val="151515"/>
        </w:rPr>
        <w:t>tak</w:t>
      </w:r>
      <w:r w:rsidR="008A6025" w:rsidRPr="008A6025">
        <w:rPr>
          <w:color w:val="151515"/>
        </w:rPr>
        <w:t>ż</w:t>
      </w:r>
      <w:r w:rsidRPr="008A6025">
        <w:rPr>
          <w:color w:val="151515"/>
        </w:rPr>
        <w:t>e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na</w:t>
      </w:r>
      <w:r w:rsidRPr="008A6025">
        <w:rPr>
          <w:color w:val="151515"/>
          <w:spacing w:val="70"/>
        </w:rPr>
        <w:t xml:space="preserve"> </w:t>
      </w:r>
      <w:r w:rsidRPr="008A6025">
        <w:rPr>
          <w:color w:val="151515"/>
        </w:rPr>
        <w:t>stronie</w:t>
      </w:r>
      <w:r w:rsidRPr="008A6025">
        <w:rPr>
          <w:color w:val="151515"/>
          <w:spacing w:val="80"/>
        </w:rPr>
        <w:t xml:space="preserve"> </w:t>
      </w:r>
      <w:r w:rsidRPr="008A6025">
        <w:rPr>
          <w:color w:val="151515"/>
        </w:rPr>
        <w:t>internetowej</w:t>
      </w:r>
      <w:r w:rsidRPr="008A6025">
        <w:rPr>
          <w:color w:val="151515"/>
          <w:spacing w:val="80"/>
        </w:rPr>
        <w:t xml:space="preserve"> </w:t>
      </w:r>
      <w:r w:rsidRPr="008A6025">
        <w:rPr>
          <w:color w:val="151515"/>
        </w:rPr>
        <w:t>R</w:t>
      </w:r>
      <w:r w:rsidR="00B06702">
        <w:rPr>
          <w:color w:val="151515"/>
        </w:rPr>
        <w:t>D</w:t>
      </w:r>
      <w:r w:rsidRPr="008A6025">
        <w:rPr>
          <w:color w:val="151515"/>
        </w:rPr>
        <w:t>O</w:t>
      </w:r>
      <w:r w:rsidR="008A6025" w:rsidRPr="008A6025">
        <w:rPr>
          <w:color w:val="151515"/>
        </w:rPr>
        <w:t>Ś</w:t>
      </w:r>
      <w:r w:rsidRPr="008A6025">
        <w:rPr>
          <w:color w:val="151515"/>
          <w:spacing w:val="78"/>
        </w:rPr>
        <w:t xml:space="preserve"> </w:t>
      </w:r>
      <w:r w:rsidRPr="008A6025">
        <w:rPr>
          <w:color w:val="151515"/>
        </w:rPr>
        <w:t>w</w:t>
      </w:r>
      <w:r w:rsidRPr="008A6025">
        <w:rPr>
          <w:color w:val="151515"/>
          <w:spacing w:val="40"/>
        </w:rPr>
        <w:t xml:space="preserve"> </w:t>
      </w:r>
      <w:r w:rsidRPr="008A6025">
        <w:rPr>
          <w:color w:val="151515"/>
        </w:rPr>
        <w:t>Rzeszowie</w:t>
      </w:r>
      <w:r w:rsidR="00D41798">
        <w:rPr>
          <w:color w:val="151515"/>
        </w:rPr>
        <w:t>.</w:t>
      </w:r>
      <w:r w:rsidRPr="008A6025">
        <w:rPr>
          <w:color w:val="151515"/>
          <w:spacing w:val="80"/>
        </w:rPr>
        <w:t xml:space="preserve"> </w:t>
      </w:r>
    </w:p>
    <w:p w14:paraId="629CA8EE" w14:textId="4697B2CA" w:rsidR="00865351" w:rsidRPr="00865351" w:rsidRDefault="002E0CA8" w:rsidP="00906028">
      <w:pPr>
        <w:ind w:right="12" w:firstLine="851"/>
        <w:jc w:val="both"/>
        <w:rPr>
          <w:rFonts w:eastAsia="DejaVu Sans"/>
          <w:kern w:val="3"/>
          <w:lang w:eastAsia="pl-PL"/>
        </w:rPr>
      </w:pPr>
      <w:r w:rsidRPr="006170EB">
        <w:rPr>
          <w:color w:val="151515"/>
        </w:rPr>
        <w:t>I</w:t>
      </w:r>
      <w:r w:rsidR="001501B4">
        <w:rPr>
          <w:color w:val="151515"/>
          <w:spacing w:val="40"/>
        </w:rPr>
        <w:t xml:space="preserve"> </w:t>
      </w:r>
      <w:r w:rsidRPr="006170EB">
        <w:rPr>
          <w:color w:val="151515"/>
        </w:rPr>
        <w:t>spotkanie</w:t>
      </w:r>
      <w:r w:rsidRPr="006170EB">
        <w:rPr>
          <w:color w:val="151515"/>
          <w:spacing w:val="40"/>
        </w:rPr>
        <w:t xml:space="preserve"> </w:t>
      </w:r>
      <w:r w:rsidRPr="006170EB">
        <w:rPr>
          <w:color w:val="151515"/>
        </w:rPr>
        <w:t>Zespo</w:t>
      </w:r>
      <w:r w:rsidR="006170EB" w:rsidRPr="006170EB">
        <w:rPr>
          <w:color w:val="151515"/>
        </w:rPr>
        <w:t>ł</w:t>
      </w:r>
      <w:r w:rsidRPr="006170EB">
        <w:rPr>
          <w:color w:val="151515"/>
        </w:rPr>
        <w:t>u</w:t>
      </w:r>
      <w:r w:rsidRPr="006170EB">
        <w:rPr>
          <w:color w:val="151515"/>
          <w:spacing w:val="40"/>
        </w:rPr>
        <w:t xml:space="preserve"> </w:t>
      </w:r>
      <w:r w:rsidRPr="006170EB">
        <w:rPr>
          <w:color w:val="151515"/>
        </w:rPr>
        <w:t>Lokalnej</w:t>
      </w:r>
      <w:r w:rsidRPr="006170EB">
        <w:rPr>
          <w:color w:val="151515"/>
          <w:spacing w:val="40"/>
        </w:rPr>
        <w:t xml:space="preserve"> </w:t>
      </w:r>
      <w:r w:rsidRPr="006170EB">
        <w:rPr>
          <w:color w:val="151515"/>
        </w:rPr>
        <w:t>Wsp</w:t>
      </w:r>
      <w:r w:rsidR="006170EB" w:rsidRPr="006170EB">
        <w:rPr>
          <w:color w:val="151515"/>
        </w:rPr>
        <w:t>ół</w:t>
      </w:r>
      <w:r w:rsidRPr="006170EB">
        <w:rPr>
          <w:color w:val="151515"/>
        </w:rPr>
        <w:t>pracy</w:t>
      </w:r>
      <w:r w:rsidRPr="006170EB">
        <w:rPr>
          <w:color w:val="151515"/>
          <w:spacing w:val="40"/>
        </w:rPr>
        <w:t xml:space="preserve"> </w:t>
      </w:r>
      <w:r w:rsidRPr="006170EB">
        <w:rPr>
          <w:color w:val="151515"/>
        </w:rPr>
        <w:t>(ZLW)</w:t>
      </w:r>
      <w:r w:rsidRPr="006170EB">
        <w:rPr>
          <w:color w:val="151515"/>
          <w:spacing w:val="40"/>
        </w:rPr>
        <w:t xml:space="preserve"> </w:t>
      </w:r>
      <w:r w:rsidRPr="006170EB">
        <w:rPr>
          <w:color w:val="151515"/>
        </w:rPr>
        <w:t>odbyto</w:t>
      </w:r>
      <w:r w:rsidRPr="006170EB">
        <w:rPr>
          <w:color w:val="151515"/>
          <w:spacing w:val="40"/>
        </w:rPr>
        <w:t xml:space="preserve"> </w:t>
      </w:r>
      <w:r w:rsidRPr="006170EB">
        <w:rPr>
          <w:color w:val="151515"/>
        </w:rPr>
        <w:t>si</w:t>
      </w:r>
      <w:r w:rsidR="006170EB" w:rsidRPr="006170EB">
        <w:rPr>
          <w:color w:val="151515"/>
        </w:rPr>
        <w:t>ę</w:t>
      </w:r>
      <w:r w:rsidRPr="006170EB">
        <w:rPr>
          <w:color w:val="151515"/>
          <w:spacing w:val="80"/>
          <w:w w:val="150"/>
        </w:rPr>
        <w:t xml:space="preserve"> </w:t>
      </w:r>
      <w:r w:rsidR="00B06702" w:rsidRPr="00B06702">
        <w:rPr>
          <w:rFonts w:eastAsia="DejaVu Sans"/>
          <w:kern w:val="3"/>
          <w:lang w:eastAsia="pl-PL"/>
        </w:rPr>
        <w:t>w formie korespondencyjnej w dniach 31.07.2020 r. – 14.08</w:t>
      </w:r>
      <w:r w:rsidR="00B06702" w:rsidRPr="00865351">
        <w:rPr>
          <w:rFonts w:eastAsia="DejaVu Sans"/>
          <w:kern w:val="3"/>
          <w:lang w:eastAsia="pl-PL"/>
        </w:rPr>
        <w:t>.2020 r</w:t>
      </w:r>
      <w:r w:rsidRPr="00865351">
        <w:rPr>
          <w:color w:val="151515"/>
        </w:rPr>
        <w:t>.</w:t>
      </w:r>
      <w:r w:rsidR="00B06702" w:rsidRPr="00865351">
        <w:rPr>
          <w:color w:val="151515"/>
          <w:spacing w:val="80"/>
        </w:rPr>
        <w:t xml:space="preserve"> </w:t>
      </w:r>
      <w:r w:rsidR="00D41798" w:rsidRPr="00D41798">
        <w:rPr>
          <w:rFonts w:eastAsia="DejaVu Sans"/>
          <w:bCs/>
          <w:kern w:val="3"/>
          <w:lang w:eastAsia="pl-PL"/>
        </w:rPr>
        <w:t>Ze względu na ogłoszony Rozporządzeniem Ministra Zdrowia z dnia 20 marca 2020 r. stan epidemii na obszarze Rzeczpospolitej Polskiej – SARS-CoV-2 oraz</w:t>
      </w:r>
      <w:r w:rsidR="00D41798" w:rsidRPr="00D41798">
        <w:rPr>
          <w:rFonts w:eastAsia="DejaVu Sans"/>
          <w:kern w:val="3"/>
          <w:lang w:eastAsia="pl-PL"/>
        </w:rPr>
        <w:t xml:space="preserve"> w</w:t>
      </w:r>
      <w:r w:rsidR="00D41798" w:rsidRPr="00D41798">
        <w:rPr>
          <w:rFonts w:eastAsia="DejaVu Sans"/>
          <w:bCs/>
          <w:kern w:val="3"/>
          <w:lang w:eastAsia="pl-PL"/>
        </w:rPr>
        <w:t xml:space="preserve"> trosce o zdrowie i bezpieczeństwo uczestników zrezygnowano z przeprowadzenia spotkania w formie tradycyjnej. </w:t>
      </w:r>
      <w:r w:rsidR="00865351" w:rsidRPr="00865351">
        <w:rPr>
          <w:rFonts w:eastAsia="DejaVu Sans"/>
          <w:kern w:val="3"/>
          <w:lang w:eastAsia="pl-PL"/>
        </w:rPr>
        <w:t xml:space="preserve">Na stronie Regionalnej Dyrekcji Ochrony Środowiska w Rzeszowie pod adresem </w:t>
      </w:r>
      <w:hyperlink r:id="rId9" w:history="1">
        <w:r w:rsidR="00865351" w:rsidRPr="00865351">
          <w:rPr>
            <w:rFonts w:eastAsia="DejaVu Sans"/>
            <w:kern w:val="3"/>
            <w:lang w:eastAsia="pl-PL"/>
          </w:rPr>
          <w:t>http://rzeszow.rdos.gov.pl/tarnobrzeska-dolina-wisly-plh180049</w:t>
        </w:r>
      </w:hyperlink>
      <w:r w:rsidR="00865351" w:rsidRPr="00865351">
        <w:rPr>
          <w:rFonts w:eastAsia="DejaVu Sans"/>
          <w:kern w:val="3"/>
          <w:lang w:eastAsia="pl-PL"/>
        </w:rPr>
        <w:t xml:space="preserve"> zostały udostępnione założenia do projektu planu zadań ochronnych, opis metodyk inwentaryzacji oraz oceny stanu ochrony poszczególnych przedmiotów ochrony i</w:t>
      </w:r>
      <w:r w:rsidR="00EE506A">
        <w:rPr>
          <w:rFonts w:eastAsia="DejaVu Sans"/>
          <w:kern w:val="3"/>
          <w:lang w:eastAsia="pl-PL"/>
        </w:rPr>
        <w:t> </w:t>
      </w:r>
      <w:r w:rsidR="00865351" w:rsidRPr="00865351">
        <w:rPr>
          <w:rFonts w:eastAsia="DejaVu Sans"/>
          <w:kern w:val="3"/>
          <w:lang w:eastAsia="pl-PL"/>
        </w:rPr>
        <w:t>proponowanych przedmiotów ochrony wraz ze wzorami kart obserwacji, a także uzupełniony szablon dokumentacji planu w części dotyczącej pierwszego etapu. Udostępniono również prezentacje przygotowane przez:</w:t>
      </w:r>
    </w:p>
    <w:p w14:paraId="2F09997D" w14:textId="77777777" w:rsidR="00865351" w:rsidRPr="00865351" w:rsidRDefault="00865351" w:rsidP="00906028">
      <w:pPr>
        <w:widowControl/>
        <w:numPr>
          <w:ilvl w:val="0"/>
          <w:numId w:val="6"/>
        </w:numPr>
        <w:suppressAutoHyphens/>
        <w:autoSpaceDE/>
        <w:autoSpaceDN/>
        <w:ind w:right="12"/>
        <w:contextualSpacing/>
        <w:jc w:val="both"/>
        <w:textAlignment w:val="baseline"/>
        <w:rPr>
          <w:rFonts w:eastAsia="Calibri"/>
        </w:rPr>
      </w:pPr>
      <w:r w:rsidRPr="00865351">
        <w:rPr>
          <w:rFonts w:eastAsia="Calibri"/>
        </w:rPr>
        <w:t>RDOŚ Rzeszów - Zamawiającego, przedstawiające szczegółowe informacje na temat realizowanego projektu, kontaktu do Zamawiającego i Wykonawcy pzo, cyklu spotkań dyskusyjnych oraz harmonogramu prac nad projektem;</w:t>
      </w:r>
    </w:p>
    <w:p w14:paraId="51FCB63F" w14:textId="37E2AF2C" w:rsidR="001501B4" w:rsidRPr="008A3D73" w:rsidRDefault="00865351" w:rsidP="008A3D73">
      <w:pPr>
        <w:widowControl/>
        <w:numPr>
          <w:ilvl w:val="0"/>
          <w:numId w:val="6"/>
        </w:numPr>
        <w:suppressAutoHyphens/>
        <w:autoSpaceDE/>
        <w:autoSpaceDN/>
        <w:spacing w:after="240"/>
        <w:ind w:right="12"/>
        <w:contextualSpacing/>
        <w:jc w:val="both"/>
        <w:textAlignment w:val="baseline"/>
        <w:rPr>
          <w:rFonts w:ascii="Calibri" w:eastAsia="Calibri" w:hAnsi="Calibri"/>
        </w:rPr>
      </w:pPr>
      <w:r w:rsidRPr="00865351">
        <w:rPr>
          <w:rFonts w:eastAsia="Calibri"/>
        </w:rPr>
        <w:t>Usługi Ekologiczne Alojzy Przemyski – Wykonawcę projektu pzo, przedstawiające ogólne informacje na temat sieci obszarów Natura 2000 w Europie, w Polsce i w województwie podkarpackim oraz szczegółowe informacje na temat obszaru Natura 2000 Tarnobrzeska Dolina Wisły PLH180049, przedmiotów ochrony, metodyk inwentaryzacji i oceny stanu zachowania siedlisk przyrodniczych i stanu zachowania gatunków zwierząt.</w:t>
      </w:r>
    </w:p>
    <w:p w14:paraId="0E670161" w14:textId="77777777" w:rsidR="008A3D73" w:rsidRPr="00906028" w:rsidRDefault="008A3D73" w:rsidP="008A3D73">
      <w:pPr>
        <w:widowControl/>
        <w:suppressAutoHyphens/>
        <w:autoSpaceDE/>
        <w:autoSpaceDN/>
        <w:spacing w:after="240"/>
        <w:ind w:left="720" w:right="12"/>
        <w:contextualSpacing/>
        <w:jc w:val="both"/>
        <w:textAlignment w:val="baseline"/>
        <w:rPr>
          <w:rFonts w:ascii="Calibri" w:eastAsia="Calibri" w:hAnsi="Calibri"/>
        </w:rPr>
      </w:pPr>
    </w:p>
    <w:p w14:paraId="0A7E7DC7" w14:textId="0169B6B3" w:rsidR="00130563" w:rsidRPr="00EC507E" w:rsidRDefault="002E0CA8" w:rsidP="008A3D73">
      <w:pPr>
        <w:spacing w:after="240"/>
        <w:ind w:right="12" w:firstLine="851"/>
        <w:jc w:val="both"/>
        <w:rPr>
          <w:highlight w:val="yellow"/>
        </w:rPr>
      </w:pPr>
      <w:r w:rsidRPr="008371F0">
        <w:rPr>
          <w:color w:val="151515"/>
        </w:rPr>
        <w:t>II</w:t>
      </w:r>
      <w:r w:rsidRPr="008371F0">
        <w:rPr>
          <w:color w:val="151515"/>
          <w:spacing w:val="-13"/>
        </w:rPr>
        <w:t xml:space="preserve"> </w:t>
      </w:r>
      <w:r w:rsidRPr="008371F0">
        <w:rPr>
          <w:color w:val="151515"/>
        </w:rPr>
        <w:t>spotkanie Zespo</w:t>
      </w:r>
      <w:r w:rsidR="00EE60EA" w:rsidRPr="008371F0">
        <w:rPr>
          <w:color w:val="151515"/>
        </w:rPr>
        <w:t>ł</w:t>
      </w:r>
      <w:r w:rsidRPr="008371F0">
        <w:rPr>
          <w:color w:val="151515"/>
        </w:rPr>
        <w:t xml:space="preserve">u Lokalnej </w:t>
      </w:r>
      <w:r w:rsidR="00EE60EA" w:rsidRPr="008371F0">
        <w:rPr>
          <w:color w:val="151515"/>
        </w:rPr>
        <w:t>Współpracy</w:t>
      </w:r>
      <w:r w:rsidRPr="008371F0">
        <w:rPr>
          <w:color w:val="151515"/>
        </w:rPr>
        <w:t xml:space="preserve"> (ZLW) odbyto si</w:t>
      </w:r>
      <w:r w:rsidR="00EE60EA" w:rsidRPr="008371F0">
        <w:rPr>
          <w:color w:val="151515"/>
        </w:rPr>
        <w:t>ę</w:t>
      </w:r>
      <w:r w:rsidR="008371F0" w:rsidRPr="008371F0">
        <w:rPr>
          <w:color w:val="151515"/>
        </w:rPr>
        <w:t xml:space="preserve"> w trybie on-line</w:t>
      </w:r>
      <w:r w:rsidRPr="008371F0">
        <w:rPr>
          <w:color w:val="151515"/>
          <w:spacing w:val="80"/>
        </w:rPr>
        <w:t xml:space="preserve"> </w:t>
      </w:r>
      <w:r w:rsidR="008371F0" w:rsidRPr="008371F0">
        <w:rPr>
          <w:color w:val="151515"/>
        </w:rPr>
        <w:t>13</w:t>
      </w:r>
      <w:r w:rsidRPr="008371F0">
        <w:rPr>
          <w:color w:val="151515"/>
        </w:rPr>
        <w:t>.0</w:t>
      </w:r>
      <w:r w:rsidR="008371F0" w:rsidRPr="008371F0">
        <w:rPr>
          <w:color w:val="151515"/>
        </w:rPr>
        <w:t>4</w:t>
      </w:r>
      <w:r w:rsidRPr="008371F0">
        <w:rPr>
          <w:color w:val="151515"/>
        </w:rPr>
        <w:t>.20</w:t>
      </w:r>
      <w:r w:rsidR="008371F0" w:rsidRPr="008371F0">
        <w:rPr>
          <w:color w:val="151515"/>
        </w:rPr>
        <w:t>22</w:t>
      </w:r>
      <w:r w:rsidRPr="008371F0">
        <w:rPr>
          <w:color w:val="151515"/>
        </w:rPr>
        <w:t xml:space="preserve"> r.</w:t>
      </w:r>
      <w:r w:rsidRPr="008371F0">
        <w:rPr>
          <w:color w:val="151515"/>
          <w:spacing w:val="-9"/>
        </w:rPr>
        <w:t xml:space="preserve"> </w:t>
      </w:r>
      <w:r w:rsidR="008371F0" w:rsidRPr="008371F0">
        <w:rPr>
          <w:color w:val="151515"/>
        </w:rPr>
        <w:t>o</w:t>
      </w:r>
      <w:r w:rsidR="008371F0" w:rsidRPr="008371F0">
        <w:rPr>
          <w:color w:val="151515"/>
          <w:spacing w:val="40"/>
        </w:rPr>
        <w:t xml:space="preserve"> </w:t>
      </w:r>
      <w:r w:rsidR="008371F0" w:rsidRPr="008371F0">
        <w:rPr>
          <w:color w:val="151515"/>
        </w:rPr>
        <w:t>godz.10:00</w:t>
      </w:r>
      <w:r w:rsidR="00B06702">
        <w:t xml:space="preserve"> za pośrednictwem aplikacji M</w:t>
      </w:r>
      <w:r w:rsidR="008371F0">
        <w:t>icrosoft</w:t>
      </w:r>
      <w:r w:rsidR="00B06702">
        <w:t xml:space="preserve"> Teams</w:t>
      </w:r>
      <w:r w:rsidR="008371F0">
        <w:t>,</w:t>
      </w:r>
      <w:r w:rsidR="00B06702">
        <w:t xml:space="preserve"> </w:t>
      </w:r>
      <w:r w:rsidR="008371F0" w:rsidRPr="008371F0">
        <w:rPr>
          <w:rFonts w:eastAsia="DejaVu Sans"/>
          <w:kern w:val="3"/>
          <w:lang w:eastAsia="pl-PL"/>
        </w:rPr>
        <w:t>co wynikało z ograniczeń organizowania zgromadzeń publicznych, wprowadzonych w celu przeciwdziałania rozprzestrzenianiu się wirusa COVID-19, a także w trosce o zdrowie i bezpieczeństwo uczestników Zespołu Lokalnej Współpracy</w:t>
      </w:r>
      <w:r w:rsidRPr="008371F0">
        <w:rPr>
          <w:color w:val="151515"/>
        </w:rPr>
        <w:t>.</w:t>
      </w:r>
      <w:r w:rsidRPr="008371F0">
        <w:rPr>
          <w:color w:val="151515"/>
          <w:spacing w:val="70"/>
        </w:rPr>
        <w:t xml:space="preserve"> </w:t>
      </w:r>
      <w:r w:rsidR="008371F0" w:rsidRPr="008371F0">
        <w:rPr>
          <w:rFonts w:eastAsia="DejaVu Sans"/>
          <w:kern w:val="3"/>
          <w:lang w:eastAsia="pl-PL"/>
        </w:rPr>
        <w:t xml:space="preserve">Organizatorem spotkania była Regionalna Dyrekcja Ochrony Środowiska w Rzeszowie. </w:t>
      </w:r>
      <w:r w:rsidR="005F6CFA" w:rsidRPr="005F6CFA">
        <w:rPr>
          <w:rFonts w:eastAsia="DejaVu Sans"/>
          <w:kern w:val="3"/>
          <w:lang w:eastAsia="pl-PL"/>
        </w:rPr>
        <w:t>Celem spotkania było przedstawienie wyników inwentaryzacji siedlisk przyrodniczych i gatunków zwierząt wymienionych w Standardowym</w:t>
      </w:r>
      <w:r w:rsidR="005F6CFA" w:rsidRPr="005F6CFA">
        <w:rPr>
          <w:rFonts w:eastAsia="DejaVu Sans" w:cs="Tahoma"/>
          <w:kern w:val="3"/>
          <w:lang w:eastAsia="pl-PL"/>
        </w:rPr>
        <w:t xml:space="preserve"> </w:t>
      </w:r>
      <w:r w:rsidR="005F6CFA" w:rsidRPr="005F6CFA">
        <w:rPr>
          <w:rFonts w:eastAsia="DejaVu Sans"/>
          <w:kern w:val="3"/>
          <w:lang w:eastAsia="pl-PL"/>
        </w:rPr>
        <w:t>Formularzu Danych obszaru, przedstawienie stanu zachowania przedmiotów ochrony, stwierdzonych zagrożeń istniejących i</w:t>
      </w:r>
      <w:r w:rsidR="00EE506A">
        <w:rPr>
          <w:rFonts w:eastAsia="DejaVu Sans"/>
          <w:kern w:val="3"/>
          <w:lang w:eastAsia="pl-PL"/>
        </w:rPr>
        <w:t> </w:t>
      </w:r>
      <w:r w:rsidR="005F6CFA" w:rsidRPr="005F6CFA">
        <w:rPr>
          <w:rFonts w:eastAsia="DejaVu Sans"/>
          <w:kern w:val="3"/>
          <w:lang w:eastAsia="pl-PL"/>
        </w:rPr>
        <w:t>potencjalnych, celów działań ochronnych, postulowanych działań ochronnych, propozycji aktualizacji ocen w SDF</w:t>
      </w:r>
      <w:r w:rsidR="001501B4">
        <w:rPr>
          <w:rFonts w:eastAsia="DejaVu Sans"/>
          <w:kern w:val="3"/>
          <w:lang w:eastAsia="pl-PL"/>
        </w:rPr>
        <w:t>.</w:t>
      </w:r>
      <w:r w:rsidR="005F6CFA" w:rsidRPr="005F6CFA">
        <w:rPr>
          <w:rFonts w:eastAsia="DejaVu Sans"/>
          <w:kern w:val="3"/>
          <w:lang w:eastAsia="pl-PL"/>
        </w:rPr>
        <w:t xml:space="preserve"> Zaprezentowano projekt korekty granic dla obszaru Natura 2000, który w</w:t>
      </w:r>
      <w:r w:rsidR="00EE506A">
        <w:rPr>
          <w:rFonts w:eastAsia="DejaVu Sans"/>
          <w:kern w:val="3"/>
          <w:lang w:eastAsia="pl-PL"/>
        </w:rPr>
        <w:t> </w:t>
      </w:r>
      <w:r w:rsidR="005F6CFA" w:rsidRPr="005F6CFA">
        <w:rPr>
          <w:rFonts w:eastAsia="DejaVu Sans"/>
          <w:kern w:val="3"/>
          <w:lang w:eastAsia="pl-PL"/>
        </w:rPr>
        <w:t xml:space="preserve">większości polegał na dosunięciu granicy obszaru do działek ewidencyjnych i wydzieleń leśnych, celem jej uczytelnienia. W jednym miejscu zaproponowano włączenie dodatkowego areału do obszaru Natura 2000 Tarnobrzeska Dolina Wisły, z racji na występowanie </w:t>
      </w:r>
      <w:bookmarkStart w:id="10" w:name="_Hlk100649509"/>
      <w:r w:rsidR="005F6CFA" w:rsidRPr="005F6CFA">
        <w:rPr>
          <w:rFonts w:eastAsia="DejaVu Sans"/>
          <w:kern w:val="3"/>
          <w:lang w:eastAsia="pl-PL"/>
        </w:rPr>
        <w:t xml:space="preserve">kumaka nizinnego </w:t>
      </w:r>
      <w:r w:rsidR="005F6CFA" w:rsidRPr="005F6CFA">
        <w:rPr>
          <w:rFonts w:eastAsia="DejaVu Sans"/>
          <w:i/>
          <w:iCs/>
          <w:kern w:val="3"/>
          <w:lang w:eastAsia="pl-PL"/>
        </w:rPr>
        <w:t>Bombina bombina</w:t>
      </w:r>
      <w:r w:rsidR="005F6CFA" w:rsidRPr="005F6CFA">
        <w:rPr>
          <w:rFonts w:eastAsia="DejaVu Sans"/>
          <w:kern w:val="3"/>
          <w:lang w:eastAsia="pl-PL"/>
        </w:rPr>
        <w:t xml:space="preserve"> oraz siedliska przyrodniczego 3150 – starorzecza i naturalne eutroficzne zbiorniki wodne ze zbiorowiskami z </w:t>
      </w:r>
      <w:r w:rsidR="005F6CFA" w:rsidRPr="005F6CFA">
        <w:rPr>
          <w:rFonts w:eastAsia="DejaVu Sans"/>
          <w:i/>
          <w:iCs/>
          <w:kern w:val="3"/>
          <w:lang w:eastAsia="pl-PL"/>
        </w:rPr>
        <w:t>Nympheion, Potamion</w:t>
      </w:r>
      <w:r w:rsidR="005F6CFA" w:rsidRPr="005F6CFA">
        <w:rPr>
          <w:rFonts w:eastAsia="DejaVu Sans"/>
          <w:kern w:val="3"/>
          <w:lang w:eastAsia="pl-PL"/>
        </w:rPr>
        <w:t>.</w:t>
      </w:r>
      <w:bookmarkEnd w:id="10"/>
      <w:r w:rsidR="00AC4207" w:rsidRPr="00AC4207">
        <w:rPr>
          <w:rFonts w:eastAsia="DejaVu Sans"/>
          <w:kern w:val="3"/>
          <w:lang w:eastAsia="pl-PL"/>
        </w:rPr>
        <w:t xml:space="preserve"> </w:t>
      </w:r>
    </w:p>
    <w:p w14:paraId="36B8B33B" w14:textId="0E665001" w:rsidR="009A5C96" w:rsidRDefault="002E0CA8" w:rsidP="008A3D73">
      <w:pPr>
        <w:tabs>
          <w:tab w:val="left" w:pos="521"/>
        </w:tabs>
        <w:spacing w:after="240"/>
        <w:ind w:right="12" w:firstLine="851"/>
        <w:jc w:val="both"/>
        <w:rPr>
          <w:rFonts w:eastAsia="DejaVu Sans"/>
          <w:b/>
          <w:bCs/>
          <w:kern w:val="3"/>
          <w:szCs w:val="24"/>
          <w:lang w:eastAsia="pl-PL"/>
        </w:rPr>
      </w:pPr>
      <w:r w:rsidRPr="00FF259C">
        <w:rPr>
          <w:color w:val="151515"/>
        </w:rPr>
        <w:t>Ill spotkanie</w:t>
      </w:r>
      <w:r w:rsidRPr="00FF259C">
        <w:rPr>
          <w:color w:val="151515"/>
          <w:spacing w:val="-6"/>
        </w:rPr>
        <w:t xml:space="preserve"> </w:t>
      </w:r>
      <w:r w:rsidRPr="00FF259C">
        <w:rPr>
          <w:color w:val="151515"/>
        </w:rPr>
        <w:t>Zespo</w:t>
      </w:r>
      <w:r w:rsidR="00AC4207" w:rsidRPr="00FF259C">
        <w:rPr>
          <w:color w:val="151515"/>
        </w:rPr>
        <w:t>ł</w:t>
      </w:r>
      <w:r w:rsidRPr="00FF259C">
        <w:rPr>
          <w:color w:val="151515"/>
        </w:rPr>
        <w:t>u</w:t>
      </w:r>
      <w:r w:rsidRPr="00FF259C">
        <w:rPr>
          <w:color w:val="151515"/>
          <w:spacing w:val="-7"/>
        </w:rPr>
        <w:t xml:space="preserve"> </w:t>
      </w:r>
      <w:r w:rsidRPr="00FF259C">
        <w:rPr>
          <w:color w:val="151515"/>
        </w:rPr>
        <w:t>Lokalnej</w:t>
      </w:r>
      <w:r w:rsidRPr="00FF259C">
        <w:rPr>
          <w:color w:val="151515"/>
          <w:spacing w:val="-12"/>
        </w:rPr>
        <w:t xml:space="preserve"> </w:t>
      </w:r>
      <w:r w:rsidRPr="00FF259C">
        <w:rPr>
          <w:color w:val="151515"/>
        </w:rPr>
        <w:t>Wsp</w:t>
      </w:r>
      <w:r w:rsidR="00AC4207" w:rsidRPr="00FF259C">
        <w:rPr>
          <w:color w:val="151515"/>
        </w:rPr>
        <w:t>ół</w:t>
      </w:r>
      <w:r w:rsidRPr="00FF259C">
        <w:rPr>
          <w:color w:val="151515"/>
        </w:rPr>
        <w:t>pracy</w:t>
      </w:r>
      <w:r w:rsidRPr="00FF259C">
        <w:rPr>
          <w:color w:val="151515"/>
          <w:spacing w:val="-4"/>
        </w:rPr>
        <w:t xml:space="preserve"> </w:t>
      </w:r>
      <w:r w:rsidRPr="00FF259C">
        <w:rPr>
          <w:color w:val="151515"/>
        </w:rPr>
        <w:t>(ZLW)</w:t>
      </w:r>
      <w:r w:rsidRPr="00FF259C">
        <w:rPr>
          <w:color w:val="151515"/>
          <w:spacing w:val="-9"/>
        </w:rPr>
        <w:t xml:space="preserve"> </w:t>
      </w:r>
      <w:r w:rsidRPr="00FF259C">
        <w:rPr>
          <w:color w:val="151515"/>
        </w:rPr>
        <w:t>odbyto</w:t>
      </w:r>
      <w:r w:rsidRPr="00FF259C">
        <w:rPr>
          <w:color w:val="151515"/>
          <w:spacing w:val="-11"/>
        </w:rPr>
        <w:t xml:space="preserve"> </w:t>
      </w:r>
      <w:r w:rsidRPr="00FF259C">
        <w:rPr>
          <w:color w:val="151515"/>
        </w:rPr>
        <w:t>si</w:t>
      </w:r>
      <w:r w:rsidR="00AC4207" w:rsidRPr="00FF259C">
        <w:rPr>
          <w:color w:val="151515"/>
        </w:rPr>
        <w:t>ę</w:t>
      </w:r>
      <w:r w:rsidR="00A808AA" w:rsidRPr="00FF259C">
        <w:rPr>
          <w:color w:val="151515"/>
        </w:rPr>
        <w:t xml:space="preserve"> </w:t>
      </w:r>
      <w:r w:rsidR="00D41798">
        <w:rPr>
          <w:color w:val="151515"/>
        </w:rPr>
        <w:t xml:space="preserve">również </w:t>
      </w:r>
      <w:r w:rsidR="00A808AA" w:rsidRPr="00FF259C">
        <w:rPr>
          <w:color w:val="151515"/>
        </w:rPr>
        <w:t xml:space="preserve">w trybie on-line 11.07.2022 r., o godz. 10.00, za pośrednictwem </w:t>
      </w:r>
      <w:r w:rsidR="00A808AA" w:rsidRPr="00FF259C">
        <w:rPr>
          <w:rFonts w:eastAsia="DejaVu Sans"/>
          <w:kern w:val="3"/>
          <w:szCs w:val="24"/>
          <w:lang w:eastAsia="pl-PL"/>
        </w:rPr>
        <w:t>aplikacji</w:t>
      </w:r>
      <w:r w:rsidR="00A808AA" w:rsidRPr="00FF259C">
        <w:rPr>
          <w:rFonts w:eastAsia="DejaVu Sans"/>
          <w:b/>
          <w:bCs/>
          <w:kern w:val="3"/>
          <w:szCs w:val="24"/>
          <w:lang w:eastAsia="pl-PL"/>
        </w:rPr>
        <w:t xml:space="preserve"> </w:t>
      </w:r>
      <w:r w:rsidR="00A808AA" w:rsidRPr="00FF259C">
        <w:rPr>
          <w:rFonts w:eastAsia="DejaVu Sans"/>
          <w:kern w:val="3"/>
          <w:szCs w:val="24"/>
          <w:lang w:eastAsia="pl-PL"/>
        </w:rPr>
        <w:t>Microsoft Teams</w:t>
      </w:r>
      <w:r w:rsidRPr="00FF259C">
        <w:rPr>
          <w:color w:val="151515"/>
        </w:rPr>
        <w:t xml:space="preserve">. </w:t>
      </w:r>
      <w:r w:rsidR="00594855" w:rsidRPr="008371F0">
        <w:rPr>
          <w:rFonts w:eastAsia="DejaVu Sans"/>
          <w:kern w:val="3"/>
          <w:lang w:eastAsia="pl-PL"/>
        </w:rPr>
        <w:t xml:space="preserve">Organizatorem spotkania była Regionalna Dyrekcja Ochrony Środowiska w Rzeszowie. </w:t>
      </w:r>
      <w:r w:rsidR="00FF259C" w:rsidRPr="00FF259C">
        <w:rPr>
          <w:rFonts w:eastAsia="DejaVu Sans"/>
          <w:kern w:val="3"/>
          <w:szCs w:val="24"/>
          <w:lang w:eastAsia="pl-PL"/>
        </w:rPr>
        <w:t xml:space="preserve">Celem spotkania było przedstawienie końcowych zapisów </w:t>
      </w:r>
      <w:r w:rsidR="00594855">
        <w:rPr>
          <w:rFonts w:eastAsia="DejaVu Sans"/>
          <w:kern w:val="3"/>
          <w:szCs w:val="24"/>
          <w:lang w:eastAsia="pl-PL"/>
        </w:rPr>
        <w:t xml:space="preserve">planu zadań ochronnych </w:t>
      </w:r>
      <w:r w:rsidR="00FF259C" w:rsidRPr="00FF259C">
        <w:rPr>
          <w:rFonts w:eastAsia="DejaVu Sans"/>
          <w:kern w:val="3"/>
          <w:szCs w:val="24"/>
          <w:lang w:eastAsia="pl-PL"/>
        </w:rPr>
        <w:t>dla obszaru Natura 2000 Tarnobrzeska Dolina Wisły</w:t>
      </w:r>
      <w:r w:rsidR="009A5C96">
        <w:rPr>
          <w:rFonts w:eastAsia="DejaVu Sans"/>
          <w:kern w:val="3"/>
          <w:szCs w:val="24"/>
          <w:lang w:eastAsia="pl-PL"/>
        </w:rPr>
        <w:t xml:space="preserve"> PLH 180049</w:t>
      </w:r>
      <w:r w:rsidR="00FF259C" w:rsidRPr="00FF259C">
        <w:rPr>
          <w:rFonts w:eastAsia="DejaVu Sans"/>
          <w:kern w:val="3"/>
          <w:szCs w:val="24"/>
          <w:lang w:eastAsia="pl-PL"/>
        </w:rPr>
        <w:t>.</w:t>
      </w:r>
      <w:r w:rsidR="00FF259C" w:rsidRPr="00FF259C">
        <w:rPr>
          <w:rFonts w:eastAsia="DejaVu Sans"/>
          <w:b/>
          <w:bCs/>
          <w:kern w:val="3"/>
          <w:szCs w:val="24"/>
          <w:lang w:eastAsia="pl-PL"/>
        </w:rPr>
        <w:t xml:space="preserve"> </w:t>
      </w:r>
    </w:p>
    <w:p w14:paraId="31ABE687" w14:textId="58904FE0" w:rsidR="00130563" w:rsidRPr="00865351" w:rsidRDefault="009A5C96" w:rsidP="00906028">
      <w:pPr>
        <w:tabs>
          <w:tab w:val="left" w:pos="521"/>
        </w:tabs>
        <w:ind w:right="12" w:firstLine="851"/>
        <w:jc w:val="both"/>
        <w:rPr>
          <w:highlight w:val="yellow"/>
        </w:rPr>
      </w:pPr>
      <w:r w:rsidRPr="009A5C96">
        <w:rPr>
          <w:rFonts w:eastAsia="DejaVu Sans"/>
          <w:bCs/>
          <w:kern w:val="3"/>
          <w:lang w:eastAsia="pl-PL"/>
        </w:rPr>
        <w:t xml:space="preserve">Protokoły z powyższych spotkań, prezentacje oraz dokumentacja pzo były umieszczane na stronie internetowej RDOŚ w Rzeszowie </w:t>
      </w:r>
      <w:r w:rsidR="00FF259C" w:rsidRPr="00FF259C">
        <w:rPr>
          <w:rFonts w:eastAsia="DejaVu Sans"/>
          <w:kern w:val="3"/>
          <w:szCs w:val="24"/>
          <w:lang w:eastAsia="pl-PL"/>
        </w:rPr>
        <w:t>w zakładce:</w:t>
      </w:r>
      <w:r w:rsidR="00FF259C" w:rsidRPr="00FF259C">
        <w:rPr>
          <w:rFonts w:eastAsia="DejaVu Sans"/>
          <w:b/>
          <w:bCs/>
          <w:kern w:val="3"/>
          <w:szCs w:val="24"/>
          <w:lang w:eastAsia="pl-PL"/>
        </w:rPr>
        <w:t xml:space="preserve"> </w:t>
      </w:r>
      <w:r w:rsidR="00FF259C" w:rsidRPr="00FF259C">
        <w:rPr>
          <w:rFonts w:eastAsia="DejaVu Sans"/>
          <w:kern w:val="3"/>
          <w:szCs w:val="24"/>
          <w:lang w:eastAsia="pl-PL"/>
        </w:rPr>
        <w:t xml:space="preserve">„Opracowanie planów zadań ochronnych dla obszarów Natura 2000 (PZO bis) POIS.02.04.00-00-0193/16” </w:t>
      </w:r>
      <w:r w:rsidR="00FF259C" w:rsidRPr="00B35CBF">
        <w:rPr>
          <w:rFonts w:eastAsia="DejaVu Sans"/>
          <w:kern w:val="3"/>
          <w:szCs w:val="24"/>
          <w:lang w:eastAsia="pl-PL"/>
        </w:rPr>
        <w:t>(</w:t>
      </w:r>
      <w:hyperlink r:id="rId10" w:history="1">
        <w:r w:rsidR="00FF259C" w:rsidRPr="00B35CBF">
          <w:rPr>
            <w:rFonts w:eastAsia="DejaVu Sans"/>
            <w:kern w:val="3"/>
            <w:szCs w:val="24"/>
            <w:u w:val="single"/>
            <w:lang w:eastAsia="pl-PL"/>
          </w:rPr>
          <w:t>https://www.gov.pl/web/rdos-rzeszow/tarnobrzeska-dolina-wisly-plh180049).</w:t>
        </w:r>
      </w:hyperlink>
    </w:p>
    <w:p w14:paraId="2A7D4107" w14:textId="77777777" w:rsidR="00130563" w:rsidRPr="00EC507E" w:rsidRDefault="00130563" w:rsidP="00906028">
      <w:pPr>
        <w:pStyle w:val="Tekstpodstawowy"/>
        <w:ind w:right="12"/>
        <w:jc w:val="both"/>
        <w:rPr>
          <w:sz w:val="21"/>
          <w:highlight w:val="yellow"/>
        </w:rPr>
      </w:pPr>
    </w:p>
    <w:p w14:paraId="4CE633EC" w14:textId="7621AE48" w:rsidR="00130563" w:rsidRPr="00152CA0" w:rsidRDefault="002E0CA8" w:rsidP="00EE506A">
      <w:pPr>
        <w:pStyle w:val="Tekstpodstawowy"/>
        <w:ind w:right="12" w:firstLine="851"/>
        <w:jc w:val="both"/>
        <w:rPr>
          <w:highlight w:val="yellow"/>
        </w:rPr>
      </w:pPr>
      <w:r w:rsidRPr="00916470">
        <w:rPr>
          <w:color w:val="151515"/>
        </w:rPr>
        <w:t>Obwieszczeniem</w:t>
      </w:r>
      <w:r w:rsidRPr="00916470">
        <w:rPr>
          <w:color w:val="151515"/>
          <w:spacing w:val="80"/>
          <w:w w:val="150"/>
        </w:rPr>
        <w:t xml:space="preserve"> </w:t>
      </w:r>
      <w:r w:rsidRPr="00916470">
        <w:rPr>
          <w:color w:val="151515"/>
        </w:rPr>
        <w:t>z</w:t>
      </w:r>
      <w:r w:rsidRPr="00916470">
        <w:rPr>
          <w:color w:val="151515"/>
          <w:spacing w:val="80"/>
          <w:w w:val="150"/>
        </w:rPr>
        <w:t xml:space="preserve"> </w:t>
      </w:r>
      <w:r w:rsidRPr="00916470">
        <w:rPr>
          <w:color w:val="151515"/>
        </w:rPr>
        <w:t>dnia</w:t>
      </w:r>
      <w:r w:rsidR="001B2468">
        <w:rPr>
          <w:color w:val="151515"/>
          <w:spacing w:val="80"/>
          <w:w w:val="150"/>
        </w:rPr>
        <w:t xml:space="preserve"> </w:t>
      </w:r>
      <w:r w:rsidR="00032AA2">
        <w:rPr>
          <w:color w:val="151515"/>
        </w:rPr>
        <w:t>21 września</w:t>
      </w:r>
      <w:r w:rsidR="001B2468">
        <w:rPr>
          <w:color w:val="151515"/>
        </w:rPr>
        <w:t xml:space="preserve"> </w:t>
      </w:r>
      <w:r w:rsidRPr="00916470">
        <w:rPr>
          <w:color w:val="151515"/>
        </w:rPr>
        <w:t>20</w:t>
      </w:r>
      <w:r w:rsidR="009157A0" w:rsidRPr="00916470">
        <w:rPr>
          <w:color w:val="151515"/>
        </w:rPr>
        <w:t>22</w:t>
      </w:r>
      <w:r w:rsidRPr="00916470">
        <w:rPr>
          <w:color w:val="151515"/>
          <w:spacing w:val="80"/>
          <w:w w:val="150"/>
        </w:rPr>
        <w:t xml:space="preserve"> </w:t>
      </w:r>
      <w:r w:rsidRPr="00916470">
        <w:rPr>
          <w:color w:val="151515"/>
        </w:rPr>
        <w:t>r.</w:t>
      </w:r>
      <w:r w:rsidR="009A5C96">
        <w:rPr>
          <w:color w:val="151515"/>
        </w:rPr>
        <w:t>, znak</w:t>
      </w:r>
      <w:r w:rsidR="001B2468">
        <w:rPr>
          <w:color w:val="151515"/>
        </w:rPr>
        <w:t xml:space="preserve"> </w:t>
      </w:r>
      <w:r w:rsidR="00032AA2">
        <w:rPr>
          <w:color w:val="151515"/>
        </w:rPr>
        <w:t>WPN.6320.2.6.2020.KCh.110</w:t>
      </w:r>
      <w:r w:rsidR="009157A0" w:rsidRPr="00916470">
        <w:rPr>
          <w:color w:val="151515"/>
          <w:spacing w:val="80"/>
          <w:w w:val="150"/>
        </w:rPr>
        <w:t xml:space="preserve"> </w:t>
      </w:r>
      <w:r w:rsidRPr="00916470">
        <w:rPr>
          <w:color w:val="151515"/>
        </w:rPr>
        <w:t>Regionalny</w:t>
      </w:r>
      <w:r w:rsidRPr="00916470">
        <w:rPr>
          <w:color w:val="151515"/>
          <w:spacing w:val="40"/>
        </w:rPr>
        <w:t xml:space="preserve"> </w:t>
      </w:r>
      <w:r w:rsidRPr="00916470">
        <w:rPr>
          <w:color w:val="151515"/>
        </w:rPr>
        <w:t>Dyrektor</w:t>
      </w:r>
      <w:r w:rsidRPr="00916470">
        <w:rPr>
          <w:color w:val="151515"/>
          <w:spacing w:val="80"/>
          <w:w w:val="150"/>
        </w:rPr>
        <w:t xml:space="preserve"> </w:t>
      </w:r>
      <w:r w:rsidRPr="00916470">
        <w:rPr>
          <w:color w:val="151515"/>
        </w:rPr>
        <w:t>Ochrony</w:t>
      </w:r>
      <w:r w:rsidRPr="00916470">
        <w:rPr>
          <w:color w:val="151515"/>
          <w:spacing w:val="80"/>
          <w:w w:val="150"/>
        </w:rPr>
        <w:t xml:space="preserve"> </w:t>
      </w:r>
      <w:r w:rsidR="009157A0" w:rsidRPr="00916470">
        <w:rPr>
          <w:color w:val="151515"/>
        </w:rPr>
        <w:t>Ś</w:t>
      </w:r>
      <w:r w:rsidRPr="00916470">
        <w:rPr>
          <w:color w:val="151515"/>
        </w:rPr>
        <w:t>rodowiska w</w:t>
      </w:r>
      <w:r w:rsidRPr="00916470">
        <w:rPr>
          <w:color w:val="151515"/>
          <w:spacing w:val="-2"/>
        </w:rPr>
        <w:t xml:space="preserve"> </w:t>
      </w:r>
      <w:r w:rsidRPr="00916470">
        <w:rPr>
          <w:color w:val="151515"/>
        </w:rPr>
        <w:t>Rzeszowie</w:t>
      </w:r>
      <w:r w:rsidR="0008570A">
        <w:rPr>
          <w:color w:val="151515"/>
        </w:rPr>
        <w:t xml:space="preserve"> </w:t>
      </w:r>
      <w:r w:rsidRPr="00916470">
        <w:rPr>
          <w:color w:val="151515"/>
        </w:rPr>
        <w:t>zawiadomi</w:t>
      </w:r>
      <w:r w:rsidR="009157A0" w:rsidRPr="00916470">
        <w:rPr>
          <w:color w:val="151515"/>
        </w:rPr>
        <w:t>ł</w:t>
      </w:r>
      <w:r w:rsidRPr="00916470">
        <w:rPr>
          <w:color w:val="151515"/>
        </w:rPr>
        <w:t xml:space="preserve"> o mo</w:t>
      </w:r>
      <w:r w:rsidR="009157A0" w:rsidRPr="00916470">
        <w:rPr>
          <w:color w:val="151515"/>
        </w:rPr>
        <w:t>ż</w:t>
      </w:r>
      <w:r w:rsidRPr="00916470">
        <w:rPr>
          <w:color w:val="151515"/>
        </w:rPr>
        <w:t>liwo</w:t>
      </w:r>
      <w:r w:rsidR="009157A0" w:rsidRPr="00916470">
        <w:rPr>
          <w:color w:val="151515"/>
        </w:rPr>
        <w:t>ś</w:t>
      </w:r>
      <w:r w:rsidRPr="00916470">
        <w:rPr>
          <w:color w:val="151515"/>
        </w:rPr>
        <w:t>ci udzia</w:t>
      </w:r>
      <w:r w:rsidR="009157A0" w:rsidRPr="00916470">
        <w:rPr>
          <w:color w:val="151515"/>
        </w:rPr>
        <w:t>ł</w:t>
      </w:r>
      <w:r w:rsidRPr="00916470">
        <w:rPr>
          <w:color w:val="151515"/>
        </w:rPr>
        <w:t>u spo</w:t>
      </w:r>
      <w:r w:rsidR="009157A0" w:rsidRPr="00916470">
        <w:rPr>
          <w:color w:val="151515"/>
        </w:rPr>
        <w:t>ł</w:t>
      </w:r>
      <w:r w:rsidRPr="00916470">
        <w:rPr>
          <w:color w:val="151515"/>
        </w:rPr>
        <w:t>ecze</w:t>
      </w:r>
      <w:r w:rsidR="009157A0" w:rsidRPr="00916470">
        <w:rPr>
          <w:color w:val="151515"/>
        </w:rPr>
        <w:t>ń</w:t>
      </w:r>
      <w:r w:rsidRPr="00916470">
        <w:rPr>
          <w:color w:val="151515"/>
        </w:rPr>
        <w:t>stwa w</w:t>
      </w:r>
      <w:r w:rsidR="00EE506A">
        <w:rPr>
          <w:color w:val="151515"/>
        </w:rPr>
        <w:t> </w:t>
      </w:r>
      <w:r w:rsidRPr="00916470">
        <w:rPr>
          <w:color w:val="151515"/>
        </w:rPr>
        <w:t>opracowywaniu dokumentu poprzez</w:t>
      </w:r>
      <w:r w:rsidRPr="00916470">
        <w:rPr>
          <w:color w:val="151515"/>
          <w:spacing w:val="22"/>
        </w:rPr>
        <w:t xml:space="preserve"> </w:t>
      </w:r>
      <w:r w:rsidRPr="00916470">
        <w:rPr>
          <w:color w:val="151515"/>
        </w:rPr>
        <w:t>zapoznanie</w:t>
      </w:r>
      <w:r w:rsidRPr="00916470">
        <w:rPr>
          <w:color w:val="151515"/>
          <w:spacing w:val="34"/>
        </w:rPr>
        <w:t xml:space="preserve"> </w:t>
      </w:r>
      <w:r w:rsidRPr="00916470">
        <w:rPr>
          <w:color w:val="151515"/>
        </w:rPr>
        <w:t>si</w:t>
      </w:r>
      <w:r w:rsidR="009157A0" w:rsidRPr="00916470">
        <w:rPr>
          <w:color w:val="151515"/>
        </w:rPr>
        <w:t>ę</w:t>
      </w:r>
      <w:r w:rsidRPr="00916470">
        <w:rPr>
          <w:color w:val="151515"/>
          <w:spacing w:val="40"/>
        </w:rPr>
        <w:t xml:space="preserve"> </w:t>
      </w:r>
      <w:r w:rsidRPr="00916470">
        <w:rPr>
          <w:color w:val="151515"/>
        </w:rPr>
        <w:t>z</w:t>
      </w:r>
      <w:r w:rsidRPr="00916470">
        <w:rPr>
          <w:color w:val="151515"/>
          <w:spacing w:val="12"/>
        </w:rPr>
        <w:t xml:space="preserve"> </w:t>
      </w:r>
      <w:r w:rsidRPr="00916470">
        <w:rPr>
          <w:color w:val="151515"/>
        </w:rPr>
        <w:t>projektem</w:t>
      </w:r>
      <w:r w:rsidRPr="00916470">
        <w:rPr>
          <w:color w:val="151515"/>
          <w:spacing w:val="38"/>
        </w:rPr>
        <w:t xml:space="preserve"> </w:t>
      </w:r>
      <w:r w:rsidRPr="00916470">
        <w:rPr>
          <w:color w:val="151515"/>
        </w:rPr>
        <w:t>planu</w:t>
      </w:r>
      <w:r w:rsidRPr="00916470">
        <w:rPr>
          <w:color w:val="151515"/>
          <w:spacing w:val="20"/>
        </w:rPr>
        <w:t xml:space="preserve"> </w:t>
      </w:r>
      <w:r w:rsidRPr="00916470">
        <w:rPr>
          <w:color w:val="151515"/>
        </w:rPr>
        <w:t>zada</w:t>
      </w:r>
      <w:r w:rsidR="009157A0" w:rsidRPr="00916470">
        <w:rPr>
          <w:color w:val="151515"/>
        </w:rPr>
        <w:t>ń</w:t>
      </w:r>
      <w:r w:rsidRPr="00916470">
        <w:rPr>
          <w:color w:val="151515"/>
          <w:spacing w:val="26"/>
        </w:rPr>
        <w:t xml:space="preserve"> </w:t>
      </w:r>
      <w:r w:rsidRPr="00916470">
        <w:rPr>
          <w:color w:val="151515"/>
        </w:rPr>
        <w:t>ochronnych</w:t>
      </w:r>
      <w:r w:rsidRPr="00916470">
        <w:rPr>
          <w:color w:val="151515"/>
          <w:spacing w:val="39"/>
        </w:rPr>
        <w:t xml:space="preserve"> </w:t>
      </w:r>
      <w:r w:rsidRPr="00916470">
        <w:rPr>
          <w:color w:val="151515"/>
        </w:rPr>
        <w:t>i</w:t>
      </w:r>
      <w:r w:rsidR="00EE506A">
        <w:rPr>
          <w:color w:val="151515"/>
          <w:spacing w:val="20"/>
        </w:rPr>
        <w:t> </w:t>
      </w:r>
      <w:r w:rsidRPr="00916470">
        <w:rPr>
          <w:color w:val="151515"/>
        </w:rPr>
        <w:t>mo</w:t>
      </w:r>
      <w:r w:rsidR="009157A0" w:rsidRPr="00916470">
        <w:rPr>
          <w:color w:val="151515"/>
        </w:rPr>
        <w:t>ż</w:t>
      </w:r>
      <w:r w:rsidRPr="00916470">
        <w:rPr>
          <w:color w:val="151515"/>
        </w:rPr>
        <w:t>liwo</w:t>
      </w:r>
      <w:r w:rsidR="009157A0" w:rsidRPr="00916470">
        <w:rPr>
          <w:color w:val="151515"/>
        </w:rPr>
        <w:t>ś</w:t>
      </w:r>
      <w:r w:rsidRPr="00916470">
        <w:rPr>
          <w:color w:val="151515"/>
        </w:rPr>
        <w:t>ci</w:t>
      </w:r>
      <w:r w:rsidRPr="00916470">
        <w:rPr>
          <w:color w:val="151515"/>
          <w:spacing w:val="29"/>
        </w:rPr>
        <w:t xml:space="preserve"> </w:t>
      </w:r>
      <w:r w:rsidRPr="00916470">
        <w:rPr>
          <w:color w:val="151515"/>
        </w:rPr>
        <w:t>sk</w:t>
      </w:r>
      <w:r w:rsidR="009157A0" w:rsidRPr="00916470">
        <w:rPr>
          <w:color w:val="151515"/>
        </w:rPr>
        <w:t>ł</w:t>
      </w:r>
      <w:r w:rsidRPr="00916470">
        <w:rPr>
          <w:color w:val="151515"/>
        </w:rPr>
        <w:t>adania</w:t>
      </w:r>
      <w:r w:rsidRPr="00916470">
        <w:rPr>
          <w:color w:val="151515"/>
          <w:spacing w:val="31"/>
        </w:rPr>
        <w:t xml:space="preserve"> </w:t>
      </w:r>
      <w:r w:rsidRPr="00916470">
        <w:rPr>
          <w:color w:val="151515"/>
        </w:rPr>
        <w:t>uwag i wniosk</w:t>
      </w:r>
      <w:r w:rsidR="009157A0" w:rsidRPr="00916470">
        <w:rPr>
          <w:color w:val="151515"/>
        </w:rPr>
        <w:t>ó</w:t>
      </w:r>
      <w:r w:rsidRPr="00916470">
        <w:rPr>
          <w:color w:val="151515"/>
        </w:rPr>
        <w:t xml:space="preserve">w. </w:t>
      </w:r>
      <w:r w:rsidR="009157A0" w:rsidRPr="00916470">
        <w:rPr>
          <w:color w:val="151515"/>
        </w:rPr>
        <w:t>Informacja</w:t>
      </w:r>
      <w:r w:rsidRPr="00916470">
        <w:rPr>
          <w:color w:val="151515"/>
        </w:rPr>
        <w:t xml:space="preserve"> zosta</w:t>
      </w:r>
      <w:r w:rsidR="00916470" w:rsidRPr="00916470">
        <w:rPr>
          <w:color w:val="151515"/>
        </w:rPr>
        <w:t>ł</w:t>
      </w:r>
      <w:r w:rsidRPr="00916470">
        <w:rPr>
          <w:color w:val="151515"/>
        </w:rPr>
        <w:t>a podana do publicznej wiadomo</w:t>
      </w:r>
      <w:r w:rsidR="00916470" w:rsidRPr="00916470">
        <w:rPr>
          <w:color w:val="151515"/>
        </w:rPr>
        <w:t>ś</w:t>
      </w:r>
      <w:r w:rsidRPr="00916470">
        <w:rPr>
          <w:color w:val="151515"/>
        </w:rPr>
        <w:t xml:space="preserve">ci zgodnie z art. 39 ust. 1 </w:t>
      </w:r>
      <w:r w:rsidR="00916470" w:rsidRPr="00916470">
        <w:rPr>
          <w:color w:val="151515"/>
        </w:rPr>
        <w:t xml:space="preserve">pkt. 1, 2, 3, 4 i 5 </w:t>
      </w:r>
      <w:r w:rsidRPr="00916470">
        <w:rPr>
          <w:color w:val="151515"/>
        </w:rPr>
        <w:t>ustawy z</w:t>
      </w:r>
      <w:r w:rsidRPr="00916470">
        <w:rPr>
          <w:color w:val="151515"/>
          <w:spacing w:val="-11"/>
        </w:rPr>
        <w:t xml:space="preserve"> </w:t>
      </w:r>
      <w:r w:rsidRPr="00916470">
        <w:rPr>
          <w:color w:val="151515"/>
        </w:rPr>
        <w:t>dnia 3</w:t>
      </w:r>
      <w:r w:rsidRPr="00916470">
        <w:rPr>
          <w:color w:val="151515"/>
          <w:spacing w:val="-10"/>
        </w:rPr>
        <w:t xml:space="preserve"> </w:t>
      </w:r>
      <w:r w:rsidRPr="00916470">
        <w:rPr>
          <w:color w:val="151515"/>
        </w:rPr>
        <w:t>pa</w:t>
      </w:r>
      <w:r w:rsidR="00916470" w:rsidRPr="00916470">
        <w:rPr>
          <w:color w:val="151515"/>
        </w:rPr>
        <w:t>ź</w:t>
      </w:r>
      <w:r w:rsidRPr="00916470">
        <w:rPr>
          <w:color w:val="151515"/>
        </w:rPr>
        <w:t>dziernika</w:t>
      </w:r>
      <w:r w:rsidRPr="00916470">
        <w:rPr>
          <w:color w:val="151515"/>
          <w:spacing w:val="30"/>
        </w:rPr>
        <w:t xml:space="preserve"> </w:t>
      </w:r>
      <w:r w:rsidRPr="000A2DDB">
        <w:rPr>
          <w:color w:val="151515"/>
        </w:rPr>
        <w:t>2008 r.</w:t>
      </w:r>
      <w:r w:rsidRPr="00916470">
        <w:rPr>
          <w:rFonts w:ascii="Times New Roman"/>
          <w:color w:val="151515"/>
          <w:sz w:val="24"/>
        </w:rPr>
        <w:t xml:space="preserve"> </w:t>
      </w:r>
      <w:r w:rsidRPr="00916470">
        <w:rPr>
          <w:color w:val="151515"/>
        </w:rPr>
        <w:t>o</w:t>
      </w:r>
      <w:r w:rsidR="000A2DDB">
        <w:rPr>
          <w:color w:val="151515"/>
          <w:spacing w:val="-7"/>
        </w:rPr>
        <w:t> </w:t>
      </w:r>
      <w:r w:rsidR="000A2DDB">
        <w:rPr>
          <w:color w:val="151515"/>
        </w:rPr>
        <w:t>u</w:t>
      </w:r>
      <w:r w:rsidRPr="00916470">
        <w:rPr>
          <w:color w:val="151515"/>
        </w:rPr>
        <w:t>dost</w:t>
      </w:r>
      <w:r w:rsidR="00916470" w:rsidRPr="00916470">
        <w:rPr>
          <w:color w:val="151515"/>
        </w:rPr>
        <w:t>ę</w:t>
      </w:r>
      <w:r w:rsidRPr="00916470">
        <w:rPr>
          <w:color w:val="151515"/>
        </w:rPr>
        <w:t>pnianiu informacji o</w:t>
      </w:r>
      <w:r w:rsidRPr="00916470">
        <w:rPr>
          <w:color w:val="151515"/>
          <w:spacing w:val="-4"/>
        </w:rPr>
        <w:t xml:space="preserve"> </w:t>
      </w:r>
      <w:r w:rsidR="00916470" w:rsidRPr="00916470">
        <w:rPr>
          <w:color w:val="151515"/>
        </w:rPr>
        <w:t>ś</w:t>
      </w:r>
      <w:r w:rsidRPr="00916470">
        <w:rPr>
          <w:color w:val="151515"/>
        </w:rPr>
        <w:t>rodowisku i</w:t>
      </w:r>
      <w:r w:rsidRPr="00916470">
        <w:rPr>
          <w:color w:val="151515"/>
          <w:spacing w:val="-2"/>
        </w:rPr>
        <w:t xml:space="preserve"> </w:t>
      </w:r>
      <w:r w:rsidRPr="00916470">
        <w:rPr>
          <w:color w:val="151515"/>
        </w:rPr>
        <w:t>jego ochronie, udziale spo</w:t>
      </w:r>
      <w:r w:rsidR="00916470" w:rsidRPr="00916470">
        <w:rPr>
          <w:color w:val="151515"/>
        </w:rPr>
        <w:t>ł</w:t>
      </w:r>
      <w:r w:rsidRPr="00916470">
        <w:rPr>
          <w:color w:val="151515"/>
        </w:rPr>
        <w:t>ecze</w:t>
      </w:r>
      <w:r w:rsidR="00916470" w:rsidRPr="00916470">
        <w:rPr>
          <w:color w:val="151515"/>
        </w:rPr>
        <w:t>ń</w:t>
      </w:r>
      <w:r w:rsidRPr="00916470">
        <w:rPr>
          <w:color w:val="151515"/>
        </w:rPr>
        <w:t>stwa</w:t>
      </w:r>
      <w:r w:rsidRPr="00916470">
        <w:rPr>
          <w:color w:val="151515"/>
          <w:spacing w:val="35"/>
        </w:rPr>
        <w:t xml:space="preserve"> </w:t>
      </w:r>
      <w:r w:rsidRPr="00916470">
        <w:rPr>
          <w:color w:val="151515"/>
        </w:rPr>
        <w:t>w</w:t>
      </w:r>
      <w:r w:rsidRPr="00916470">
        <w:rPr>
          <w:color w:val="151515"/>
          <w:spacing w:val="-3"/>
        </w:rPr>
        <w:t xml:space="preserve"> </w:t>
      </w:r>
      <w:r w:rsidRPr="00916470">
        <w:rPr>
          <w:color w:val="151515"/>
        </w:rPr>
        <w:t>ochronie</w:t>
      </w:r>
      <w:r w:rsidRPr="00916470">
        <w:rPr>
          <w:color w:val="151515"/>
          <w:spacing w:val="13"/>
        </w:rPr>
        <w:t xml:space="preserve"> </w:t>
      </w:r>
      <w:r w:rsidR="00916470" w:rsidRPr="00916470">
        <w:rPr>
          <w:color w:val="151515"/>
        </w:rPr>
        <w:t>ś</w:t>
      </w:r>
      <w:r w:rsidRPr="00916470">
        <w:rPr>
          <w:color w:val="151515"/>
        </w:rPr>
        <w:t>rodowiska</w:t>
      </w:r>
      <w:r w:rsidRPr="00916470">
        <w:rPr>
          <w:color w:val="151515"/>
          <w:spacing w:val="14"/>
        </w:rPr>
        <w:t xml:space="preserve"> </w:t>
      </w:r>
      <w:r w:rsidRPr="00916470">
        <w:rPr>
          <w:color w:val="151515"/>
        </w:rPr>
        <w:t>oraz o</w:t>
      </w:r>
      <w:r w:rsidR="00EE506A">
        <w:rPr>
          <w:color w:val="151515"/>
          <w:spacing w:val="-1"/>
        </w:rPr>
        <w:t> </w:t>
      </w:r>
      <w:r w:rsidRPr="00916470">
        <w:rPr>
          <w:color w:val="151515"/>
        </w:rPr>
        <w:t>ocenach</w:t>
      </w:r>
      <w:r w:rsidRPr="00916470">
        <w:rPr>
          <w:color w:val="151515"/>
          <w:spacing w:val="14"/>
        </w:rPr>
        <w:t xml:space="preserve"> </w:t>
      </w:r>
      <w:r w:rsidRPr="00916470">
        <w:rPr>
          <w:color w:val="151515"/>
        </w:rPr>
        <w:t>oddzia</w:t>
      </w:r>
      <w:r w:rsidR="00916470" w:rsidRPr="00916470">
        <w:rPr>
          <w:color w:val="151515"/>
        </w:rPr>
        <w:t>ł</w:t>
      </w:r>
      <w:r w:rsidRPr="00916470">
        <w:rPr>
          <w:color w:val="151515"/>
        </w:rPr>
        <w:t>ywania</w:t>
      </w:r>
      <w:r w:rsidRPr="00916470">
        <w:rPr>
          <w:color w:val="151515"/>
          <w:spacing w:val="21"/>
        </w:rPr>
        <w:t xml:space="preserve"> </w:t>
      </w:r>
      <w:r w:rsidRPr="00916470">
        <w:rPr>
          <w:color w:val="151515"/>
        </w:rPr>
        <w:t xml:space="preserve">na </w:t>
      </w:r>
      <w:r w:rsidR="00916470" w:rsidRPr="00916470">
        <w:rPr>
          <w:color w:val="151515"/>
        </w:rPr>
        <w:t>ś</w:t>
      </w:r>
      <w:r w:rsidRPr="00916470">
        <w:rPr>
          <w:color w:val="151515"/>
        </w:rPr>
        <w:t>rodowisko i w</w:t>
      </w:r>
      <w:r w:rsidRPr="00916470">
        <w:rPr>
          <w:color w:val="151515"/>
          <w:spacing w:val="-10"/>
        </w:rPr>
        <w:t xml:space="preserve"> </w:t>
      </w:r>
      <w:r w:rsidRPr="00916470">
        <w:rPr>
          <w:color w:val="151515"/>
        </w:rPr>
        <w:t>zwi</w:t>
      </w:r>
      <w:r w:rsidR="00916470" w:rsidRPr="00916470">
        <w:rPr>
          <w:color w:val="151515"/>
        </w:rPr>
        <w:t>ą</w:t>
      </w:r>
      <w:r w:rsidRPr="00916470">
        <w:rPr>
          <w:color w:val="151515"/>
        </w:rPr>
        <w:t>zku</w:t>
      </w:r>
      <w:r w:rsidRPr="00916470">
        <w:rPr>
          <w:color w:val="151515"/>
          <w:spacing w:val="-6"/>
        </w:rPr>
        <w:t xml:space="preserve"> </w:t>
      </w:r>
      <w:r w:rsidRPr="00916470">
        <w:rPr>
          <w:color w:val="151515"/>
        </w:rPr>
        <w:t>z</w:t>
      </w:r>
      <w:r w:rsidRPr="00916470">
        <w:rPr>
          <w:color w:val="151515"/>
          <w:spacing w:val="-9"/>
        </w:rPr>
        <w:t xml:space="preserve"> </w:t>
      </w:r>
      <w:r w:rsidRPr="00916470">
        <w:rPr>
          <w:color w:val="151515"/>
        </w:rPr>
        <w:t>art.</w:t>
      </w:r>
      <w:r w:rsidRPr="00916470">
        <w:rPr>
          <w:color w:val="151515"/>
          <w:spacing w:val="-2"/>
        </w:rPr>
        <w:t xml:space="preserve"> </w:t>
      </w:r>
      <w:r w:rsidRPr="00916470">
        <w:rPr>
          <w:color w:val="151515"/>
        </w:rPr>
        <w:t>28</w:t>
      </w:r>
      <w:r w:rsidRPr="00916470">
        <w:rPr>
          <w:color w:val="151515"/>
          <w:spacing w:val="-13"/>
        </w:rPr>
        <w:t xml:space="preserve"> </w:t>
      </w:r>
      <w:r w:rsidRPr="00916470">
        <w:rPr>
          <w:color w:val="151515"/>
        </w:rPr>
        <w:t>ust.</w:t>
      </w:r>
      <w:r w:rsidRPr="00916470">
        <w:rPr>
          <w:color w:val="151515"/>
          <w:spacing w:val="-5"/>
        </w:rPr>
        <w:t xml:space="preserve"> </w:t>
      </w:r>
      <w:r w:rsidRPr="00916470">
        <w:rPr>
          <w:color w:val="151515"/>
        </w:rPr>
        <w:t>4</w:t>
      </w:r>
      <w:r w:rsidRPr="00916470">
        <w:rPr>
          <w:color w:val="151515"/>
          <w:spacing w:val="-16"/>
        </w:rPr>
        <w:t xml:space="preserve"> </w:t>
      </w:r>
      <w:r w:rsidRPr="00916470">
        <w:rPr>
          <w:color w:val="151515"/>
        </w:rPr>
        <w:t>ustawy o</w:t>
      </w:r>
      <w:r w:rsidR="000A2DDB">
        <w:rPr>
          <w:color w:val="151515"/>
          <w:spacing w:val="-11"/>
        </w:rPr>
        <w:t> </w:t>
      </w:r>
      <w:r w:rsidRPr="00916470">
        <w:rPr>
          <w:color w:val="151515"/>
        </w:rPr>
        <w:t>ochronie</w:t>
      </w:r>
      <w:r w:rsidRPr="00916470">
        <w:rPr>
          <w:color w:val="151515"/>
          <w:spacing w:val="-3"/>
        </w:rPr>
        <w:t xml:space="preserve"> </w:t>
      </w:r>
      <w:r w:rsidRPr="00916470">
        <w:rPr>
          <w:color w:val="151515"/>
        </w:rPr>
        <w:t xml:space="preserve">przyrody. </w:t>
      </w:r>
      <w:r w:rsidRPr="00152CA0">
        <w:rPr>
          <w:color w:val="151515"/>
        </w:rPr>
        <w:t>Obwieszczenie zosta</w:t>
      </w:r>
      <w:r w:rsidR="00916470" w:rsidRPr="00152CA0">
        <w:rPr>
          <w:color w:val="151515"/>
        </w:rPr>
        <w:t>ł</w:t>
      </w:r>
      <w:r w:rsidRPr="00152CA0">
        <w:rPr>
          <w:color w:val="151515"/>
        </w:rPr>
        <w:t xml:space="preserve">o zamieszczone na stronie internetowej Regionalnej Dyrekcji Ochrony </w:t>
      </w:r>
      <w:r w:rsidR="00916470" w:rsidRPr="00152CA0">
        <w:rPr>
          <w:color w:val="151515"/>
        </w:rPr>
        <w:t>Ś</w:t>
      </w:r>
      <w:r w:rsidRPr="00152CA0">
        <w:rPr>
          <w:color w:val="151515"/>
        </w:rPr>
        <w:t>rodowiska w</w:t>
      </w:r>
      <w:r w:rsidRPr="00152CA0">
        <w:rPr>
          <w:color w:val="151515"/>
          <w:spacing w:val="-1"/>
        </w:rPr>
        <w:t xml:space="preserve"> </w:t>
      </w:r>
      <w:r w:rsidRPr="00152CA0">
        <w:rPr>
          <w:color w:val="151515"/>
        </w:rPr>
        <w:t>Rzeszowie</w:t>
      </w:r>
      <w:r w:rsidR="009A5C96" w:rsidRPr="00152CA0">
        <w:rPr>
          <w:color w:val="151515"/>
        </w:rPr>
        <w:t xml:space="preserve"> (strony BIP)</w:t>
      </w:r>
      <w:r w:rsidR="00582D4A">
        <w:rPr>
          <w:color w:val="151515"/>
        </w:rPr>
        <w:t xml:space="preserve"> w dniu 22 września 2022 r.</w:t>
      </w:r>
      <w:r w:rsidRPr="00152CA0">
        <w:rPr>
          <w:color w:val="151515"/>
        </w:rPr>
        <w:t>, a tak</w:t>
      </w:r>
      <w:r w:rsidR="00916470" w:rsidRPr="00152CA0">
        <w:rPr>
          <w:color w:val="151515"/>
        </w:rPr>
        <w:t>ż</w:t>
      </w:r>
      <w:r w:rsidRPr="00152CA0">
        <w:rPr>
          <w:color w:val="151515"/>
        </w:rPr>
        <w:t>e ukaza</w:t>
      </w:r>
      <w:r w:rsidR="00916470" w:rsidRPr="00152CA0">
        <w:rPr>
          <w:color w:val="151515"/>
        </w:rPr>
        <w:t>ł</w:t>
      </w:r>
      <w:r w:rsidRPr="00152CA0">
        <w:rPr>
          <w:color w:val="151515"/>
        </w:rPr>
        <w:t>o si</w:t>
      </w:r>
      <w:r w:rsidR="00916470" w:rsidRPr="00152CA0">
        <w:rPr>
          <w:color w:val="151515"/>
        </w:rPr>
        <w:t>ę</w:t>
      </w:r>
      <w:r w:rsidR="00032AA2">
        <w:rPr>
          <w:color w:val="151515"/>
        </w:rPr>
        <w:t xml:space="preserve"> </w:t>
      </w:r>
      <w:r w:rsidRPr="00152CA0">
        <w:rPr>
          <w:color w:val="151515"/>
        </w:rPr>
        <w:t>drukiem w</w:t>
      </w:r>
      <w:r w:rsidRPr="00152CA0">
        <w:rPr>
          <w:color w:val="151515"/>
          <w:spacing w:val="-6"/>
        </w:rPr>
        <w:t xml:space="preserve"> </w:t>
      </w:r>
      <w:r w:rsidRPr="00152CA0">
        <w:rPr>
          <w:color w:val="151515"/>
        </w:rPr>
        <w:t>prasie</w:t>
      </w:r>
      <w:r w:rsidRPr="00152CA0">
        <w:rPr>
          <w:color w:val="151515"/>
          <w:spacing w:val="-3"/>
        </w:rPr>
        <w:t xml:space="preserve"> </w:t>
      </w:r>
      <w:r w:rsidRPr="00152CA0">
        <w:rPr>
          <w:color w:val="151515"/>
        </w:rPr>
        <w:t xml:space="preserve">lokalnej </w:t>
      </w:r>
      <w:r w:rsidR="00582D4A">
        <w:rPr>
          <w:color w:val="151515"/>
        </w:rPr>
        <w:t>–</w:t>
      </w:r>
      <w:r w:rsidRPr="00152CA0">
        <w:rPr>
          <w:color w:val="151515"/>
          <w:spacing w:val="-6"/>
        </w:rPr>
        <w:t xml:space="preserve"> </w:t>
      </w:r>
      <w:r w:rsidR="00B44783">
        <w:rPr>
          <w:color w:val="151515"/>
        </w:rPr>
        <w:t>g</w:t>
      </w:r>
      <w:r w:rsidR="00582D4A">
        <w:rPr>
          <w:color w:val="151515"/>
        </w:rPr>
        <w:t>azeta Super</w:t>
      </w:r>
      <w:r w:rsidR="00B44783">
        <w:rPr>
          <w:color w:val="151515"/>
        </w:rPr>
        <w:t xml:space="preserve"> N</w:t>
      </w:r>
      <w:r w:rsidR="00582D4A">
        <w:rPr>
          <w:color w:val="151515"/>
        </w:rPr>
        <w:t xml:space="preserve">owości i Gazeta Świętokrzyska </w:t>
      </w:r>
      <w:r w:rsidRPr="00152CA0">
        <w:rPr>
          <w:color w:val="151515"/>
        </w:rPr>
        <w:t>w</w:t>
      </w:r>
      <w:r w:rsidR="00EE506A">
        <w:rPr>
          <w:color w:val="151515"/>
          <w:spacing w:val="-9"/>
        </w:rPr>
        <w:t> </w:t>
      </w:r>
      <w:r w:rsidRPr="00152CA0">
        <w:rPr>
          <w:color w:val="151515"/>
        </w:rPr>
        <w:t>dniu</w:t>
      </w:r>
      <w:r w:rsidR="00B44783">
        <w:rPr>
          <w:color w:val="151515"/>
        </w:rPr>
        <w:t xml:space="preserve"> 27 września 2022 </w:t>
      </w:r>
      <w:r w:rsidR="001B2468" w:rsidRPr="00152CA0">
        <w:rPr>
          <w:color w:val="151515"/>
        </w:rPr>
        <w:t>r.</w:t>
      </w:r>
      <w:r w:rsidR="00916470" w:rsidRPr="00152CA0">
        <w:rPr>
          <w:color w:val="151515"/>
          <w:spacing w:val="80"/>
          <w:w w:val="150"/>
        </w:rPr>
        <w:t xml:space="preserve"> </w:t>
      </w:r>
    </w:p>
    <w:p w14:paraId="0D7C254E" w14:textId="408C5AA4" w:rsidR="00130563" w:rsidRPr="00D03216" w:rsidRDefault="00D03216" w:rsidP="00EE506A">
      <w:pPr>
        <w:pStyle w:val="Tekstpodstawowy"/>
        <w:ind w:right="12" w:firstLine="608"/>
        <w:jc w:val="both"/>
        <w:rPr>
          <w:color w:val="151515"/>
        </w:rPr>
      </w:pPr>
      <w:r>
        <w:rPr>
          <w:color w:val="151515"/>
        </w:rPr>
        <w:t xml:space="preserve">Obwieszczenie było również wywieszone na tablicy ogłoszeń w urzędach gmin: </w:t>
      </w:r>
      <w:r w:rsidR="001F0452">
        <w:rPr>
          <w:color w:val="151515"/>
        </w:rPr>
        <w:t>Gorzyce, Baranów Sandomierski, Padew Narodowa, Gawłuszowice, Dwikozy, Samborzec, Koprzywnica, Łoniów, Osiek, Połaniec</w:t>
      </w:r>
      <w:r w:rsidR="001B2468" w:rsidRPr="001B2468">
        <w:rPr>
          <w:rFonts w:eastAsia="DejaVu Sans"/>
          <w:bCs/>
          <w:kern w:val="3"/>
          <w:lang w:eastAsia="pl-PL"/>
        </w:rPr>
        <w:t>,</w:t>
      </w:r>
      <w:r w:rsidR="001F0452">
        <w:rPr>
          <w:rFonts w:eastAsia="DejaVu Sans"/>
          <w:bCs/>
          <w:kern w:val="3"/>
          <w:lang w:eastAsia="pl-PL"/>
        </w:rPr>
        <w:t xml:space="preserve"> urzędach miasta Tarnobrzeg</w:t>
      </w:r>
      <w:r w:rsidR="00AF2132">
        <w:rPr>
          <w:rFonts w:eastAsia="DejaVu Sans"/>
          <w:bCs/>
          <w:kern w:val="3"/>
          <w:lang w:eastAsia="pl-PL"/>
        </w:rPr>
        <w:t>a</w:t>
      </w:r>
      <w:r w:rsidR="001F0452">
        <w:rPr>
          <w:rFonts w:eastAsia="DejaVu Sans"/>
          <w:bCs/>
          <w:kern w:val="3"/>
          <w:lang w:eastAsia="pl-PL"/>
        </w:rPr>
        <w:t xml:space="preserve"> i Sandomierz</w:t>
      </w:r>
      <w:r w:rsidR="001B2468" w:rsidRPr="001B2468">
        <w:rPr>
          <w:rFonts w:eastAsia="DejaVu Sans"/>
          <w:bCs/>
          <w:kern w:val="3"/>
          <w:lang w:eastAsia="pl-PL"/>
        </w:rPr>
        <w:t xml:space="preserve"> </w:t>
      </w:r>
      <w:r w:rsidR="001F0452" w:rsidRPr="001F0452">
        <w:rPr>
          <w:rFonts w:eastAsia="DejaVu Sans"/>
          <w:bCs/>
          <w:kern w:val="3"/>
          <w:lang w:eastAsia="pl-PL"/>
        </w:rPr>
        <w:t>oraz siedzibie Regionalnej Dyrekcji Ochrony Środowiska w Rzeszowie</w:t>
      </w:r>
      <w:r w:rsidR="00B82FD0">
        <w:rPr>
          <w:rFonts w:eastAsia="DejaVu Sans"/>
          <w:bCs/>
          <w:kern w:val="3"/>
          <w:lang w:eastAsia="pl-PL"/>
        </w:rPr>
        <w:t xml:space="preserve"> i Regionalnej Dyrekcji Ochrony Środowiska w Kielcach</w:t>
      </w:r>
      <w:r w:rsidR="001F0452" w:rsidRPr="001F0452">
        <w:rPr>
          <w:rFonts w:eastAsia="DejaVu Sans"/>
          <w:bCs/>
          <w:kern w:val="3"/>
          <w:lang w:eastAsia="pl-PL"/>
        </w:rPr>
        <w:t xml:space="preserve">, </w:t>
      </w:r>
      <w:r w:rsidR="001B2468" w:rsidRPr="001B2468">
        <w:rPr>
          <w:rFonts w:eastAsia="DejaVu Sans"/>
          <w:bCs/>
          <w:kern w:val="3"/>
          <w:lang w:eastAsia="pl-PL"/>
        </w:rPr>
        <w:t xml:space="preserve">w dniach </w:t>
      </w:r>
      <w:r w:rsidR="000B1D73">
        <w:rPr>
          <w:rFonts w:eastAsia="DejaVu Sans"/>
          <w:bCs/>
          <w:kern w:val="3"/>
          <w:lang w:eastAsia="pl-PL"/>
        </w:rPr>
        <w:t>21 września 2022</w:t>
      </w:r>
      <w:r w:rsidR="001B2468" w:rsidRPr="001B2468">
        <w:rPr>
          <w:rFonts w:eastAsia="DejaVu Sans"/>
          <w:bCs/>
          <w:kern w:val="3"/>
          <w:lang w:eastAsia="pl-PL"/>
        </w:rPr>
        <w:t xml:space="preserve"> r.</w:t>
      </w:r>
      <w:r w:rsidR="001B2468" w:rsidRPr="001B2468">
        <w:rPr>
          <w:rFonts w:eastAsia="Calibri"/>
          <w:color w:val="000000"/>
        </w:rPr>
        <w:t xml:space="preserve"> </w:t>
      </w:r>
      <w:r w:rsidR="000B1D73">
        <w:rPr>
          <w:rFonts w:eastAsia="Calibri"/>
          <w:color w:val="000000"/>
        </w:rPr>
        <w:t xml:space="preserve">– 21 października 2022 r. </w:t>
      </w:r>
      <w:r w:rsidR="002E0CA8" w:rsidRPr="00D03216">
        <w:rPr>
          <w:color w:val="151515"/>
        </w:rPr>
        <w:t>Osoby zainteresowane projektem mia</w:t>
      </w:r>
      <w:r w:rsidRPr="00D03216">
        <w:rPr>
          <w:color w:val="151515"/>
        </w:rPr>
        <w:t>ł</w:t>
      </w:r>
      <w:r w:rsidR="002E0CA8" w:rsidRPr="00D03216">
        <w:rPr>
          <w:color w:val="151515"/>
        </w:rPr>
        <w:t>y 21 dni na sk</w:t>
      </w:r>
      <w:r w:rsidRPr="00D03216">
        <w:rPr>
          <w:color w:val="151515"/>
        </w:rPr>
        <w:t>ł</w:t>
      </w:r>
      <w:r w:rsidR="002E0CA8" w:rsidRPr="00D03216">
        <w:rPr>
          <w:color w:val="151515"/>
        </w:rPr>
        <w:t>adanie uwag i wniosk</w:t>
      </w:r>
      <w:r w:rsidRPr="00D03216">
        <w:rPr>
          <w:color w:val="151515"/>
        </w:rPr>
        <w:t>ó</w:t>
      </w:r>
      <w:r w:rsidR="002E0CA8" w:rsidRPr="00D03216">
        <w:rPr>
          <w:color w:val="151515"/>
        </w:rPr>
        <w:t xml:space="preserve">w. </w:t>
      </w:r>
      <w:r w:rsidRPr="00D03216">
        <w:rPr>
          <w:color w:val="151515"/>
        </w:rPr>
        <w:t>Ich</w:t>
      </w:r>
      <w:r w:rsidR="002E0CA8" w:rsidRPr="00D03216">
        <w:rPr>
          <w:color w:val="151515"/>
        </w:rPr>
        <w:t xml:space="preserve"> zestawienie wraz z</w:t>
      </w:r>
      <w:r w:rsidR="00EE506A">
        <w:rPr>
          <w:color w:val="151515"/>
        </w:rPr>
        <w:t> </w:t>
      </w:r>
      <w:r w:rsidR="002E0CA8" w:rsidRPr="00D03216">
        <w:rPr>
          <w:color w:val="151515"/>
        </w:rPr>
        <w:t>informacjami, w jaki spos</w:t>
      </w:r>
      <w:r w:rsidRPr="00D03216">
        <w:rPr>
          <w:color w:val="151515"/>
        </w:rPr>
        <w:t>ó</w:t>
      </w:r>
      <w:r w:rsidR="002E0CA8" w:rsidRPr="00D03216">
        <w:rPr>
          <w:color w:val="151515"/>
        </w:rPr>
        <w:t>b zosta</w:t>
      </w:r>
      <w:r w:rsidRPr="00D03216">
        <w:rPr>
          <w:color w:val="151515"/>
        </w:rPr>
        <w:t>ł</w:t>
      </w:r>
      <w:r w:rsidR="002E0CA8" w:rsidRPr="00D03216">
        <w:rPr>
          <w:color w:val="151515"/>
        </w:rPr>
        <w:t>y wzi</w:t>
      </w:r>
      <w:r w:rsidRPr="00D03216">
        <w:rPr>
          <w:color w:val="151515"/>
        </w:rPr>
        <w:t>ę</w:t>
      </w:r>
      <w:r w:rsidR="002E0CA8" w:rsidRPr="00D03216">
        <w:rPr>
          <w:color w:val="151515"/>
        </w:rPr>
        <w:t>te pod uwag i w jakim zakresie uwzgl</w:t>
      </w:r>
      <w:r w:rsidRPr="00D03216">
        <w:rPr>
          <w:color w:val="151515"/>
        </w:rPr>
        <w:t>ę</w:t>
      </w:r>
      <w:r w:rsidR="002E0CA8" w:rsidRPr="00D03216">
        <w:rPr>
          <w:color w:val="151515"/>
        </w:rPr>
        <w:t>dnione zawarto w</w:t>
      </w:r>
      <w:r w:rsidR="00EE506A">
        <w:rPr>
          <w:color w:val="151515"/>
        </w:rPr>
        <w:t> </w:t>
      </w:r>
      <w:r w:rsidR="002E0CA8" w:rsidRPr="00D03216">
        <w:rPr>
          <w:color w:val="151515"/>
        </w:rPr>
        <w:t>tabeli nr 1.</w:t>
      </w:r>
    </w:p>
    <w:p w14:paraId="6547E05D" w14:textId="11773970" w:rsidR="00297295" w:rsidRDefault="00297295" w:rsidP="00906028">
      <w:pPr>
        <w:tabs>
          <w:tab w:val="left" w:pos="3255"/>
        </w:tabs>
        <w:ind w:right="154"/>
        <w:rPr>
          <w:color w:val="151515"/>
          <w:highlight w:val="yellow"/>
        </w:rPr>
      </w:pPr>
    </w:p>
    <w:p w14:paraId="25E33583" w14:textId="77777777" w:rsidR="00297295" w:rsidRDefault="00297295" w:rsidP="00906028">
      <w:pPr>
        <w:tabs>
          <w:tab w:val="left" w:pos="3255"/>
        </w:tabs>
        <w:ind w:right="154"/>
        <w:rPr>
          <w:color w:val="151515"/>
          <w:highlight w:val="yellow"/>
        </w:rPr>
      </w:pPr>
    </w:p>
    <w:p w14:paraId="12CAFB26" w14:textId="0E2AF94A" w:rsidR="001B2468" w:rsidRPr="001B2468" w:rsidRDefault="001B2468" w:rsidP="00906028">
      <w:pPr>
        <w:widowControl/>
        <w:autoSpaceDE/>
        <w:autoSpaceDN/>
        <w:ind w:right="154"/>
        <w:jc w:val="both"/>
        <w:rPr>
          <w:rFonts w:eastAsia="DejaVu Sans"/>
          <w:bCs/>
          <w:kern w:val="3"/>
          <w:lang w:eastAsia="pl-PL"/>
        </w:rPr>
      </w:pPr>
      <w:r w:rsidRPr="001B2468">
        <w:rPr>
          <w:rFonts w:eastAsia="DejaVu Sans"/>
          <w:bCs/>
          <w:kern w:val="3"/>
          <w:lang w:eastAsia="pl-PL"/>
        </w:rPr>
        <w:t xml:space="preserve">Tab. 1. Zestawienie uwag i wniosków zgłoszonych w wyniku 21-dniowych konsultacji społecznych projektu zarządzenia Regionalnego Dyrektora Ochrony Środowiska w </w:t>
      </w:r>
      <w:r w:rsidRPr="00E84CB9">
        <w:rPr>
          <w:rFonts w:eastAsia="DejaVu Sans"/>
          <w:bCs/>
          <w:kern w:val="3"/>
          <w:lang w:eastAsia="pl-PL"/>
        </w:rPr>
        <w:t xml:space="preserve">Rzeszowie </w:t>
      </w:r>
      <w:r w:rsidR="008A3D73" w:rsidRPr="00E84CB9">
        <w:rPr>
          <w:rFonts w:eastAsia="DejaVu Sans"/>
          <w:bCs/>
          <w:kern w:val="3"/>
          <w:lang w:eastAsia="pl-PL"/>
        </w:rPr>
        <w:t xml:space="preserve">i Regionalnego Dyrektora Ochrony Środowiska w Kielcach </w:t>
      </w:r>
      <w:r w:rsidRPr="00E84CB9">
        <w:rPr>
          <w:rFonts w:eastAsia="DejaVu Sans"/>
          <w:bCs/>
          <w:kern w:val="3"/>
          <w:lang w:eastAsia="pl-PL"/>
        </w:rPr>
        <w:t>w sprawie ustanowienia Planu zad</w:t>
      </w:r>
      <w:r w:rsidRPr="001B2468">
        <w:rPr>
          <w:rFonts w:eastAsia="DejaVu Sans"/>
          <w:bCs/>
          <w:kern w:val="3"/>
          <w:lang w:eastAsia="pl-PL"/>
        </w:rPr>
        <w:t>ań ochronnych dla obszaru Natura 2000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670"/>
        <w:gridCol w:w="1551"/>
        <w:gridCol w:w="2260"/>
        <w:gridCol w:w="2324"/>
      </w:tblGrid>
      <w:tr w:rsidR="005C7E07" w:rsidRPr="00EE506A" w14:paraId="03B52970" w14:textId="77777777" w:rsidTr="00E1118D">
        <w:tc>
          <w:tcPr>
            <w:tcW w:w="695" w:type="dxa"/>
            <w:shd w:val="clear" w:color="auto" w:fill="auto"/>
            <w:vAlign w:val="center"/>
          </w:tcPr>
          <w:p w14:paraId="1011AA16" w14:textId="77777777" w:rsidR="001B2468" w:rsidRPr="00EE506A" w:rsidRDefault="001B2468" w:rsidP="002B25FC">
            <w:pPr>
              <w:widowControl/>
              <w:autoSpaceDE/>
              <w:autoSpaceDN/>
              <w:jc w:val="center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Lp.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10B6DA33" w14:textId="77777777" w:rsidR="001B2468" w:rsidRPr="00EE506A" w:rsidRDefault="001B2468" w:rsidP="002B25FC">
            <w:pPr>
              <w:widowControl/>
              <w:autoSpaceDE/>
              <w:autoSpaceDN/>
              <w:jc w:val="center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Uwagi i wnioski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DD7F96" w14:textId="77777777" w:rsidR="001B2468" w:rsidRPr="00EE506A" w:rsidRDefault="001B2468" w:rsidP="002B25FC">
            <w:pPr>
              <w:widowControl/>
              <w:autoSpaceDE/>
              <w:autoSpaceDN/>
              <w:jc w:val="center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Podmiot zgłaszający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9748C03" w14:textId="77777777" w:rsidR="001B2468" w:rsidRPr="00EE506A" w:rsidRDefault="001B2468" w:rsidP="002B25FC">
            <w:pPr>
              <w:widowControl/>
              <w:autoSpaceDE/>
              <w:autoSpaceDN/>
              <w:jc w:val="center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Odpowiedź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72C25DB" w14:textId="77777777" w:rsidR="001B2468" w:rsidRPr="00EE506A" w:rsidRDefault="001B2468" w:rsidP="002B25FC">
            <w:pPr>
              <w:widowControl/>
              <w:autoSpaceDE/>
              <w:autoSpaceDN/>
              <w:jc w:val="center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Sposób uwzględnienia uwagi w treści zarządzenia</w:t>
            </w:r>
          </w:p>
        </w:tc>
      </w:tr>
      <w:tr w:rsidR="005C7E07" w:rsidRPr="00EE506A" w14:paraId="60AE4915" w14:textId="77777777" w:rsidTr="00E1118D">
        <w:tc>
          <w:tcPr>
            <w:tcW w:w="695" w:type="dxa"/>
            <w:shd w:val="clear" w:color="auto" w:fill="auto"/>
          </w:tcPr>
          <w:p w14:paraId="58037039" w14:textId="56E66801" w:rsidR="001B2468" w:rsidRPr="00EE506A" w:rsidRDefault="001B2468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210AFBF4" w14:textId="77777777" w:rsidR="001B2468" w:rsidRPr="00EE506A" w:rsidRDefault="006D01EC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2 „Mapa obszaru Natura 2000”:</w:t>
            </w:r>
          </w:p>
          <w:p w14:paraId="4199F3D7" w14:textId="2C30E463" w:rsidR="006D01EC" w:rsidRPr="00EE506A" w:rsidRDefault="00CD1B47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="DejaVu Sans"/>
                <w:bCs/>
                <w:i/>
                <w:iCs/>
                <w:kern w:val="3"/>
                <w:lang w:eastAsia="pl-PL"/>
              </w:rPr>
              <w:t>W zamieszczonych w załączniku nr 2 mapach n</w:t>
            </w:r>
            <w:r w:rsidR="006D01EC" w:rsidRPr="00EE506A">
              <w:rPr>
                <w:rFonts w:eastAsia="DejaVu Sans"/>
                <w:bCs/>
                <w:i/>
                <w:iCs/>
                <w:kern w:val="3"/>
                <w:lang w:eastAsia="pl-PL"/>
              </w:rPr>
              <w:t>ie podano układu współrzędnych</w:t>
            </w:r>
            <w:r w:rsidR="006D01EC" w:rsidRPr="00EE506A">
              <w:rPr>
                <w:rFonts w:eastAsiaTheme="minorHAnsi"/>
                <w:i/>
                <w:iCs/>
              </w:rPr>
              <w:t>, nazwy</w:t>
            </w:r>
          </w:p>
          <w:p w14:paraId="4A2C5E6A" w14:textId="77777777" w:rsidR="006D01EC" w:rsidRPr="00EE506A" w:rsidRDefault="006D01EC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podkładu oraz brak jest siatki kartograficznej (kilometrowej). Należy również rozważyć</w:t>
            </w:r>
          </w:p>
          <w:p w14:paraId="16F51FF0" w14:textId="31C4BDEC" w:rsidR="006D01EC" w:rsidRPr="00EE506A" w:rsidRDefault="006D01EC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eastAsiaTheme="minorHAnsi"/>
                <w:i/>
                <w:iCs/>
              </w:rPr>
              <w:t>usunięcie skali liczbowej z tych map, ponieważ przy ich drukowaniu w różnym formacie, może dojść do przekłamań powierzchniowo-liniowych.</w:t>
            </w:r>
          </w:p>
        </w:tc>
        <w:tc>
          <w:tcPr>
            <w:tcW w:w="1551" w:type="dxa"/>
            <w:shd w:val="clear" w:color="auto" w:fill="auto"/>
          </w:tcPr>
          <w:p w14:paraId="54D6FCDF" w14:textId="7201F984" w:rsidR="001B2468" w:rsidRPr="00EE506A" w:rsidRDefault="006D01EC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56AFEA2D" w14:textId="58BE3F2B" w:rsidR="001B2468" w:rsidRPr="00EE506A" w:rsidRDefault="00CD1B47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35B7A128" w14:textId="0DE5737F" w:rsidR="001B2468" w:rsidRPr="00EE506A" w:rsidRDefault="00CD1B47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Poprawiono mapy</w:t>
            </w:r>
          </w:p>
        </w:tc>
      </w:tr>
      <w:tr w:rsidR="005C7E07" w:rsidRPr="00EE506A" w14:paraId="5AFEA166" w14:textId="77777777" w:rsidTr="00E1118D">
        <w:tc>
          <w:tcPr>
            <w:tcW w:w="695" w:type="dxa"/>
            <w:shd w:val="clear" w:color="auto" w:fill="auto"/>
          </w:tcPr>
          <w:p w14:paraId="50675104" w14:textId="6030D936" w:rsidR="00F01F5E" w:rsidRPr="00EE506A" w:rsidRDefault="00F01F5E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676A7046" w14:textId="77777777" w:rsidR="00F01F5E" w:rsidRPr="00EE506A" w:rsidRDefault="00F01F5E" w:rsidP="002B25FC">
            <w:pPr>
              <w:widowControl/>
              <w:autoSpaceDE/>
              <w:autoSpaceDN/>
              <w:rPr>
                <w:rFonts w:eastAsia="Times New Roman"/>
                <w:bCs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3 „</w:t>
            </w:r>
            <w:r w:rsidRPr="00EE506A">
              <w:rPr>
                <w:rFonts w:eastAsia="Times New Roman"/>
                <w:bCs/>
                <w:lang w:eastAsia="pl-PL"/>
              </w:rPr>
              <w:t>Identyfikacja istniejących i potencjalnych zagrożeń dla zachowania właściwego stanu ochrony siedlisk przyrodniczych oraz gatunków zwierząt i ich siedlisk będących przedmiotami ochrony”</w:t>
            </w:r>
          </w:p>
          <w:p w14:paraId="269BE6E3" w14:textId="3B2F68D7" w:rsidR="00F01F5E" w:rsidRPr="00EE506A" w:rsidRDefault="00F01F5E" w:rsidP="002B25FC">
            <w:pPr>
              <w:widowControl/>
              <w:autoSpaceDE/>
              <w:autoSpaceDN/>
              <w:rPr>
                <w:rFonts w:eastAsia="Times New Roman"/>
                <w:bCs/>
                <w:i/>
                <w:iCs/>
                <w:lang w:eastAsia="pl-PL"/>
              </w:rPr>
            </w:pPr>
            <w:r w:rsidRPr="00EE506A">
              <w:rPr>
                <w:rFonts w:eastAsia="Times New Roman"/>
                <w:bCs/>
                <w:i/>
                <w:iCs/>
                <w:lang w:eastAsia="pl-PL"/>
              </w:rPr>
              <w:lastRenderedPageBreak/>
              <w:t>W załączniku nr 3 dla przedmiotu ochrony 1355 wydra Lutra lutra w opisie zagrożenia F03.02.03 zamiast słowa „doobligadzić” należy użyć słowa „doprowadzić”.</w:t>
            </w:r>
          </w:p>
        </w:tc>
        <w:tc>
          <w:tcPr>
            <w:tcW w:w="1551" w:type="dxa"/>
            <w:shd w:val="clear" w:color="auto" w:fill="auto"/>
          </w:tcPr>
          <w:p w14:paraId="45F5638A" w14:textId="2FE8C4AC" w:rsidR="00F01F5E" w:rsidRPr="00EE506A" w:rsidRDefault="00F01F5E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71F86D23" w14:textId="15290EF4" w:rsidR="00F01F5E" w:rsidRPr="00EE506A" w:rsidRDefault="00F01F5E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627FC6E8" w14:textId="5F9CCCCF" w:rsidR="00F01F5E" w:rsidRPr="00EE506A" w:rsidRDefault="00F01F5E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Skorygowano omyłkę pisarską</w:t>
            </w:r>
          </w:p>
        </w:tc>
      </w:tr>
      <w:tr w:rsidR="005C7E07" w:rsidRPr="00EE506A" w14:paraId="31AF7E8B" w14:textId="77777777" w:rsidTr="00E1118D">
        <w:tc>
          <w:tcPr>
            <w:tcW w:w="695" w:type="dxa"/>
            <w:shd w:val="clear" w:color="auto" w:fill="auto"/>
          </w:tcPr>
          <w:p w14:paraId="67E2EBD7" w14:textId="4D09C734" w:rsidR="00F01F5E" w:rsidRPr="00EE506A" w:rsidRDefault="00F01F5E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22375365" w14:textId="77777777" w:rsidR="00F01F5E" w:rsidRPr="00EE506A" w:rsidRDefault="00F01F5E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4 „Cele działań ochronnych”</w:t>
            </w:r>
          </w:p>
          <w:p w14:paraId="54F6B4F0" w14:textId="77777777" w:rsidR="00FE02AD" w:rsidRPr="00EE506A" w:rsidRDefault="00FE02A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="DejaVu Sans"/>
                <w:bCs/>
                <w:i/>
                <w:iCs/>
                <w:kern w:val="3"/>
                <w:lang w:eastAsia="pl-PL"/>
              </w:rPr>
              <w:t xml:space="preserve">W </w:t>
            </w:r>
            <w:r w:rsidRPr="00EE506A">
              <w:rPr>
                <w:rFonts w:eastAsiaTheme="minorHAnsi"/>
                <w:i/>
                <w:iCs/>
              </w:rPr>
              <w:t>załączniku nr 4 dla przedmiotu ochrony 3150 Starorzecza i naturalne eutroficzne</w:t>
            </w:r>
          </w:p>
          <w:p w14:paraId="17882E96" w14:textId="77777777" w:rsidR="00FE02AD" w:rsidRPr="00EE506A" w:rsidRDefault="00FE02A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zbiorniki wodne ze zbiorowiskami z Nympheion, Potamion nie określono wskaźników:</w:t>
            </w:r>
          </w:p>
          <w:p w14:paraId="4E63B9D9" w14:textId="77777777" w:rsidR="00E82C14" w:rsidRPr="00EE506A" w:rsidRDefault="00FE02AD" w:rsidP="002B25FC">
            <w:pPr>
              <w:pStyle w:val="Akapitzlist"/>
              <w:widowControl/>
              <w:numPr>
                <w:ilvl w:val="0"/>
                <w:numId w:val="25"/>
              </w:numPr>
              <w:adjustRightInd w:val="0"/>
              <w:ind w:left="184" w:hanging="184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barwa wody</w:t>
            </w:r>
          </w:p>
          <w:p w14:paraId="264A4401" w14:textId="77777777" w:rsidR="00E82C14" w:rsidRPr="00EE506A" w:rsidRDefault="00FE02AD" w:rsidP="002B25FC">
            <w:pPr>
              <w:pStyle w:val="Akapitzlist"/>
              <w:widowControl/>
              <w:numPr>
                <w:ilvl w:val="0"/>
                <w:numId w:val="25"/>
              </w:numPr>
              <w:adjustRightInd w:val="0"/>
              <w:ind w:left="184" w:hanging="184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konduktywność</w:t>
            </w:r>
          </w:p>
          <w:p w14:paraId="745D0683" w14:textId="77777777" w:rsidR="00E82C14" w:rsidRPr="00EE506A" w:rsidRDefault="00FE02AD" w:rsidP="002B25FC">
            <w:pPr>
              <w:pStyle w:val="Akapitzlist"/>
              <w:widowControl/>
              <w:numPr>
                <w:ilvl w:val="0"/>
                <w:numId w:val="25"/>
              </w:numPr>
              <w:adjustRightInd w:val="0"/>
              <w:ind w:left="184" w:hanging="184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przezroczystość wody</w:t>
            </w:r>
          </w:p>
          <w:p w14:paraId="738AB168" w14:textId="77777777" w:rsidR="00E82C14" w:rsidRPr="00EE506A" w:rsidRDefault="00FE02AD" w:rsidP="002B25FC">
            <w:pPr>
              <w:pStyle w:val="Akapitzlist"/>
              <w:widowControl/>
              <w:numPr>
                <w:ilvl w:val="0"/>
                <w:numId w:val="25"/>
              </w:numPr>
              <w:adjustRightInd w:val="0"/>
              <w:ind w:left="184" w:hanging="184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fitoplankton</w:t>
            </w:r>
          </w:p>
          <w:p w14:paraId="61D9D51C" w14:textId="77777777" w:rsidR="00F01F5E" w:rsidRPr="00EE506A" w:rsidRDefault="00FE02AD" w:rsidP="002B25FC">
            <w:pPr>
              <w:pStyle w:val="Akapitzlist"/>
              <w:widowControl/>
              <w:numPr>
                <w:ilvl w:val="0"/>
                <w:numId w:val="25"/>
              </w:numPr>
              <w:adjustRightInd w:val="0"/>
              <w:ind w:left="184" w:hanging="184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zooplankton</w:t>
            </w:r>
          </w:p>
          <w:p w14:paraId="2AA600C4" w14:textId="77777777" w:rsidR="00A9771D" w:rsidRPr="00EE506A" w:rsidRDefault="00A9771D" w:rsidP="002B25FC">
            <w:pPr>
              <w:widowControl/>
              <w:adjustRightInd w:val="0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 uzasadnieniu do zarządzenia należy wyjaśnić przyczynę nie określenia celów dla</w:t>
            </w:r>
          </w:p>
          <w:p w14:paraId="077E948A" w14:textId="3D7819B9" w:rsidR="00A9771D" w:rsidRPr="00EE506A" w:rsidRDefault="00A9771D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ww. wskaźników.</w:t>
            </w:r>
          </w:p>
        </w:tc>
        <w:tc>
          <w:tcPr>
            <w:tcW w:w="1551" w:type="dxa"/>
            <w:shd w:val="clear" w:color="auto" w:fill="auto"/>
          </w:tcPr>
          <w:p w14:paraId="1E152829" w14:textId="4E9F8AE1" w:rsidR="00F01F5E" w:rsidRPr="00EE506A" w:rsidRDefault="00E82C14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2CB25EF3" w14:textId="05854E1A" w:rsidR="00F01F5E" w:rsidRPr="00EE506A" w:rsidRDefault="00E84CB9" w:rsidP="00954833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Wyjaśniono</w:t>
            </w:r>
          </w:p>
        </w:tc>
        <w:tc>
          <w:tcPr>
            <w:tcW w:w="2324" w:type="dxa"/>
            <w:shd w:val="clear" w:color="auto" w:fill="auto"/>
          </w:tcPr>
          <w:p w14:paraId="5F535337" w14:textId="674AB3B0" w:rsidR="00954833" w:rsidRPr="00EE506A" w:rsidRDefault="00954833" w:rsidP="00954833">
            <w:pPr>
              <w:widowControl/>
              <w:adjustRightInd w:val="0"/>
              <w:rPr>
                <w:rFonts w:eastAsiaTheme="minorHAnsi"/>
              </w:rPr>
            </w:pPr>
            <w:r w:rsidRPr="00EE506A">
              <w:t>Ze względu na brak realnego wpływu na elementy warunkujące ocenę oraz brak możliwości zaproponowania działań, które mogłyby zapewnić utrzymanie danego parametru siedliska na wskazanym poziomie nie określono celów dla wskaźników: konduktywność, barwa wody oraz przeźroczystość wody</w:t>
            </w:r>
            <w:r w:rsidR="00E84CB9" w:rsidRPr="00EE506A">
              <w:t>.</w:t>
            </w:r>
            <w:r w:rsidRPr="00EE506A">
              <w:t xml:space="preserve"> </w:t>
            </w:r>
            <w:r w:rsidR="00E84CB9" w:rsidRPr="00EE506A">
              <w:t>B</w:t>
            </w:r>
            <w:r w:rsidRPr="00EE506A">
              <w:t>rak</w:t>
            </w:r>
            <w:r w:rsidR="00E84CB9" w:rsidRPr="00EE506A">
              <w:t xml:space="preserve"> jest</w:t>
            </w:r>
            <w:r w:rsidRPr="00EE506A">
              <w:t xml:space="preserve"> możliwości realnego oddziaływania na stopień zanieczyszczenia powietrza czy też jakość wód spływających z terenów uprawnych. Mając to na uwadze trudno zakładać jako cel ochrony utrzymanie tych wskaźników na obecnym poziomie.</w:t>
            </w:r>
          </w:p>
          <w:p w14:paraId="5447EE01" w14:textId="6AA63518" w:rsidR="006516F6" w:rsidRPr="00EE506A" w:rsidRDefault="006516F6" w:rsidP="002B25FC">
            <w:pPr>
              <w:widowControl/>
              <w:adjustRightInd w:val="0"/>
              <w:rPr>
                <w:rFonts w:eastAsiaTheme="minorHAnsi"/>
              </w:rPr>
            </w:pPr>
            <w:bookmarkStart w:id="11" w:name="_Hlk117494768"/>
            <w:r w:rsidRPr="00EE506A">
              <w:rPr>
                <w:rFonts w:eastAsiaTheme="minorHAnsi"/>
              </w:rPr>
              <w:t>Nie uwzględniono</w:t>
            </w:r>
            <w:r w:rsidR="00954833" w:rsidRPr="00EE506A">
              <w:rPr>
                <w:rFonts w:eastAsiaTheme="minorHAnsi"/>
              </w:rPr>
              <w:t xml:space="preserve"> również</w:t>
            </w:r>
            <w:r w:rsidRPr="00EE506A">
              <w:rPr>
                <w:rFonts w:eastAsiaTheme="minorHAnsi"/>
              </w:rPr>
              <w:t xml:space="preserve"> wskaźników:</w:t>
            </w:r>
          </w:p>
          <w:p w14:paraId="7F6C400C" w14:textId="77777777" w:rsidR="006516F6" w:rsidRPr="00EE506A" w:rsidRDefault="006516F6" w:rsidP="002B25FC">
            <w:pPr>
              <w:pStyle w:val="Akapitzlist"/>
              <w:widowControl/>
              <w:numPr>
                <w:ilvl w:val="0"/>
                <w:numId w:val="25"/>
              </w:numPr>
              <w:adjustRightInd w:val="0"/>
              <w:ind w:left="184" w:hanging="184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fitoplankton</w:t>
            </w:r>
          </w:p>
          <w:p w14:paraId="76E1FE53" w14:textId="56E69AA1" w:rsidR="006516F6" w:rsidRPr="00EE506A" w:rsidRDefault="006516F6" w:rsidP="002B25FC">
            <w:pPr>
              <w:pStyle w:val="Akapitzlist"/>
              <w:widowControl/>
              <w:numPr>
                <w:ilvl w:val="0"/>
                <w:numId w:val="25"/>
              </w:numPr>
              <w:adjustRightInd w:val="0"/>
              <w:ind w:left="184" w:hanging="184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zooplankton</w:t>
            </w:r>
          </w:p>
          <w:p w14:paraId="51F150A4" w14:textId="3CB392A3" w:rsidR="00F01F5E" w:rsidRPr="00EE506A" w:rsidRDefault="006516F6" w:rsidP="00063133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Z racji n</w:t>
            </w:r>
            <w:r w:rsidR="00DF7473" w:rsidRPr="00EE506A">
              <w:rPr>
                <w:rFonts w:eastAsiaTheme="minorHAnsi"/>
              </w:rPr>
              <w:t>a</w:t>
            </w:r>
            <w:r w:rsidR="003C505E" w:rsidRPr="00EE506A">
              <w:rPr>
                <w:rFonts w:eastAsiaTheme="minorHAnsi"/>
              </w:rPr>
              <w:t xml:space="preserve"> to, iż są one wskaźnikami pomocniczymi i nie były badane</w:t>
            </w:r>
            <w:r w:rsidR="00A94B9C" w:rsidRPr="00EE506A">
              <w:rPr>
                <w:rFonts w:eastAsiaTheme="minorHAnsi"/>
              </w:rPr>
              <w:t xml:space="preserve"> w trakcie inwentaryzacji przyrodniczej pod potrzeby Planu zadań ochronnych dla obszaru Natura 2000 Tarnobrzeska Dolina Wisły</w:t>
            </w:r>
            <w:bookmarkEnd w:id="11"/>
            <w:r w:rsidR="003C505E" w:rsidRPr="00EE506A">
              <w:rPr>
                <w:rFonts w:eastAsiaTheme="minorHAnsi"/>
              </w:rPr>
              <w:t>.</w:t>
            </w:r>
          </w:p>
        </w:tc>
      </w:tr>
      <w:tr w:rsidR="005C7E07" w:rsidRPr="00EE506A" w14:paraId="4F2EA14C" w14:textId="77777777" w:rsidTr="00E1118D">
        <w:tc>
          <w:tcPr>
            <w:tcW w:w="695" w:type="dxa"/>
            <w:shd w:val="clear" w:color="auto" w:fill="auto"/>
          </w:tcPr>
          <w:p w14:paraId="5C8C86B8" w14:textId="0B2C06E3" w:rsidR="00493B62" w:rsidRPr="00EE506A" w:rsidRDefault="00493B62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57ABF6FF" w14:textId="77777777" w:rsidR="00493B62" w:rsidRPr="00EE506A" w:rsidRDefault="00493B62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4 „Cele działań ochronnych”</w:t>
            </w:r>
          </w:p>
          <w:p w14:paraId="7F8E7A74" w14:textId="77777777" w:rsidR="00493B62" w:rsidRPr="00EE506A" w:rsidRDefault="00493B62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lastRenderedPageBreak/>
              <w:t>Podana w załączniku nr 4, dla przedmiotu ochrony 3150 Starorzecza i naturalne</w:t>
            </w:r>
          </w:p>
          <w:p w14:paraId="17FCA536" w14:textId="77777777" w:rsidR="00493B62" w:rsidRPr="00EE506A" w:rsidRDefault="00493B62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eutroficzne zbiorniki wodne ze zbiorowiskami z Nympheion, Potamion, powierzchnia</w:t>
            </w:r>
          </w:p>
          <w:p w14:paraId="525ABFD7" w14:textId="77777777" w:rsidR="00493B62" w:rsidRPr="00EE506A" w:rsidRDefault="00493B62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siedliska wskazana jako cel do utrzymania jest mniejsza niż ta w obecnie obowiązującym</w:t>
            </w:r>
          </w:p>
          <w:p w14:paraId="16191D75" w14:textId="2FE3C63E" w:rsidR="00493B62" w:rsidRPr="00EE506A" w:rsidRDefault="00493B62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eastAsiaTheme="minorHAnsi"/>
                <w:i/>
                <w:iCs/>
              </w:rPr>
              <w:t>SDF (81,6 ha). Należy przed lub równolegle z projektem pzo, wysłać do GDOŚ wniosek o zmianę SDF wraz z jego uzasadnieniem.</w:t>
            </w:r>
          </w:p>
        </w:tc>
        <w:tc>
          <w:tcPr>
            <w:tcW w:w="1551" w:type="dxa"/>
            <w:shd w:val="clear" w:color="auto" w:fill="auto"/>
          </w:tcPr>
          <w:p w14:paraId="5C8BD876" w14:textId="64EA98C9" w:rsidR="00493B62" w:rsidRPr="00EE506A" w:rsidRDefault="00493B62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 xml:space="preserve">Generalna Dyrekcja 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Ochrony Środowiska</w:t>
            </w:r>
          </w:p>
        </w:tc>
        <w:tc>
          <w:tcPr>
            <w:tcW w:w="2260" w:type="dxa"/>
            <w:shd w:val="clear" w:color="auto" w:fill="auto"/>
          </w:tcPr>
          <w:p w14:paraId="7BFC013A" w14:textId="17643F94" w:rsidR="00493B62" w:rsidRPr="00EE506A" w:rsidRDefault="0054495F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0DC81086" w14:textId="38C8637C" w:rsidR="00493B62" w:rsidRPr="00EE506A" w:rsidRDefault="00C5589E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Theme="minorHAnsi"/>
              </w:rPr>
              <w:t xml:space="preserve">Wniosek o zmianę SDF zostanie wysłany do GDOŚ </w:t>
            </w:r>
            <w:r w:rsidRPr="00EE506A">
              <w:rPr>
                <w:rFonts w:eastAsiaTheme="minorHAnsi"/>
              </w:rPr>
              <w:lastRenderedPageBreak/>
              <w:t>równolegle z pracami nad projektem PZO.</w:t>
            </w:r>
          </w:p>
        </w:tc>
      </w:tr>
      <w:tr w:rsidR="005C7E07" w:rsidRPr="00EE506A" w14:paraId="55CFC094" w14:textId="77777777" w:rsidTr="00E1118D">
        <w:tc>
          <w:tcPr>
            <w:tcW w:w="695" w:type="dxa"/>
            <w:shd w:val="clear" w:color="auto" w:fill="auto"/>
          </w:tcPr>
          <w:p w14:paraId="29BEAAC7" w14:textId="3310E2A5" w:rsidR="00493B62" w:rsidRPr="00EE506A" w:rsidRDefault="00493B62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248632C4" w14:textId="77777777" w:rsidR="00953380" w:rsidRPr="00EE506A" w:rsidRDefault="00953380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4 „Cele działań ochronnych”</w:t>
            </w:r>
          </w:p>
          <w:p w14:paraId="0B3105CD" w14:textId="3800353D" w:rsidR="00953380" w:rsidRPr="00EE506A" w:rsidRDefault="00953380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</w:rPr>
              <w:t>„</w:t>
            </w:r>
            <w:r w:rsidRPr="00EE506A">
              <w:rPr>
                <w:rFonts w:eastAsiaTheme="minorHAnsi"/>
                <w:i/>
                <w:iCs/>
              </w:rPr>
              <w:t>W załączniku nr 4 dla przedmiotu ochrony 6440 Łąki selernicowe nie określono</w:t>
            </w:r>
          </w:p>
          <w:p w14:paraId="72B83A19" w14:textId="77777777" w:rsidR="00953380" w:rsidRPr="00EE506A" w:rsidRDefault="00953380" w:rsidP="002B25FC">
            <w:pPr>
              <w:widowControl/>
              <w:adjustRightInd w:val="0"/>
              <w:ind w:left="184" w:hanging="184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wskaźników:</w:t>
            </w:r>
          </w:p>
          <w:p w14:paraId="32AA0E4F" w14:textId="77777777" w:rsidR="00953380" w:rsidRPr="00EE506A" w:rsidRDefault="00953380" w:rsidP="002B25FC">
            <w:pPr>
              <w:pStyle w:val="Akapitzlist"/>
              <w:widowControl/>
              <w:numPr>
                <w:ilvl w:val="0"/>
                <w:numId w:val="27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procent powierzchni zajęty przez siedlisko na transekcie</w:t>
            </w:r>
          </w:p>
          <w:p w14:paraId="4C74D6D1" w14:textId="77777777" w:rsidR="00953380" w:rsidRPr="00EE506A" w:rsidRDefault="00953380" w:rsidP="002B25FC">
            <w:pPr>
              <w:pStyle w:val="Akapitzlist"/>
              <w:widowControl/>
              <w:numPr>
                <w:ilvl w:val="0"/>
                <w:numId w:val="27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gatunki charakterystyczne</w:t>
            </w:r>
          </w:p>
          <w:p w14:paraId="41F267F6" w14:textId="77777777" w:rsidR="00953380" w:rsidRPr="00EE506A" w:rsidRDefault="00953380" w:rsidP="002B25FC">
            <w:pPr>
              <w:pStyle w:val="Akapitzlist"/>
              <w:widowControl/>
              <w:numPr>
                <w:ilvl w:val="0"/>
                <w:numId w:val="27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obce gatunki inwazyjne</w:t>
            </w:r>
          </w:p>
          <w:p w14:paraId="2D8DFB55" w14:textId="77777777" w:rsidR="00953380" w:rsidRPr="00EE506A" w:rsidRDefault="00953380" w:rsidP="002B25FC">
            <w:pPr>
              <w:pStyle w:val="Akapitzlist"/>
              <w:widowControl/>
              <w:numPr>
                <w:ilvl w:val="0"/>
                <w:numId w:val="27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gatunki ekspansywne roślin zielnych</w:t>
            </w:r>
          </w:p>
          <w:p w14:paraId="2E9BBB15" w14:textId="77777777" w:rsidR="00953380" w:rsidRPr="00EE506A" w:rsidRDefault="00953380" w:rsidP="002B25FC">
            <w:pPr>
              <w:pStyle w:val="Akapitzlist"/>
              <w:widowControl/>
              <w:numPr>
                <w:ilvl w:val="0"/>
                <w:numId w:val="27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zachowanie płatów lokalnie typowych</w:t>
            </w:r>
          </w:p>
          <w:p w14:paraId="1DB8DD0F" w14:textId="77777777" w:rsidR="00493B62" w:rsidRPr="00EE506A" w:rsidRDefault="00953380" w:rsidP="002B25FC">
            <w:pPr>
              <w:pStyle w:val="Akapitzlist"/>
              <w:widowControl/>
              <w:numPr>
                <w:ilvl w:val="0"/>
                <w:numId w:val="27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  <w:i/>
                <w:iCs/>
              </w:rPr>
              <w:t>martwa materia organiczna</w:t>
            </w:r>
          </w:p>
          <w:p w14:paraId="0CFEC4B4" w14:textId="77777777" w:rsidR="00A9771D" w:rsidRPr="00EE506A" w:rsidRDefault="00A9771D" w:rsidP="002B25FC">
            <w:pPr>
              <w:widowControl/>
              <w:adjustRightInd w:val="0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 uzasadnieniu do zarządzenia należy wyjaśnić przyczynę nie określenia celów dla</w:t>
            </w:r>
          </w:p>
          <w:p w14:paraId="12AA552F" w14:textId="24CCF240" w:rsidR="00A9771D" w:rsidRPr="00EE506A" w:rsidRDefault="00A9771D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ww. wskaźników.</w:t>
            </w:r>
          </w:p>
        </w:tc>
        <w:tc>
          <w:tcPr>
            <w:tcW w:w="1551" w:type="dxa"/>
            <w:shd w:val="clear" w:color="auto" w:fill="auto"/>
          </w:tcPr>
          <w:p w14:paraId="2B92AB17" w14:textId="47CFC075" w:rsidR="00493B62" w:rsidRPr="00EE506A" w:rsidRDefault="00953380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34BA61FB" w14:textId="0FDF40EB" w:rsidR="00493B62" w:rsidRPr="00EE506A" w:rsidRDefault="00D63075" w:rsidP="002B25FC">
            <w:pPr>
              <w:widowControl/>
              <w:autoSpaceDE/>
              <w:autoSpaceDN/>
              <w:jc w:val="both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6D4D9EBE" w14:textId="266AA276" w:rsidR="00493B62" w:rsidRPr="00EE506A" w:rsidRDefault="00D63075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Uzupełniono zapis dotycząc</w:t>
            </w:r>
            <w:r w:rsidR="00E1118D" w:rsidRPr="00EE506A">
              <w:rPr>
                <w:rFonts w:eastAsia="DejaVu Sans"/>
                <w:bCs/>
                <w:kern w:val="3"/>
                <w:lang w:eastAsia="pl-PL"/>
              </w:rPr>
              <w:t>y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 celów działań ochronnych, </w:t>
            </w:r>
            <w:r w:rsidR="00E1118D" w:rsidRPr="00EE506A">
              <w:rPr>
                <w:rFonts w:eastAsia="DejaVu Sans"/>
                <w:bCs/>
                <w:kern w:val="3"/>
                <w:lang w:eastAsia="pl-PL"/>
              </w:rPr>
              <w:t xml:space="preserve">uwzględniając 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>wskaźnik</w:t>
            </w:r>
            <w:r w:rsidR="00E1118D" w:rsidRPr="00EE506A">
              <w:rPr>
                <w:rFonts w:eastAsia="DejaVu Sans"/>
                <w:bCs/>
                <w:kern w:val="3"/>
                <w:lang w:eastAsia="pl-PL"/>
              </w:rPr>
              <w:t xml:space="preserve">i 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>wymienion</w:t>
            </w:r>
            <w:r w:rsidR="00E1118D" w:rsidRPr="00EE506A">
              <w:rPr>
                <w:rFonts w:eastAsia="DejaVu Sans"/>
                <w:bCs/>
                <w:kern w:val="3"/>
                <w:lang w:eastAsia="pl-PL"/>
              </w:rPr>
              <w:t>e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 w uwadze.</w:t>
            </w:r>
          </w:p>
        </w:tc>
      </w:tr>
      <w:tr w:rsidR="005C7E07" w:rsidRPr="00EE506A" w14:paraId="18AE9E93" w14:textId="77777777" w:rsidTr="00E1118D">
        <w:tc>
          <w:tcPr>
            <w:tcW w:w="695" w:type="dxa"/>
            <w:shd w:val="clear" w:color="auto" w:fill="auto"/>
          </w:tcPr>
          <w:p w14:paraId="130B95F9" w14:textId="77777777" w:rsidR="00E1118D" w:rsidRPr="00EE506A" w:rsidRDefault="00E1118D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56D428ED" w14:textId="77777777" w:rsidR="00E1118D" w:rsidRPr="00EE506A" w:rsidRDefault="00E1118D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4 „Cele działań ochronnych”</w:t>
            </w:r>
          </w:p>
          <w:p w14:paraId="3886E36D" w14:textId="77777777" w:rsidR="00E1118D" w:rsidRPr="00EE506A" w:rsidRDefault="00E1118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Podana w załączniku nr 4, dla przedmiotu ochrony 6440 Łąki selernicowe, powierzchnia</w:t>
            </w:r>
          </w:p>
          <w:p w14:paraId="29CFA816" w14:textId="77777777" w:rsidR="00E1118D" w:rsidRPr="00EE506A" w:rsidRDefault="00E1118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siedliska wskazana jako cel do utrzymania jest mniejsza niż ta w obecnie obowiązującym</w:t>
            </w:r>
          </w:p>
          <w:p w14:paraId="3E852036" w14:textId="6EDD5ABF" w:rsidR="00E1118D" w:rsidRPr="00EE506A" w:rsidRDefault="00E1118D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eastAsiaTheme="minorHAnsi"/>
                <w:i/>
                <w:iCs/>
              </w:rPr>
              <w:t xml:space="preserve">SDF (444,54 ha). Należy przed lub równolegle z </w:t>
            </w:r>
            <w:r w:rsidRPr="00EE506A">
              <w:rPr>
                <w:rFonts w:eastAsiaTheme="minorHAnsi"/>
                <w:i/>
                <w:iCs/>
              </w:rPr>
              <w:lastRenderedPageBreak/>
              <w:t>projektem pzo, wysłać do GDOŚ wniosek o zmianę SDF wraz z jego uzasadnieniem.</w:t>
            </w:r>
          </w:p>
        </w:tc>
        <w:tc>
          <w:tcPr>
            <w:tcW w:w="1551" w:type="dxa"/>
            <w:shd w:val="clear" w:color="auto" w:fill="auto"/>
          </w:tcPr>
          <w:p w14:paraId="14319EA6" w14:textId="7F29B82C" w:rsidR="00E1118D" w:rsidRPr="00EE506A" w:rsidRDefault="00E1118D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4E9FF06A" w14:textId="5E239E38" w:rsidR="00E1118D" w:rsidRPr="00EE506A" w:rsidRDefault="0054495F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68D6EF7E" w14:textId="1B1D07F2" w:rsidR="00E1118D" w:rsidRPr="00EE506A" w:rsidRDefault="00C5589E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Theme="minorHAnsi"/>
              </w:rPr>
              <w:t>Wniosek o zmianę SDF zostanie wysłany do GDOŚ równolegle z pracami nad projektem PZO.</w:t>
            </w:r>
          </w:p>
        </w:tc>
      </w:tr>
      <w:tr w:rsidR="005C7E07" w:rsidRPr="00EE506A" w14:paraId="085170D2" w14:textId="77777777" w:rsidTr="00E1118D">
        <w:tc>
          <w:tcPr>
            <w:tcW w:w="695" w:type="dxa"/>
            <w:shd w:val="clear" w:color="auto" w:fill="auto"/>
          </w:tcPr>
          <w:p w14:paraId="00D7DB32" w14:textId="77777777" w:rsidR="002B578F" w:rsidRPr="00EE506A" w:rsidRDefault="002B578F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78236A59" w14:textId="77777777" w:rsidR="002B578F" w:rsidRPr="00EE506A" w:rsidRDefault="002B578F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4 „Cele działań ochronnych”</w:t>
            </w:r>
          </w:p>
          <w:p w14:paraId="6FFDA7E7" w14:textId="2B619027" w:rsidR="002B578F" w:rsidRPr="00EE506A" w:rsidRDefault="002B578F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 załączniku nr 4 dla przedmiotu ochrony 6510 Niżowe i górskie świeże łąki użytkowane</w:t>
            </w:r>
          </w:p>
          <w:p w14:paraId="7A796B54" w14:textId="77777777" w:rsidR="002B578F" w:rsidRPr="00EE506A" w:rsidRDefault="002B578F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ekstensywnie nie określono wskaźników:</w:t>
            </w:r>
          </w:p>
          <w:p w14:paraId="105F194E" w14:textId="77777777" w:rsidR="002B578F" w:rsidRPr="00EE506A" w:rsidRDefault="002B578F" w:rsidP="002B25FC">
            <w:pPr>
              <w:pStyle w:val="Akapitzlist"/>
              <w:widowControl/>
              <w:numPr>
                <w:ilvl w:val="0"/>
                <w:numId w:val="28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gatunki dominujące</w:t>
            </w:r>
          </w:p>
          <w:p w14:paraId="71292C8F" w14:textId="77777777" w:rsidR="002B578F" w:rsidRPr="00EE506A" w:rsidRDefault="002B578F" w:rsidP="002B25FC">
            <w:pPr>
              <w:pStyle w:val="Akapitzlist"/>
              <w:widowControl/>
              <w:numPr>
                <w:ilvl w:val="0"/>
                <w:numId w:val="28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obce gatunki inwazyjne</w:t>
            </w:r>
          </w:p>
          <w:p w14:paraId="4AF079D2" w14:textId="77777777" w:rsidR="002B578F" w:rsidRPr="00EE506A" w:rsidRDefault="002B578F" w:rsidP="002B25FC">
            <w:pPr>
              <w:pStyle w:val="Akapitzlist"/>
              <w:widowControl/>
              <w:numPr>
                <w:ilvl w:val="0"/>
                <w:numId w:val="28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udział dobrze zachowanych płatów siedliska</w:t>
            </w:r>
          </w:p>
          <w:p w14:paraId="078E8475" w14:textId="77777777" w:rsidR="002B578F" w:rsidRPr="00EE506A" w:rsidRDefault="002B578F" w:rsidP="002B25FC">
            <w:pPr>
              <w:pStyle w:val="Akapitzlist"/>
              <w:widowControl/>
              <w:numPr>
                <w:ilvl w:val="0"/>
                <w:numId w:val="28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  <w:i/>
                <w:iCs/>
              </w:rPr>
              <w:t>martwa materia organiczna</w:t>
            </w:r>
          </w:p>
          <w:p w14:paraId="23054692" w14:textId="77777777" w:rsidR="00A9771D" w:rsidRPr="00EE506A" w:rsidRDefault="00A9771D" w:rsidP="002B25FC">
            <w:pPr>
              <w:widowControl/>
              <w:adjustRightInd w:val="0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 uzasadnieniu do zarządzenia należy wyjaśnić przyczynę nie określenia celów dla</w:t>
            </w:r>
          </w:p>
          <w:p w14:paraId="7400C31C" w14:textId="1C711819" w:rsidR="00A9771D" w:rsidRPr="00EE506A" w:rsidRDefault="00A9771D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ww. wskaźników.</w:t>
            </w:r>
          </w:p>
        </w:tc>
        <w:tc>
          <w:tcPr>
            <w:tcW w:w="1551" w:type="dxa"/>
            <w:shd w:val="clear" w:color="auto" w:fill="auto"/>
          </w:tcPr>
          <w:p w14:paraId="5C4A00FB" w14:textId="2671161C" w:rsidR="002B578F" w:rsidRPr="00EE506A" w:rsidRDefault="002B578F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highlight w:val="yellow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1E1493A6" w14:textId="74F6BB63" w:rsidR="002B578F" w:rsidRPr="00EE506A" w:rsidRDefault="002B578F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16710174" w14:textId="0CE9B3F5" w:rsidR="002B578F" w:rsidRPr="00EE506A" w:rsidRDefault="002B578F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Uzupełniono zapis dotyczący celów działań ochronnych, uwzględniając wskaźniki wymienione w uwadze.</w:t>
            </w:r>
          </w:p>
        </w:tc>
      </w:tr>
      <w:tr w:rsidR="005C7E07" w:rsidRPr="00EE506A" w14:paraId="411C6C58" w14:textId="77777777" w:rsidTr="00E1118D">
        <w:tc>
          <w:tcPr>
            <w:tcW w:w="695" w:type="dxa"/>
            <w:shd w:val="clear" w:color="auto" w:fill="auto"/>
          </w:tcPr>
          <w:p w14:paraId="2585E868" w14:textId="77777777" w:rsidR="00E1118D" w:rsidRPr="00EE506A" w:rsidRDefault="00E1118D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31A9CB19" w14:textId="77777777" w:rsidR="00DF6745" w:rsidRPr="00EE506A" w:rsidRDefault="00DF6745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4 „Cele działań ochronnych”</w:t>
            </w:r>
          </w:p>
          <w:p w14:paraId="7C705657" w14:textId="77777777" w:rsidR="00E95350" w:rsidRPr="00EE506A" w:rsidRDefault="00E95350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Podana w załączniku nr 4, dla przedmiotu ochrony 6510 Niżowe i górskie świeże łąki</w:t>
            </w:r>
          </w:p>
          <w:p w14:paraId="7CAD4C73" w14:textId="77777777" w:rsidR="00E95350" w:rsidRPr="00EE506A" w:rsidRDefault="00E95350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użytkowane ekstensywnie, powierzchnia siedliska wskazana jako cel do utrzymania jest</w:t>
            </w:r>
          </w:p>
          <w:p w14:paraId="1D31A245" w14:textId="76269227" w:rsidR="00E1118D" w:rsidRPr="00EE506A" w:rsidRDefault="00E95350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eastAsiaTheme="minorHAnsi"/>
                <w:i/>
                <w:iCs/>
              </w:rPr>
              <w:t>mniejsza niż ta w obecnie obowiązującym SDF (586,63 ha). Należy przed lub równolegle</w:t>
            </w:r>
            <w:r w:rsidR="007E2E42" w:rsidRPr="00EE506A">
              <w:rPr>
                <w:rFonts w:eastAsiaTheme="minorHAnsi"/>
                <w:i/>
                <w:iCs/>
              </w:rPr>
              <w:t xml:space="preserve"> </w:t>
            </w:r>
            <w:r w:rsidRPr="00EE506A">
              <w:rPr>
                <w:rFonts w:eastAsiaTheme="minorHAnsi"/>
                <w:i/>
                <w:iCs/>
              </w:rPr>
              <w:t>z projektem pzo, wysłać do GDOŚ wniosek o zmianę SDF wraz z jego uzasadnieniem.</w:t>
            </w:r>
          </w:p>
        </w:tc>
        <w:tc>
          <w:tcPr>
            <w:tcW w:w="1551" w:type="dxa"/>
            <w:shd w:val="clear" w:color="auto" w:fill="auto"/>
          </w:tcPr>
          <w:p w14:paraId="142AE54B" w14:textId="337E3B59" w:rsidR="00E1118D" w:rsidRPr="00EE506A" w:rsidRDefault="00DF6745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highlight w:val="yellow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4CAB38E0" w14:textId="0011353B" w:rsidR="00E1118D" w:rsidRPr="00EE506A" w:rsidRDefault="0054495F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5FB1BFEA" w14:textId="0C161197" w:rsidR="00E1118D" w:rsidRPr="00EE506A" w:rsidRDefault="00954A09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Theme="minorHAnsi"/>
              </w:rPr>
              <w:t>Wniosek o zmianę SDF zostanie wysłany do GDOŚ równolegle z pracami nad projektem PZO.</w:t>
            </w:r>
          </w:p>
        </w:tc>
      </w:tr>
      <w:tr w:rsidR="005C7E07" w:rsidRPr="00EE506A" w14:paraId="18E14BFC" w14:textId="77777777" w:rsidTr="00E1118D">
        <w:tc>
          <w:tcPr>
            <w:tcW w:w="695" w:type="dxa"/>
            <w:shd w:val="clear" w:color="auto" w:fill="auto"/>
          </w:tcPr>
          <w:p w14:paraId="10467B8E" w14:textId="77777777" w:rsidR="007E2E42" w:rsidRPr="00EE506A" w:rsidRDefault="007E2E42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17BAD914" w14:textId="77777777" w:rsidR="007E2E42" w:rsidRPr="00EE506A" w:rsidRDefault="007E2E42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4 „Cele działań ochronnych”</w:t>
            </w:r>
          </w:p>
          <w:p w14:paraId="3F843F06" w14:textId="77777777" w:rsidR="007E2E42" w:rsidRPr="00EE506A" w:rsidRDefault="007E2E42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 załączniku nr 4 dla przedmiotu ochrony 91E0 Łęgi wierzbowe, topolowe olszowe,</w:t>
            </w:r>
          </w:p>
          <w:p w14:paraId="4F7297DB" w14:textId="77777777" w:rsidR="007E2E42" w:rsidRPr="00EE506A" w:rsidRDefault="007E2E42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jesionowe i olsy źródliskowe nie określono wskaźników:</w:t>
            </w:r>
          </w:p>
          <w:p w14:paraId="7608D0A4" w14:textId="77777777" w:rsidR="007E2E42" w:rsidRPr="00EE506A" w:rsidRDefault="007E2E42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lastRenderedPageBreak/>
              <w:t>inwazyjne gatunki obce w podszycie i runie</w:t>
            </w:r>
          </w:p>
          <w:p w14:paraId="13D5FCAC" w14:textId="77777777" w:rsidR="007E2E42" w:rsidRPr="00EE506A" w:rsidRDefault="007E2E42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ekspansywne gatunki rodzime w runie</w:t>
            </w:r>
          </w:p>
          <w:p w14:paraId="26E07384" w14:textId="77777777" w:rsidR="007E2E42" w:rsidRPr="00EE506A" w:rsidRDefault="007E2E42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wiek drzewostanu</w:t>
            </w:r>
          </w:p>
          <w:p w14:paraId="43D036DD" w14:textId="77777777" w:rsidR="007E2E42" w:rsidRPr="00EE506A" w:rsidRDefault="007E2E42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zniszczenia runa i gleby związane z pozyskaniem drewna</w:t>
            </w:r>
          </w:p>
          <w:p w14:paraId="40D5781E" w14:textId="77777777" w:rsidR="00D32FBD" w:rsidRPr="00EE506A" w:rsidRDefault="007E2E42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inne zniekształcenia</w:t>
            </w:r>
          </w:p>
          <w:p w14:paraId="0E7B7439" w14:textId="77777777" w:rsidR="00D32FBD" w:rsidRPr="00EE506A" w:rsidRDefault="00D32FBD" w:rsidP="002B25FC">
            <w:pPr>
              <w:widowControl/>
              <w:adjustRightInd w:val="0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 uzasadnieniu do zarządzenia należy wyjaśnić przyczynę nie określenia celów dla</w:t>
            </w:r>
          </w:p>
          <w:p w14:paraId="7AFE9DEC" w14:textId="312664F5" w:rsidR="00D32FBD" w:rsidRPr="00EE506A" w:rsidRDefault="00D32FBD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ww. wskaźników.</w:t>
            </w:r>
          </w:p>
        </w:tc>
        <w:tc>
          <w:tcPr>
            <w:tcW w:w="1551" w:type="dxa"/>
            <w:shd w:val="clear" w:color="auto" w:fill="auto"/>
          </w:tcPr>
          <w:p w14:paraId="14FD4E70" w14:textId="5E133140" w:rsidR="007E2E42" w:rsidRPr="00EE506A" w:rsidRDefault="007E2E42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highlight w:val="yellow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54B6E126" w14:textId="27E2DD50" w:rsidR="007E2E42" w:rsidRPr="00EE506A" w:rsidRDefault="007E2E42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Uwagę </w:t>
            </w:r>
            <w:r w:rsidR="00954A09" w:rsidRPr="00EE506A">
              <w:rPr>
                <w:rFonts w:eastAsia="DejaVu Sans"/>
                <w:bCs/>
                <w:kern w:val="3"/>
                <w:lang w:eastAsia="pl-PL"/>
              </w:rPr>
              <w:t>częściowo</w:t>
            </w:r>
            <w:r w:rsidR="00954A09" w:rsidRPr="00EE506A">
              <w:rPr>
                <w:rFonts w:eastAsia="DejaVu Sans"/>
                <w:bCs/>
                <w:kern w:val="3"/>
                <w:lang w:eastAsia="pl-PL"/>
              </w:rPr>
              <w:br/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>uwzględniono</w:t>
            </w:r>
          </w:p>
        </w:tc>
        <w:tc>
          <w:tcPr>
            <w:tcW w:w="2324" w:type="dxa"/>
            <w:shd w:val="clear" w:color="auto" w:fill="auto"/>
          </w:tcPr>
          <w:p w14:paraId="3BB6B39E" w14:textId="77777777" w:rsidR="007E2E42" w:rsidRPr="00EE506A" w:rsidRDefault="007E2E42" w:rsidP="002B25FC">
            <w:pPr>
              <w:widowControl/>
              <w:adjustRightInd w:val="0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Uzupełniono zapis dotyczący celów działań ochronnych, uwzględniając wskaźniki</w:t>
            </w:r>
            <w:r w:rsidR="005E36DF" w:rsidRPr="00EE506A">
              <w:rPr>
                <w:rFonts w:eastAsia="DejaVu Sans"/>
                <w:bCs/>
                <w:kern w:val="3"/>
                <w:lang w:eastAsia="pl-PL"/>
              </w:rPr>
              <w:t>:</w:t>
            </w:r>
          </w:p>
          <w:p w14:paraId="63D0462A" w14:textId="77777777" w:rsidR="005E36DF" w:rsidRPr="00EE506A" w:rsidRDefault="005E36DF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wiek drzewostanu</w:t>
            </w:r>
          </w:p>
          <w:p w14:paraId="3DAAC56B" w14:textId="77777777" w:rsidR="005E36DF" w:rsidRPr="00EE506A" w:rsidRDefault="005E36DF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zniszczenia runa i gleby związane z pozyskaniem drewna</w:t>
            </w:r>
          </w:p>
          <w:p w14:paraId="36F74774" w14:textId="60034149" w:rsidR="005E36DF" w:rsidRPr="00EE506A" w:rsidRDefault="005E36DF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inne zniekształcenia</w:t>
            </w:r>
            <w:r w:rsidR="00605242" w:rsidRPr="00EE506A">
              <w:rPr>
                <w:rFonts w:eastAsiaTheme="minorHAnsi"/>
              </w:rPr>
              <w:t>.</w:t>
            </w:r>
          </w:p>
          <w:p w14:paraId="38CAB3D2" w14:textId="77777777" w:rsidR="005E36DF" w:rsidRPr="00EE506A" w:rsidRDefault="005E36DF" w:rsidP="002B25FC">
            <w:pPr>
              <w:pStyle w:val="Akapitzlist"/>
              <w:widowControl/>
              <w:adjustRightInd w:val="0"/>
              <w:ind w:left="0" w:firstLine="0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lastRenderedPageBreak/>
              <w:t>Nie uwzględniono wskaźników:</w:t>
            </w:r>
          </w:p>
          <w:p w14:paraId="53615A67" w14:textId="77777777" w:rsidR="005E36DF" w:rsidRPr="00EE506A" w:rsidRDefault="005E36DF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inwazyjne gatunki obce w podszycie i runie</w:t>
            </w:r>
          </w:p>
          <w:p w14:paraId="235CECED" w14:textId="502825F7" w:rsidR="005E36DF" w:rsidRPr="00EE506A" w:rsidRDefault="005E36DF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 xml:space="preserve"> ekspansywne gatunki rodzime w runie </w:t>
            </w:r>
          </w:p>
          <w:p w14:paraId="06E84D11" w14:textId="4DE5DF30" w:rsidR="005E36DF" w:rsidRPr="00EE506A" w:rsidRDefault="005E36DF" w:rsidP="002B25FC">
            <w:pPr>
              <w:widowControl/>
              <w:adjustRightInd w:val="0"/>
              <w:rPr>
                <w:rFonts w:eastAsiaTheme="minorHAnsi"/>
              </w:rPr>
            </w:pPr>
            <w:bookmarkStart w:id="12" w:name="_Hlk117501345"/>
            <w:r w:rsidRPr="00EE506A">
              <w:rPr>
                <w:rFonts w:eastAsiaTheme="minorHAnsi"/>
              </w:rPr>
              <w:t>Z racji na</w:t>
            </w:r>
            <w:r w:rsidR="006A7D67" w:rsidRPr="00EE506A">
              <w:rPr>
                <w:rFonts w:eastAsiaTheme="minorHAnsi"/>
              </w:rPr>
              <w:t xml:space="preserve"> to, iż w Obszarze występuje bardzo dużo gatunków inwazyjnych głównie nawłoci późnej </w:t>
            </w:r>
            <w:r w:rsidR="006A7D67" w:rsidRPr="00EE506A">
              <w:rPr>
                <w:rFonts w:eastAsiaTheme="minorHAnsi"/>
                <w:i/>
                <w:iCs/>
              </w:rPr>
              <w:t>Solidago gigantea</w:t>
            </w:r>
            <w:r w:rsidR="0035089E" w:rsidRPr="00EE506A">
              <w:rPr>
                <w:rFonts w:eastAsiaTheme="minorHAnsi"/>
              </w:rPr>
              <w:t>, a obecnie n</w:t>
            </w:r>
            <w:r w:rsidR="006A7D67" w:rsidRPr="00EE506A">
              <w:rPr>
                <w:rFonts w:eastAsiaTheme="minorHAnsi"/>
              </w:rPr>
              <w:t>ie są znane skuteczne metody eliminacji tego gatunku</w:t>
            </w:r>
            <w:r w:rsidR="0035089E" w:rsidRPr="00EE506A">
              <w:rPr>
                <w:rFonts w:eastAsiaTheme="minorHAnsi"/>
              </w:rPr>
              <w:t xml:space="preserve"> </w:t>
            </w:r>
            <w:r w:rsidR="00954A09" w:rsidRPr="00EE506A">
              <w:rPr>
                <w:rFonts w:eastAsiaTheme="minorHAnsi"/>
              </w:rPr>
              <w:t xml:space="preserve">oraz innych gatunków ekspansywnych z powierzchni leśnych </w:t>
            </w:r>
            <w:r w:rsidR="0035089E" w:rsidRPr="00EE506A">
              <w:rPr>
                <w:rFonts w:eastAsiaTheme="minorHAnsi"/>
              </w:rPr>
              <w:t xml:space="preserve">nie odniesiono się </w:t>
            </w:r>
            <w:r w:rsidR="00954A09" w:rsidRPr="00EE506A">
              <w:rPr>
                <w:rFonts w:eastAsiaTheme="minorHAnsi"/>
              </w:rPr>
              <w:t>do powyższych wskaźników</w:t>
            </w:r>
            <w:bookmarkEnd w:id="12"/>
            <w:r w:rsidR="00954A09" w:rsidRPr="00EE506A">
              <w:rPr>
                <w:rFonts w:eastAsiaTheme="minorHAnsi"/>
              </w:rPr>
              <w:t>.</w:t>
            </w:r>
          </w:p>
        </w:tc>
      </w:tr>
      <w:tr w:rsidR="005C7E07" w:rsidRPr="00EE506A" w14:paraId="3A110CC5" w14:textId="77777777" w:rsidTr="00E1118D">
        <w:tc>
          <w:tcPr>
            <w:tcW w:w="695" w:type="dxa"/>
            <w:shd w:val="clear" w:color="auto" w:fill="auto"/>
          </w:tcPr>
          <w:p w14:paraId="05DE859E" w14:textId="77777777" w:rsidR="002D4984" w:rsidRPr="00EE506A" w:rsidRDefault="002D4984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174019C7" w14:textId="77777777" w:rsidR="002D4984" w:rsidRPr="00EE506A" w:rsidRDefault="002D4984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4 „Cele działań ochronnych”</w:t>
            </w:r>
          </w:p>
          <w:p w14:paraId="32784701" w14:textId="77777777" w:rsidR="002D4984" w:rsidRPr="00EE506A" w:rsidRDefault="002D4984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Podana w załączniku nr 4, dla przedmiotu ochrony 91E0 Łęgi wierzbowe, topolowe</w:t>
            </w:r>
          </w:p>
          <w:p w14:paraId="4B48C8A8" w14:textId="77777777" w:rsidR="002D4984" w:rsidRPr="00EE506A" w:rsidRDefault="002D4984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olszowe, jesionowe i olsy źródliskowe, powierzchnia siedliska wskazana jako cel do</w:t>
            </w:r>
          </w:p>
          <w:p w14:paraId="42469FF6" w14:textId="77777777" w:rsidR="002D4984" w:rsidRPr="00EE506A" w:rsidRDefault="002D4984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utrzymania jest mniejsza niż ta w obecnie obowiązującym SDF (1002,34 ha). Należy</w:t>
            </w:r>
          </w:p>
          <w:p w14:paraId="44B8BD7D" w14:textId="5B7809D9" w:rsidR="002D4984" w:rsidRPr="00EE506A" w:rsidRDefault="002D4984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eastAsiaTheme="minorHAnsi"/>
                <w:i/>
                <w:iCs/>
              </w:rPr>
              <w:t>przed lub równolegle z projektem pzo, wysłać do GDOŚ wniosek o zmianę SDF wraz z jego uzasadnieniem.</w:t>
            </w:r>
          </w:p>
        </w:tc>
        <w:tc>
          <w:tcPr>
            <w:tcW w:w="1551" w:type="dxa"/>
            <w:shd w:val="clear" w:color="auto" w:fill="auto"/>
          </w:tcPr>
          <w:p w14:paraId="7E4A3BFF" w14:textId="7772941E" w:rsidR="002D4984" w:rsidRPr="00EE506A" w:rsidRDefault="002D4984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highlight w:val="yellow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00ECB2CE" w14:textId="68486DA5" w:rsidR="002D4984" w:rsidRPr="00EE506A" w:rsidRDefault="0054495F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13944468" w14:textId="4CDADC33" w:rsidR="002D4984" w:rsidRPr="00EE506A" w:rsidRDefault="00954A09" w:rsidP="002B25FC">
            <w:pPr>
              <w:widowControl/>
              <w:adjustRightInd w:val="0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Theme="minorHAnsi"/>
              </w:rPr>
              <w:t>Wniosek o zmianę SDF zostanie wysłany do GDOŚ równolegle z pracami nad projektem PZO.</w:t>
            </w:r>
          </w:p>
        </w:tc>
      </w:tr>
      <w:tr w:rsidR="005C7E07" w:rsidRPr="00EE506A" w14:paraId="4C2FB36B" w14:textId="77777777" w:rsidTr="00E1118D">
        <w:tc>
          <w:tcPr>
            <w:tcW w:w="695" w:type="dxa"/>
            <w:shd w:val="clear" w:color="auto" w:fill="auto"/>
          </w:tcPr>
          <w:p w14:paraId="69D73215" w14:textId="77777777" w:rsidR="002D4984" w:rsidRPr="00EE506A" w:rsidRDefault="002D4984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5585CDEF" w14:textId="77777777" w:rsidR="002D4984" w:rsidRPr="00EE506A" w:rsidRDefault="002D4984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4 „Cele działań ochronnych”</w:t>
            </w:r>
          </w:p>
          <w:p w14:paraId="278D6806" w14:textId="77777777" w:rsidR="002D4984" w:rsidRPr="00EE506A" w:rsidRDefault="002D4984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 załączniku nr 4 dla przedmiotu ochrony 1130 boleń nie określono wskaźników:</w:t>
            </w:r>
          </w:p>
          <w:p w14:paraId="79B15192" w14:textId="77777777" w:rsidR="002D4984" w:rsidRPr="00EE506A" w:rsidRDefault="002D4984" w:rsidP="002B25FC">
            <w:pPr>
              <w:pStyle w:val="Akapitzlist"/>
              <w:widowControl/>
              <w:numPr>
                <w:ilvl w:val="0"/>
                <w:numId w:val="30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klasa indeksu EFI+</w:t>
            </w:r>
          </w:p>
          <w:p w14:paraId="64B91AC1" w14:textId="77777777" w:rsidR="002D4984" w:rsidRPr="00EE506A" w:rsidRDefault="002D4984" w:rsidP="002B25FC">
            <w:pPr>
              <w:pStyle w:val="Akapitzlist"/>
              <w:widowControl/>
              <w:numPr>
                <w:ilvl w:val="0"/>
                <w:numId w:val="30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względna liczebność</w:t>
            </w:r>
          </w:p>
          <w:p w14:paraId="108CED55" w14:textId="77777777" w:rsidR="002D4984" w:rsidRPr="00EE506A" w:rsidRDefault="002D4984" w:rsidP="002B25FC">
            <w:pPr>
              <w:pStyle w:val="Akapitzlist"/>
              <w:widowControl/>
              <w:numPr>
                <w:ilvl w:val="0"/>
                <w:numId w:val="30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struktura wiekowa</w:t>
            </w:r>
          </w:p>
          <w:p w14:paraId="2480A959" w14:textId="77777777" w:rsidR="002D4984" w:rsidRPr="00EE506A" w:rsidRDefault="002D4984" w:rsidP="002B25FC">
            <w:pPr>
              <w:pStyle w:val="Akapitzlist"/>
              <w:widowControl/>
              <w:numPr>
                <w:ilvl w:val="0"/>
                <w:numId w:val="30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udział gatunku w zespole ryb i minogów</w:t>
            </w:r>
          </w:p>
          <w:p w14:paraId="3DDC8218" w14:textId="77777777" w:rsidR="00D32FBD" w:rsidRPr="00EE506A" w:rsidRDefault="00D32FBD" w:rsidP="002B25FC">
            <w:pPr>
              <w:widowControl/>
              <w:adjustRightInd w:val="0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lastRenderedPageBreak/>
              <w:t>W uzasadnieniu do zarządzenia należy wyjaśnić przyczynę nie określenia celów dla</w:t>
            </w:r>
          </w:p>
          <w:p w14:paraId="7FA932FB" w14:textId="4F77BA58" w:rsidR="00D32FBD" w:rsidRPr="00EE506A" w:rsidRDefault="00D32FBD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ww. wskaźników.</w:t>
            </w:r>
          </w:p>
        </w:tc>
        <w:tc>
          <w:tcPr>
            <w:tcW w:w="1551" w:type="dxa"/>
            <w:shd w:val="clear" w:color="auto" w:fill="auto"/>
          </w:tcPr>
          <w:p w14:paraId="1915C1D8" w14:textId="397EF87E" w:rsidR="002D4984" w:rsidRPr="00EE506A" w:rsidRDefault="002D4984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highlight w:val="yellow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72BA3C47" w14:textId="6D965904" w:rsidR="002D4984" w:rsidRPr="00EE506A" w:rsidRDefault="00FC761B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Uwagi nie uwzględniono</w:t>
            </w:r>
          </w:p>
        </w:tc>
        <w:tc>
          <w:tcPr>
            <w:tcW w:w="2324" w:type="dxa"/>
            <w:shd w:val="clear" w:color="auto" w:fill="auto"/>
          </w:tcPr>
          <w:p w14:paraId="6DA77490" w14:textId="63985638" w:rsidR="002D4984" w:rsidRPr="00EE506A" w:rsidRDefault="00FC761B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bookmarkStart w:id="13" w:name="_Hlk117496475"/>
            <w:r w:rsidRPr="00EE506A">
              <w:rPr>
                <w:rFonts w:eastAsia="DejaVu Sans"/>
                <w:bCs/>
                <w:kern w:val="3"/>
                <w:szCs w:val="24"/>
                <w:lang w:eastAsia="pl-PL"/>
              </w:rPr>
              <w:t xml:space="preserve">W trakcie inwentaryzacji nie stwierdzono gatunku na żadnym z 10 wytypowanych reprezentatywnych stanowisk, jednak na kilku stanowiskach stwierdzono istnienie sprzyjających siedlisk gatunku, dlatego też w celach działań ochronnych </w:t>
            </w:r>
            <w:r w:rsidRPr="00EE506A">
              <w:rPr>
                <w:rFonts w:eastAsia="DejaVu Sans"/>
                <w:bCs/>
                <w:kern w:val="3"/>
                <w:szCs w:val="24"/>
                <w:lang w:eastAsia="pl-PL"/>
              </w:rPr>
              <w:lastRenderedPageBreak/>
              <w:t>odniesiono się jedynie do wskaźników dotyczących siedliska gatunku.</w:t>
            </w:r>
            <w:bookmarkEnd w:id="13"/>
          </w:p>
        </w:tc>
      </w:tr>
      <w:tr w:rsidR="005C7E07" w:rsidRPr="00EE506A" w14:paraId="56879D79" w14:textId="77777777" w:rsidTr="00E1118D">
        <w:tc>
          <w:tcPr>
            <w:tcW w:w="695" w:type="dxa"/>
            <w:shd w:val="clear" w:color="auto" w:fill="auto"/>
          </w:tcPr>
          <w:p w14:paraId="4E3A3598" w14:textId="77777777" w:rsidR="005401D9" w:rsidRPr="00EE506A" w:rsidRDefault="005401D9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11E8E5BB" w14:textId="1D76DD7A" w:rsidR="005401D9" w:rsidRPr="00EE506A" w:rsidRDefault="005401D9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4 „Cele działań ochronnych”</w:t>
            </w:r>
          </w:p>
          <w:p w14:paraId="497980D4" w14:textId="77777777" w:rsidR="005401D9" w:rsidRPr="00EE506A" w:rsidRDefault="005401D9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 załączniku nr 4 dla przedmiotu ochrony 1337 bóbr nie określono wskaźników:</w:t>
            </w:r>
          </w:p>
          <w:p w14:paraId="5E03078B" w14:textId="53F718A6" w:rsidR="005401D9" w:rsidRPr="00EE506A" w:rsidRDefault="005401D9" w:rsidP="002B25FC">
            <w:pPr>
              <w:pStyle w:val="Akapitzlist"/>
              <w:widowControl/>
              <w:numPr>
                <w:ilvl w:val="0"/>
                <w:numId w:val="31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udział pozytywnych stwierdzeń gatunku</w:t>
            </w:r>
          </w:p>
          <w:p w14:paraId="35454C85" w14:textId="53DCC92E" w:rsidR="005401D9" w:rsidRPr="00EE506A" w:rsidRDefault="005401D9" w:rsidP="002B25FC">
            <w:pPr>
              <w:pStyle w:val="Akapitzlist"/>
              <w:widowControl/>
              <w:numPr>
                <w:ilvl w:val="0"/>
                <w:numId w:val="31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indeks populacyjny</w:t>
            </w:r>
          </w:p>
          <w:p w14:paraId="3E9548CF" w14:textId="168FE751" w:rsidR="005401D9" w:rsidRPr="00EE506A" w:rsidRDefault="005401D9" w:rsidP="002B25FC">
            <w:pPr>
              <w:pStyle w:val="Akapitzlist"/>
              <w:widowControl/>
              <w:numPr>
                <w:ilvl w:val="0"/>
                <w:numId w:val="31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roczny wskaźnik trendu populacji</w:t>
            </w:r>
          </w:p>
          <w:p w14:paraId="0016F369" w14:textId="50B6FC97" w:rsidR="005401D9" w:rsidRPr="00EE506A" w:rsidRDefault="005401D9" w:rsidP="002B25FC">
            <w:pPr>
              <w:pStyle w:val="Akapitzlist"/>
              <w:widowControl/>
              <w:numPr>
                <w:ilvl w:val="0"/>
                <w:numId w:val="31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zagęszczenie rodzin</w:t>
            </w:r>
          </w:p>
          <w:p w14:paraId="760758A5" w14:textId="77777777" w:rsidR="005D1536" w:rsidRPr="00EE506A" w:rsidRDefault="005401D9" w:rsidP="002B25FC">
            <w:pPr>
              <w:pStyle w:val="Akapitzlist"/>
              <w:widowControl/>
              <w:numPr>
                <w:ilvl w:val="0"/>
                <w:numId w:val="31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charakter strefy brzegowej</w:t>
            </w:r>
          </w:p>
          <w:p w14:paraId="796264FA" w14:textId="77777777" w:rsidR="005401D9" w:rsidRPr="00EE506A" w:rsidRDefault="005401D9" w:rsidP="002B25FC">
            <w:pPr>
              <w:pStyle w:val="Akapitzlist"/>
              <w:widowControl/>
              <w:numPr>
                <w:ilvl w:val="0"/>
                <w:numId w:val="31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stopień antropopresji</w:t>
            </w:r>
          </w:p>
          <w:p w14:paraId="6F3998E6" w14:textId="77777777" w:rsidR="00D32FBD" w:rsidRPr="00EE506A" w:rsidRDefault="00D32FBD" w:rsidP="002B25FC">
            <w:pPr>
              <w:widowControl/>
              <w:adjustRightInd w:val="0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 uzasadnieniu do zarządzenia należy wyjaśnić przyczynę nie określenia celów dla</w:t>
            </w:r>
          </w:p>
          <w:p w14:paraId="2A26ED86" w14:textId="0FABAD70" w:rsidR="00D32FBD" w:rsidRPr="00EE506A" w:rsidRDefault="00D32FBD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ww. wskaźników.</w:t>
            </w:r>
          </w:p>
        </w:tc>
        <w:tc>
          <w:tcPr>
            <w:tcW w:w="1551" w:type="dxa"/>
            <w:shd w:val="clear" w:color="auto" w:fill="auto"/>
          </w:tcPr>
          <w:p w14:paraId="3272F756" w14:textId="0E2E3455" w:rsidR="005401D9" w:rsidRPr="00EE506A" w:rsidRDefault="005401D9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7F8766EB" w14:textId="67A13355" w:rsidR="005401D9" w:rsidRPr="00EE506A" w:rsidRDefault="00834698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częściowo uwzględniono</w:t>
            </w:r>
          </w:p>
        </w:tc>
        <w:tc>
          <w:tcPr>
            <w:tcW w:w="2324" w:type="dxa"/>
            <w:shd w:val="clear" w:color="auto" w:fill="auto"/>
          </w:tcPr>
          <w:p w14:paraId="5F4B297C" w14:textId="77777777" w:rsidR="00605242" w:rsidRPr="00EE506A" w:rsidRDefault="00605242" w:rsidP="002B25FC">
            <w:pPr>
              <w:widowControl/>
              <w:adjustRightInd w:val="0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Uzupełniono zapis dotyczący celów działań ochronnych, uwzględniając wskaźniki:</w:t>
            </w:r>
          </w:p>
          <w:p w14:paraId="7ACDBEB4" w14:textId="66CE8274" w:rsidR="005D1536" w:rsidRPr="00EE506A" w:rsidRDefault="005D1536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procent pozytywnych stwierdzeń gatunku</w:t>
            </w:r>
          </w:p>
          <w:p w14:paraId="421A006B" w14:textId="77777777" w:rsidR="005D1536" w:rsidRPr="00EE506A" w:rsidRDefault="005D1536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indeks populacyjny</w:t>
            </w:r>
          </w:p>
          <w:p w14:paraId="1F91486B" w14:textId="77777777" w:rsidR="005D1536" w:rsidRPr="00EE506A" w:rsidRDefault="005D1536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charakter strefy brzegowej</w:t>
            </w:r>
          </w:p>
          <w:p w14:paraId="2EBEE9CC" w14:textId="23940458" w:rsidR="00605242" w:rsidRPr="00EE506A" w:rsidRDefault="005D1536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stopień antropopresji</w:t>
            </w:r>
            <w:r w:rsidR="00605242" w:rsidRPr="00EE506A">
              <w:rPr>
                <w:rFonts w:eastAsiaTheme="minorHAnsi"/>
              </w:rPr>
              <w:t>.</w:t>
            </w:r>
          </w:p>
          <w:p w14:paraId="6D1C136B" w14:textId="77777777" w:rsidR="00605242" w:rsidRPr="00EE506A" w:rsidRDefault="00605242" w:rsidP="002B25FC">
            <w:pPr>
              <w:pStyle w:val="Akapitzlist"/>
              <w:widowControl/>
              <w:adjustRightInd w:val="0"/>
              <w:ind w:left="0" w:firstLine="0"/>
              <w:jc w:val="left"/>
              <w:rPr>
                <w:rFonts w:eastAsiaTheme="minorHAnsi"/>
              </w:rPr>
            </w:pPr>
            <w:bookmarkStart w:id="14" w:name="_Hlk117496714"/>
            <w:r w:rsidRPr="00EE506A">
              <w:rPr>
                <w:rFonts w:eastAsiaTheme="minorHAnsi"/>
              </w:rPr>
              <w:t>Nie uwzględniono wskaźników:</w:t>
            </w:r>
          </w:p>
          <w:p w14:paraId="4AD8D088" w14:textId="77777777" w:rsidR="005D1536" w:rsidRPr="00EE506A" w:rsidRDefault="005D1536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roczny wskaźnik trendu populacji</w:t>
            </w:r>
          </w:p>
          <w:p w14:paraId="635FF637" w14:textId="363BA47B" w:rsidR="005D1536" w:rsidRPr="00EE506A" w:rsidRDefault="00954A09" w:rsidP="002B25FC">
            <w:pPr>
              <w:pStyle w:val="Akapitzlist"/>
              <w:widowControl/>
              <w:adjustRightInd w:val="0"/>
              <w:ind w:left="82" w:firstLine="0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 xml:space="preserve">- </w:t>
            </w:r>
            <w:r w:rsidR="005D1536" w:rsidRPr="00EE506A">
              <w:rPr>
                <w:rFonts w:eastAsiaTheme="minorHAnsi"/>
              </w:rPr>
              <w:t xml:space="preserve">Z racji </w:t>
            </w:r>
            <w:r w:rsidR="004765D0" w:rsidRPr="00EE506A">
              <w:rPr>
                <w:rFonts w:eastAsiaTheme="minorHAnsi"/>
              </w:rPr>
              <w:t>tego, iż służy on określeniu trendów populacyjnych w kolejnych okresach monitoringu, nie jest wykorzystywany w pierwszym roku prac monitoringowych</w:t>
            </w:r>
          </w:p>
          <w:p w14:paraId="7375894C" w14:textId="77777777" w:rsidR="00954A09" w:rsidRPr="00EE506A" w:rsidRDefault="00954A09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zagęszczenie rodzin</w:t>
            </w:r>
          </w:p>
          <w:p w14:paraId="08844CEC" w14:textId="060D91AC" w:rsidR="00954A09" w:rsidRPr="00EE506A" w:rsidRDefault="00954A09" w:rsidP="002B25FC">
            <w:pPr>
              <w:pStyle w:val="Akapitzlist"/>
              <w:widowControl/>
              <w:adjustRightInd w:val="0"/>
              <w:ind w:left="82" w:firstLine="0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 xml:space="preserve">- </w:t>
            </w:r>
            <w:r w:rsidR="00834698" w:rsidRPr="00EE506A">
              <w:rPr>
                <w:rFonts w:eastAsiaTheme="minorHAnsi"/>
              </w:rPr>
              <w:t xml:space="preserve">Z racji na powszechność występowania gatunku w obszarze i trudności w oszacowaniu liczby rodzin, wskaźnika nie oceniano. </w:t>
            </w:r>
            <w:bookmarkEnd w:id="14"/>
          </w:p>
        </w:tc>
      </w:tr>
      <w:tr w:rsidR="005C7E07" w:rsidRPr="00EE506A" w14:paraId="26151740" w14:textId="77777777" w:rsidTr="00E1118D">
        <w:tc>
          <w:tcPr>
            <w:tcW w:w="695" w:type="dxa"/>
            <w:shd w:val="clear" w:color="auto" w:fill="auto"/>
          </w:tcPr>
          <w:p w14:paraId="42D3D3E1" w14:textId="77777777" w:rsidR="005401D9" w:rsidRPr="00EE506A" w:rsidRDefault="005401D9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7FBA6275" w14:textId="77777777" w:rsidR="005401D9" w:rsidRPr="00EE506A" w:rsidRDefault="005401D9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4 „Cele działań ochronnych”</w:t>
            </w:r>
          </w:p>
          <w:p w14:paraId="551D5916" w14:textId="77777777" w:rsidR="005401D9" w:rsidRPr="00EE506A" w:rsidRDefault="005401D9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 załączniku nr 4 dla przedmiotu ochrony 1355 wydra nie określono wskaźników:</w:t>
            </w:r>
          </w:p>
          <w:p w14:paraId="61EF82EC" w14:textId="7C809E76" w:rsidR="005401D9" w:rsidRPr="00EE506A" w:rsidRDefault="005401D9" w:rsidP="002B25FC">
            <w:pPr>
              <w:pStyle w:val="Akapitzlist"/>
              <w:widowControl/>
              <w:numPr>
                <w:ilvl w:val="0"/>
                <w:numId w:val="32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udział pozytywnych stwierdzeń gatunku</w:t>
            </w:r>
          </w:p>
          <w:p w14:paraId="3C7E8116" w14:textId="12D3C063" w:rsidR="005401D9" w:rsidRPr="00EE506A" w:rsidRDefault="005401D9" w:rsidP="002B25FC">
            <w:pPr>
              <w:pStyle w:val="Akapitzlist"/>
              <w:widowControl/>
              <w:numPr>
                <w:ilvl w:val="0"/>
                <w:numId w:val="32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indeks populacyjny</w:t>
            </w:r>
          </w:p>
          <w:p w14:paraId="5C2AEB4D" w14:textId="3D64C60B" w:rsidR="005401D9" w:rsidRPr="00EE506A" w:rsidRDefault="005401D9" w:rsidP="002B25FC">
            <w:pPr>
              <w:pStyle w:val="Akapitzlist"/>
              <w:widowControl/>
              <w:numPr>
                <w:ilvl w:val="0"/>
                <w:numId w:val="32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roczny wskaźnik trendu populacji</w:t>
            </w:r>
          </w:p>
          <w:p w14:paraId="7591DFA8" w14:textId="7B7B1F18" w:rsidR="005401D9" w:rsidRPr="00EE506A" w:rsidRDefault="005401D9" w:rsidP="002B25FC">
            <w:pPr>
              <w:pStyle w:val="Akapitzlist"/>
              <w:widowControl/>
              <w:numPr>
                <w:ilvl w:val="0"/>
                <w:numId w:val="32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zagęszczenie rodzin</w:t>
            </w:r>
          </w:p>
          <w:p w14:paraId="325B789E" w14:textId="7A2F1665" w:rsidR="005401D9" w:rsidRPr="00EE506A" w:rsidRDefault="005401D9" w:rsidP="002B25FC">
            <w:pPr>
              <w:pStyle w:val="Akapitzlist"/>
              <w:widowControl/>
              <w:numPr>
                <w:ilvl w:val="0"/>
                <w:numId w:val="32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charakter strefy brzegowej</w:t>
            </w:r>
          </w:p>
          <w:p w14:paraId="2CEE5478" w14:textId="77777777" w:rsidR="005401D9" w:rsidRPr="00EE506A" w:rsidRDefault="005401D9" w:rsidP="002B25FC">
            <w:pPr>
              <w:pStyle w:val="Akapitzlist"/>
              <w:widowControl/>
              <w:numPr>
                <w:ilvl w:val="0"/>
                <w:numId w:val="32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  <w:i/>
                <w:iCs/>
              </w:rPr>
              <w:t>stopień antropopresji</w:t>
            </w:r>
          </w:p>
          <w:p w14:paraId="06721E59" w14:textId="77777777" w:rsidR="00D32FBD" w:rsidRPr="00EE506A" w:rsidRDefault="00D32FBD" w:rsidP="002B25FC">
            <w:pPr>
              <w:widowControl/>
              <w:adjustRightInd w:val="0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 xml:space="preserve">W uzasadnieniu do zarządzenia należy </w:t>
            </w:r>
            <w:r w:rsidRPr="00EE506A">
              <w:rPr>
                <w:rFonts w:ascii="ArialMT" w:eastAsiaTheme="minorHAnsi" w:hAnsi="ArialMT" w:cs="ArialMT"/>
                <w:i/>
                <w:iCs/>
              </w:rPr>
              <w:lastRenderedPageBreak/>
              <w:t>wyjaśnić przyczynę nie określenia celów dla</w:t>
            </w:r>
          </w:p>
          <w:p w14:paraId="53742F96" w14:textId="6302E218" w:rsidR="00D32FBD" w:rsidRPr="00EE506A" w:rsidRDefault="00D32FBD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ww. wskaźników.</w:t>
            </w:r>
          </w:p>
        </w:tc>
        <w:tc>
          <w:tcPr>
            <w:tcW w:w="1551" w:type="dxa"/>
            <w:shd w:val="clear" w:color="auto" w:fill="auto"/>
          </w:tcPr>
          <w:p w14:paraId="2B5266F5" w14:textId="1D9A5FF9" w:rsidR="005401D9" w:rsidRPr="00EE506A" w:rsidRDefault="005401D9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13449A33" w14:textId="20FFD396" w:rsidR="005401D9" w:rsidRPr="00EE506A" w:rsidRDefault="00834698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częściowo uwzględniono</w:t>
            </w:r>
          </w:p>
        </w:tc>
        <w:tc>
          <w:tcPr>
            <w:tcW w:w="2324" w:type="dxa"/>
            <w:shd w:val="clear" w:color="auto" w:fill="auto"/>
          </w:tcPr>
          <w:p w14:paraId="156C83F2" w14:textId="77777777" w:rsidR="005D1536" w:rsidRPr="00EE506A" w:rsidRDefault="005D1536" w:rsidP="002B25FC">
            <w:pPr>
              <w:widowControl/>
              <w:adjustRightInd w:val="0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Uzupełniono zapis dotyczący celów działań ochronnych, uwzględniając wskaźniki:</w:t>
            </w:r>
          </w:p>
          <w:p w14:paraId="7F0EA1B8" w14:textId="77777777" w:rsidR="005D1536" w:rsidRPr="00EE506A" w:rsidRDefault="005D1536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procent pozytywnych stwierdzeń gatunku</w:t>
            </w:r>
          </w:p>
          <w:p w14:paraId="6F5F02A2" w14:textId="77777777" w:rsidR="005D1536" w:rsidRPr="00EE506A" w:rsidRDefault="005D1536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indeks populacyjny</w:t>
            </w:r>
          </w:p>
          <w:p w14:paraId="2AF4E52F" w14:textId="77777777" w:rsidR="005D1536" w:rsidRPr="00EE506A" w:rsidRDefault="005D1536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charakter strefy brzegowej</w:t>
            </w:r>
          </w:p>
          <w:p w14:paraId="1008F7F2" w14:textId="5C1A6124" w:rsidR="005D1536" w:rsidRPr="00EE506A" w:rsidRDefault="005D1536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stopień antropopresji.</w:t>
            </w:r>
          </w:p>
          <w:p w14:paraId="7B0D92FE" w14:textId="77777777" w:rsidR="007C4085" w:rsidRPr="00EE506A" w:rsidRDefault="007C4085" w:rsidP="002B25FC">
            <w:pPr>
              <w:pStyle w:val="Akapitzlist"/>
              <w:widowControl/>
              <w:adjustRightInd w:val="0"/>
              <w:ind w:left="82" w:firstLine="0"/>
              <w:jc w:val="left"/>
              <w:rPr>
                <w:rFonts w:eastAsiaTheme="minorHAnsi"/>
              </w:rPr>
            </w:pPr>
          </w:p>
          <w:p w14:paraId="431CB769" w14:textId="77777777" w:rsidR="005D1536" w:rsidRPr="00EE506A" w:rsidRDefault="005D1536" w:rsidP="002B25FC">
            <w:pPr>
              <w:pStyle w:val="Akapitzlist"/>
              <w:widowControl/>
              <w:adjustRightInd w:val="0"/>
              <w:ind w:left="0" w:firstLine="0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Nie uwzględniono wskaźników:</w:t>
            </w:r>
          </w:p>
          <w:p w14:paraId="20CF3B64" w14:textId="77777777" w:rsidR="00834698" w:rsidRPr="00EE506A" w:rsidRDefault="005D1536" w:rsidP="002B25FC">
            <w:pPr>
              <w:pStyle w:val="Akapitzlist"/>
              <w:widowControl/>
              <w:numPr>
                <w:ilvl w:val="0"/>
                <w:numId w:val="3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roczny wskaźnik trendu populacji</w:t>
            </w:r>
          </w:p>
          <w:p w14:paraId="3FB50F56" w14:textId="210B8E0B" w:rsidR="005D1536" w:rsidRPr="00EE506A" w:rsidRDefault="00834698" w:rsidP="002B25FC">
            <w:pPr>
              <w:pStyle w:val="Akapitzlist"/>
              <w:widowControl/>
              <w:adjustRightInd w:val="0"/>
              <w:ind w:left="82" w:firstLine="0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lastRenderedPageBreak/>
              <w:t>- Z racji tego, iż służy on określeniu trendów populacyjnych w kolejnych okresach monitoringu, nie jest wykorzystywany w pierwszym roku prac monitoringowych.</w:t>
            </w:r>
          </w:p>
          <w:p w14:paraId="105407E8" w14:textId="2A826AAD" w:rsidR="00BE1886" w:rsidRPr="00EE506A" w:rsidRDefault="005D1536" w:rsidP="002B25FC">
            <w:pPr>
              <w:pStyle w:val="Akapitzlist"/>
              <w:widowControl/>
              <w:numPr>
                <w:ilvl w:val="0"/>
                <w:numId w:val="29"/>
              </w:numPr>
              <w:adjustRightInd w:val="0"/>
              <w:ind w:left="82" w:hanging="141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 xml:space="preserve">zagęszczenie </w:t>
            </w:r>
            <w:r w:rsidR="0055301D" w:rsidRPr="00EE506A">
              <w:rPr>
                <w:rFonts w:eastAsiaTheme="minorHAnsi"/>
              </w:rPr>
              <w:t>populacji</w:t>
            </w:r>
          </w:p>
          <w:p w14:paraId="49DC5E29" w14:textId="23FC4C65" w:rsidR="0055301D" w:rsidRPr="00EE506A" w:rsidRDefault="007C4085" w:rsidP="002B25FC">
            <w:pPr>
              <w:pStyle w:val="Akapitzlist"/>
              <w:widowControl/>
              <w:adjustRightInd w:val="0"/>
              <w:ind w:left="82" w:firstLine="0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 xml:space="preserve">- </w:t>
            </w:r>
            <w:r w:rsidR="00834698" w:rsidRPr="00EE506A">
              <w:rPr>
                <w:rFonts w:eastAsiaTheme="minorHAnsi"/>
              </w:rPr>
              <w:t>Z racji na powszechność występowania gatunku w obszarze i trudności w oszacowaniu liczebności, wskaźnika nie oceniano.</w:t>
            </w:r>
          </w:p>
        </w:tc>
      </w:tr>
      <w:tr w:rsidR="005C7E07" w:rsidRPr="00EE506A" w14:paraId="342BE97B" w14:textId="77777777" w:rsidTr="00E1118D">
        <w:tc>
          <w:tcPr>
            <w:tcW w:w="695" w:type="dxa"/>
            <w:shd w:val="clear" w:color="auto" w:fill="auto"/>
          </w:tcPr>
          <w:p w14:paraId="6180C6F2" w14:textId="77777777" w:rsidR="005401D9" w:rsidRPr="00EE506A" w:rsidRDefault="005401D9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16C80F0A" w14:textId="4030D106" w:rsidR="005401D9" w:rsidRPr="00EE506A" w:rsidRDefault="009F0EF1" w:rsidP="002B25FC">
            <w:pPr>
              <w:adjustRightInd w:val="0"/>
              <w:rPr>
                <w:rFonts w:eastAsia="Times New Roman"/>
                <w:bCs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5 „</w:t>
            </w:r>
            <w:r w:rsidRPr="00EE506A">
              <w:rPr>
                <w:rFonts w:eastAsia="Times New Roman"/>
                <w:bCs/>
                <w:lang w:eastAsia="pl-PL"/>
              </w:rPr>
              <w:t>Działania ochronne ze wskazaniem podmiotów odpowiedzialnych za ich wykonanie i obszarów ich wdrażania”</w:t>
            </w:r>
          </w:p>
          <w:p w14:paraId="10DF3C01" w14:textId="77777777" w:rsidR="009F0EF1" w:rsidRPr="00EE506A" w:rsidRDefault="009F0EF1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 załączniku nr 5 dla przedmiotu ochrony 3150 Starorzecza i naturalne eutroficzne</w:t>
            </w:r>
          </w:p>
          <w:p w14:paraId="5F0DBA38" w14:textId="77777777" w:rsidR="009F0EF1" w:rsidRPr="00EE506A" w:rsidRDefault="009F0EF1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zbiorniki wodne ze zbiorowiskami z Nympheion, Potamion nie zaplanowano działań</w:t>
            </w:r>
          </w:p>
          <w:p w14:paraId="3CDB1705" w14:textId="77777777" w:rsidR="009F0EF1" w:rsidRPr="00EE506A" w:rsidRDefault="009F0EF1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ochronnych względem zagrożeń:</w:t>
            </w:r>
          </w:p>
          <w:p w14:paraId="2800189D" w14:textId="77777777" w:rsidR="009F0EF1" w:rsidRPr="00EE506A" w:rsidRDefault="009F0EF1" w:rsidP="002B25FC">
            <w:pPr>
              <w:pStyle w:val="Akapitzlist"/>
              <w:widowControl/>
              <w:numPr>
                <w:ilvl w:val="0"/>
                <w:numId w:val="34"/>
              </w:numPr>
              <w:adjustRightInd w:val="0"/>
              <w:ind w:left="199" w:hanging="199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G05.01 Wydeptywanie, nadmierne użytkowanie</w:t>
            </w:r>
          </w:p>
          <w:p w14:paraId="11770898" w14:textId="7C264006" w:rsidR="009F0EF1" w:rsidRPr="00EE506A" w:rsidRDefault="009F0EF1" w:rsidP="002B25FC">
            <w:pPr>
              <w:pStyle w:val="Akapitzlist"/>
              <w:widowControl/>
              <w:numPr>
                <w:ilvl w:val="0"/>
                <w:numId w:val="34"/>
              </w:numPr>
              <w:adjustRightInd w:val="0"/>
              <w:ind w:left="199" w:hanging="199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H01 Zanieczyszczenia wód powierzchniowych (limnicznych, lądowych, morskich i</w:t>
            </w:r>
            <w:r w:rsidR="00A9771D" w:rsidRPr="00EE506A">
              <w:rPr>
                <w:rFonts w:eastAsiaTheme="minorHAnsi"/>
                <w:i/>
                <w:iCs/>
              </w:rPr>
              <w:t xml:space="preserve"> </w:t>
            </w:r>
            <w:r w:rsidRPr="00EE506A">
              <w:rPr>
                <w:rFonts w:eastAsiaTheme="minorHAnsi"/>
                <w:i/>
                <w:iCs/>
              </w:rPr>
              <w:t>słonawych)</w:t>
            </w:r>
          </w:p>
          <w:p w14:paraId="0778FB4E" w14:textId="77777777" w:rsidR="009F0EF1" w:rsidRPr="00EE506A" w:rsidRDefault="009F0EF1" w:rsidP="002B25FC">
            <w:pPr>
              <w:pStyle w:val="Akapitzlist"/>
              <w:widowControl/>
              <w:numPr>
                <w:ilvl w:val="0"/>
                <w:numId w:val="33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H05.01 Odpadki i odpady stałe</w:t>
            </w:r>
          </w:p>
          <w:p w14:paraId="56ADD699" w14:textId="77777777" w:rsidR="009F0EF1" w:rsidRPr="00EE506A" w:rsidRDefault="009F0EF1" w:rsidP="002B25FC">
            <w:pPr>
              <w:pStyle w:val="Akapitzlist"/>
              <w:widowControl/>
              <w:numPr>
                <w:ilvl w:val="0"/>
                <w:numId w:val="33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I02 Problematyczne gatunki rodzime</w:t>
            </w:r>
          </w:p>
          <w:p w14:paraId="1A6F6952" w14:textId="77777777" w:rsidR="009F0EF1" w:rsidRPr="00EE506A" w:rsidRDefault="009F0EF1" w:rsidP="002B25FC">
            <w:pPr>
              <w:pStyle w:val="Akapitzlist"/>
              <w:widowControl/>
              <w:numPr>
                <w:ilvl w:val="0"/>
                <w:numId w:val="33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K02.01 Zmiana składu gatunkowego (sukcesja)</w:t>
            </w:r>
          </w:p>
          <w:p w14:paraId="6E8151AE" w14:textId="77777777" w:rsidR="009F0EF1" w:rsidRPr="00EE506A" w:rsidRDefault="009F0EF1" w:rsidP="002B25FC">
            <w:pPr>
              <w:pStyle w:val="Akapitzlist"/>
              <w:widowControl/>
              <w:numPr>
                <w:ilvl w:val="0"/>
                <w:numId w:val="33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K02.02 Nagromadzenie materii organicznej</w:t>
            </w:r>
          </w:p>
          <w:p w14:paraId="2C46380B" w14:textId="1FA09503" w:rsidR="009F0EF1" w:rsidRPr="00EE506A" w:rsidRDefault="009F0EF1" w:rsidP="002B25FC">
            <w:pPr>
              <w:pStyle w:val="Akapitzlist"/>
              <w:widowControl/>
              <w:numPr>
                <w:ilvl w:val="0"/>
                <w:numId w:val="33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K02.03 Eutrofizacja (naturalna)</w:t>
            </w:r>
          </w:p>
          <w:p w14:paraId="1CE0D690" w14:textId="18476CD3" w:rsidR="009F0EF1" w:rsidRPr="00EE506A" w:rsidRDefault="009F0EF1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lastRenderedPageBreak/>
              <w:t>W uzasadnieniu do zarządzenia należy wyjaśnić przyczynę nie określenia działań</w:t>
            </w:r>
          </w:p>
          <w:p w14:paraId="7894209C" w14:textId="77777777" w:rsidR="009F0EF1" w:rsidRPr="00EE506A" w:rsidRDefault="009F0EF1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ochronnych dla ww. zagrożeń. Należy również rozważyć czy dla zagrożeń G05.01</w:t>
            </w:r>
          </w:p>
          <w:p w14:paraId="65B3F9C1" w14:textId="77777777" w:rsidR="009F0EF1" w:rsidRPr="00EE506A" w:rsidRDefault="009F0EF1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i H05.01 nie można np. przeprowadzić akcji promocyjnej zachęcającej do dbania</w:t>
            </w:r>
          </w:p>
          <w:p w14:paraId="245D2E86" w14:textId="4725F898" w:rsidR="009F0EF1" w:rsidRPr="00EE506A" w:rsidRDefault="009F0EF1" w:rsidP="002B25FC">
            <w:pPr>
              <w:adjustRightInd w:val="0"/>
              <w:rPr>
                <w:rFonts w:eastAsia="Times New Roman"/>
                <w:b/>
                <w:bCs/>
                <w:lang w:eastAsia="pl-PL"/>
              </w:rPr>
            </w:pPr>
            <w:r w:rsidRPr="00EE506A">
              <w:rPr>
                <w:rFonts w:eastAsiaTheme="minorHAnsi"/>
                <w:i/>
                <w:iCs/>
              </w:rPr>
              <w:t>o przyrodę i nie</w:t>
            </w:r>
            <w:r w:rsidR="00A9771D" w:rsidRPr="00EE506A">
              <w:rPr>
                <w:rFonts w:eastAsiaTheme="minorHAnsi"/>
                <w:i/>
                <w:iCs/>
              </w:rPr>
              <w:t xml:space="preserve"> </w:t>
            </w:r>
            <w:r w:rsidRPr="00EE506A">
              <w:rPr>
                <w:rFonts w:eastAsiaTheme="minorHAnsi"/>
                <w:i/>
                <w:iCs/>
              </w:rPr>
              <w:t>śmiecenia.</w:t>
            </w:r>
          </w:p>
        </w:tc>
        <w:tc>
          <w:tcPr>
            <w:tcW w:w="1551" w:type="dxa"/>
            <w:shd w:val="clear" w:color="auto" w:fill="auto"/>
          </w:tcPr>
          <w:p w14:paraId="25CE80C8" w14:textId="466084AF" w:rsidR="005401D9" w:rsidRPr="00EE506A" w:rsidRDefault="005401D9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highlight w:val="yellow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7E2F31AC" w14:textId="3E0CD3F0" w:rsidR="005401D9" w:rsidRPr="00EE506A" w:rsidRDefault="00D3664C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częściowo uwzględniono</w:t>
            </w:r>
          </w:p>
        </w:tc>
        <w:tc>
          <w:tcPr>
            <w:tcW w:w="2324" w:type="dxa"/>
            <w:shd w:val="clear" w:color="auto" w:fill="auto"/>
          </w:tcPr>
          <w:p w14:paraId="009542B0" w14:textId="77777777" w:rsidR="00267A30" w:rsidRPr="00EE506A" w:rsidRDefault="00267A30" w:rsidP="002B25FC">
            <w:pPr>
              <w:pStyle w:val="Akapitzlist"/>
              <w:widowControl/>
              <w:numPr>
                <w:ilvl w:val="0"/>
                <w:numId w:val="34"/>
              </w:numPr>
              <w:adjustRightInd w:val="0"/>
              <w:ind w:left="199" w:hanging="199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H01 Zanieczyszczenia wód powierzchniowych (limnicznych, lądowych, morskich i słonawych)</w:t>
            </w:r>
          </w:p>
          <w:p w14:paraId="5E9F4D1A" w14:textId="5C88A0FF" w:rsidR="00267A30" w:rsidRPr="00EE506A" w:rsidRDefault="00267A30" w:rsidP="002B25FC">
            <w:pPr>
              <w:pStyle w:val="Akapitzlist"/>
              <w:widowControl/>
              <w:numPr>
                <w:ilvl w:val="0"/>
                <w:numId w:val="34"/>
              </w:numPr>
              <w:adjustRightInd w:val="0"/>
              <w:ind w:left="199" w:hanging="199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I02 Problematyczne gatunki rodzime</w:t>
            </w:r>
          </w:p>
          <w:p w14:paraId="205DD608" w14:textId="77777777" w:rsidR="00267A30" w:rsidRPr="00EE506A" w:rsidRDefault="00267A30" w:rsidP="002B25FC">
            <w:pPr>
              <w:pStyle w:val="Akapitzlist"/>
              <w:widowControl/>
              <w:numPr>
                <w:ilvl w:val="0"/>
                <w:numId w:val="33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K02.01 Zmiana składu gatunkowego (sukcesja)</w:t>
            </w:r>
          </w:p>
          <w:p w14:paraId="4AE8C6D9" w14:textId="77777777" w:rsidR="00267A30" w:rsidRPr="00EE506A" w:rsidRDefault="00267A30" w:rsidP="002B25FC">
            <w:pPr>
              <w:pStyle w:val="Akapitzlist"/>
              <w:widowControl/>
              <w:numPr>
                <w:ilvl w:val="0"/>
                <w:numId w:val="33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K02.02 Nagromadzenie materii organicznej</w:t>
            </w:r>
          </w:p>
          <w:p w14:paraId="4F6728DC" w14:textId="652D2F22" w:rsidR="00267A30" w:rsidRPr="00EE506A" w:rsidRDefault="00267A30" w:rsidP="002B25FC">
            <w:pPr>
              <w:pStyle w:val="Akapitzlist"/>
              <w:widowControl/>
              <w:numPr>
                <w:ilvl w:val="0"/>
                <w:numId w:val="33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K02.03 Eutrofizacja (naturalna)</w:t>
            </w:r>
          </w:p>
          <w:p w14:paraId="73919C73" w14:textId="42912977" w:rsidR="00267A30" w:rsidRPr="00EE506A" w:rsidRDefault="00267A30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Siedlisko uzależnione jest między innymi od okresowych zalewów i zmian poziomu wód, dlatego ma możliwość naturalnej regeneracji.</w:t>
            </w:r>
            <w:r w:rsidR="00D3664C" w:rsidRPr="00EE506A">
              <w:rPr>
                <w:rFonts w:eastAsia="DejaVu Sans"/>
                <w:bCs/>
                <w:kern w:val="3"/>
                <w:lang w:eastAsia="pl-PL"/>
              </w:rPr>
              <w:t xml:space="preserve"> Ponadto </w:t>
            </w:r>
            <w:r w:rsidR="00640348" w:rsidRPr="00EE506A">
              <w:rPr>
                <w:rFonts w:eastAsia="DejaVu Sans"/>
                <w:bCs/>
                <w:kern w:val="3"/>
                <w:lang w:eastAsia="pl-PL"/>
              </w:rPr>
              <w:t>względem zagrożeń G05.01 Wydeptywanie, nadmierne użytkowanie oraz H05.01 Odpadki i odpady stałe</w:t>
            </w:r>
            <w:r w:rsidR="00E84CB9" w:rsidRPr="00EE506A">
              <w:rPr>
                <w:rFonts w:eastAsia="DejaVu Sans"/>
                <w:bCs/>
                <w:kern w:val="3"/>
                <w:lang w:eastAsia="pl-PL"/>
              </w:rPr>
              <w:t xml:space="preserve">, </w:t>
            </w:r>
            <w:r w:rsidR="00D3664C" w:rsidRPr="00EE506A">
              <w:rPr>
                <w:rFonts w:eastAsia="DejaVu Sans"/>
                <w:bCs/>
                <w:kern w:val="3"/>
                <w:lang w:eastAsia="pl-PL"/>
              </w:rPr>
              <w:t>z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aproponowano działanie podniesienie 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świadomości ekologicznej mieszkańców</w:t>
            </w:r>
            <w:r w:rsidR="00D3664C" w:rsidRPr="00EE506A">
              <w:rPr>
                <w:rFonts w:eastAsia="DejaVu Sans"/>
                <w:bCs/>
                <w:kern w:val="3"/>
                <w:lang w:eastAsia="pl-PL"/>
              </w:rPr>
              <w:t>.</w:t>
            </w:r>
          </w:p>
        </w:tc>
      </w:tr>
      <w:tr w:rsidR="005C7E07" w:rsidRPr="00EE506A" w14:paraId="03F6FF21" w14:textId="77777777" w:rsidTr="00E1118D">
        <w:tc>
          <w:tcPr>
            <w:tcW w:w="695" w:type="dxa"/>
            <w:shd w:val="clear" w:color="auto" w:fill="auto"/>
          </w:tcPr>
          <w:p w14:paraId="54BCF301" w14:textId="77777777" w:rsidR="005401D9" w:rsidRPr="00EE506A" w:rsidRDefault="005401D9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2C53163E" w14:textId="77777777" w:rsidR="00A9771D" w:rsidRPr="00EE506A" w:rsidRDefault="00A9771D" w:rsidP="002B25FC">
            <w:pPr>
              <w:adjustRightInd w:val="0"/>
              <w:rPr>
                <w:rFonts w:eastAsia="Times New Roman"/>
                <w:bCs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5 „</w:t>
            </w:r>
            <w:r w:rsidRPr="00EE506A">
              <w:rPr>
                <w:rFonts w:eastAsia="Times New Roman"/>
                <w:bCs/>
                <w:lang w:eastAsia="pl-PL"/>
              </w:rPr>
              <w:t>Działania ochronne ze wskazaniem podmiotów odpowiedzialnych za ich wykonanie i obszarów ich wdrażania”</w:t>
            </w:r>
          </w:p>
          <w:p w14:paraId="76420755" w14:textId="77777777" w:rsidR="00A9771D" w:rsidRPr="00EE506A" w:rsidRDefault="00A9771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 załączniku nr 5 dla przedmiotu ochrony 3270 Zalewane muliste brzegi rzek</w:t>
            </w:r>
          </w:p>
          <w:p w14:paraId="5E2036B2" w14:textId="77777777" w:rsidR="00A9771D" w:rsidRPr="00EE506A" w:rsidRDefault="00A9771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z roślinnością Chenopodion rubri p.p. i Bidention p.p. nie zaplanowano działań</w:t>
            </w:r>
          </w:p>
          <w:p w14:paraId="6F6A9C36" w14:textId="77777777" w:rsidR="00A9771D" w:rsidRPr="00EE506A" w:rsidRDefault="00A9771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ochronnych względem zagrożeń:</w:t>
            </w:r>
          </w:p>
          <w:p w14:paraId="6EEA86D2" w14:textId="77777777" w:rsidR="00A9771D" w:rsidRPr="00EE506A" w:rsidRDefault="00A9771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G01.03 Pojazdy zmotoryzowane</w:t>
            </w:r>
          </w:p>
          <w:p w14:paraId="3B8BC6DC" w14:textId="418037D4" w:rsidR="00A9771D" w:rsidRPr="00EE506A" w:rsidRDefault="00A9771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G05.01 Wydeptywanie, nadmierne użytkowanie</w:t>
            </w:r>
          </w:p>
          <w:p w14:paraId="6FC34ADF" w14:textId="7609F252" w:rsidR="005401D9" w:rsidRPr="00EE506A" w:rsidRDefault="00A9771D" w:rsidP="002B25FC">
            <w:pPr>
              <w:widowControl/>
              <w:adjustRightInd w:val="0"/>
              <w:rPr>
                <w:rFonts w:eastAsiaTheme="minorHAnsi"/>
              </w:rPr>
            </w:pPr>
            <w:r w:rsidRPr="00EE506A">
              <w:rPr>
                <w:rFonts w:eastAsiaTheme="minorHAnsi"/>
                <w:i/>
                <w:iCs/>
              </w:rPr>
              <w:t>W uzasadnieniu do zarządzenia należy wyjaśnić przyczynę nie określenia działań ochronnych dla ww. zagrożeń.</w:t>
            </w:r>
          </w:p>
        </w:tc>
        <w:tc>
          <w:tcPr>
            <w:tcW w:w="1551" w:type="dxa"/>
            <w:shd w:val="clear" w:color="auto" w:fill="auto"/>
          </w:tcPr>
          <w:p w14:paraId="321C413A" w14:textId="7FCF145F" w:rsidR="005401D9" w:rsidRPr="00EE506A" w:rsidRDefault="005401D9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highlight w:val="yellow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00FF1D6C" w14:textId="3DB46FBE" w:rsidR="005401D9" w:rsidRPr="00EE506A" w:rsidRDefault="007C4085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5618796C" w14:textId="263116C8" w:rsidR="005401D9" w:rsidRPr="00EE506A" w:rsidRDefault="00267A30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Zaproponowano działanie podniesienie świadomości ekologicznej mieszkańców</w:t>
            </w:r>
            <w:r w:rsidR="00FF7ED6" w:rsidRPr="00EE506A">
              <w:rPr>
                <w:rFonts w:eastAsia="DejaVu Sans"/>
                <w:bCs/>
                <w:kern w:val="3"/>
                <w:lang w:eastAsia="pl-PL"/>
              </w:rPr>
              <w:t>.</w:t>
            </w:r>
          </w:p>
        </w:tc>
      </w:tr>
      <w:tr w:rsidR="005C7E07" w:rsidRPr="00EE506A" w14:paraId="70D250FC" w14:textId="77777777" w:rsidTr="00E1118D">
        <w:tc>
          <w:tcPr>
            <w:tcW w:w="695" w:type="dxa"/>
            <w:shd w:val="clear" w:color="auto" w:fill="auto"/>
          </w:tcPr>
          <w:p w14:paraId="6CD142CD" w14:textId="77777777" w:rsidR="005401D9" w:rsidRPr="00EE506A" w:rsidRDefault="005401D9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6A64B5CA" w14:textId="77777777" w:rsidR="00A9771D" w:rsidRPr="00EE506A" w:rsidRDefault="00A9771D" w:rsidP="002B25FC">
            <w:pPr>
              <w:adjustRightInd w:val="0"/>
              <w:rPr>
                <w:rFonts w:eastAsia="Times New Roman"/>
                <w:bCs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5 „</w:t>
            </w:r>
            <w:r w:rsidRPr="00EE506A">
              <w:rPr>
                <w:rFonts w:eastAsia="Times New Roman"/>
                <w:bCs/>
                <w:lang w:eastAsia="pl-PL"/>
              </w:rPr>
              <w:t>Działania ochronne ze wskazaniem podmiotów odpowiedzialnych za ich wykonanie i obszarów ich wdrażania”</w:t>
            </w:r>
          </w:p>
          <w:p w14:paraId="618900DD" w14:textId="77777777" w:rsidR="00A9771D" w:rsidRPr="00EE506A" w:rsidRDefault="00A9771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 załączniku nr 5 dla przedmiotu ochrony 91E0 Łęgi wierzbowe, topolowe olszowe,</w:t>
            </w:r>
          </w:p>
          <w:p w14:paraId="6CA400D2" w14:textId="77777777" w:rsidR="00A9771D" w:rsidRPr="00EE506A" w:rsidRDefault="00A9771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jesionowe i olsy źródliskowe nie zaplanowano działań ochronnych względem zagrożeń:</w:t>
            </w:r>
          </w:p>
          <w:p w14:paraId="1AA77F86" w14:textId="77777777" w:rsidR="00A9771D" w:rsidRPr="00EE506A" w:rsidRDefault="00A9771D" w:rsidP="002B25FC">
            <w:pPr>
              <w:pStyle w:val="Akapitzlist"/>
              <w:widowControl/>
              <w:numPr>
                <w:ilvl w:val="0"/>
                <w:numId w:val="35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H05.01 Odpadki i odpady stałe</w:t>
            </w:r>
          </w:p>
          <w:p w14:paraId="643D9020" w14:textId="77777777" w:rsidR="00A9771D" w:rsidRPr="00EE506A" w:rsidRDefault="00A9771D" w:rsidP="002B25FC">
            <w:pPr>
              <w:pStyle w:val="Akapitzlist"/>
              <w:widowControl/>
              <w:numPr>
                <w:ilvl w:val="0"/>
                <w:numId w:val="35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lastRenderedPageBreak/>
              <w:t>I01 Obce gatunki inwazyjne</w:t>
            </w:r>
          </w:p>
          <w:p w14:paraId="5F9DB535" w14:textId="77777777" w:rsidR="00A9771D" w:rsidRPr="00EE506A" w:rsidRDefault="00A9771D" w:rsidP="002B25FC">
            <w:pPr>
              <w:pStyle w:val="Akapitzlist"/>
              <w:widowControl/>
              <w:numPr>
                <w:ilvl w:val="0"/>
                <w:numId w:val="35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I02 Problematyczne gatunki rodzime</w:t>
            </w:r>
          </w:p>
          <w:p w14:paraId="5C8D50A0" w14:textId="33E47D0A" w:rsidR="00A9771D" w:rsidRPr="00EE506A" w:rsidRDefault="00A9771D" w:rsidP="002B25FC">
            <w:pPr>
              <w:pStyle w:val="Akapitzlist"/>
              <w:widowControl/>
              <w:numPr>
                <w:ilvl w:val="0"/>
                <w:numId w:val="35"/>
              </w:numPr>
              <w:adjustRightInd w:val="0"/>
              <w:ind w:left="184" w:hanging="184"/>
              <w:jc w:val="left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J03.01 Zmniejszenie lub utrata określonych cech siedliska</w:t>
            </w:r>
          </w:p>
          <w:p w14:paraId="345AF25A" w14:textId="77777777" w:rsidR="00A9771D" w:rsidRPr="00EE506A" w:rsidRDefault="00A9771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W uzasadnieniu do zarządzenia należy wyjaśnić przyczynę nie określenia działań</w:t>
            </w:r>
          </w:p>
          <w:p w14:paraId="20103F0A" w14:textId="77777777" w:rsidR="00A9771D" w:rsidRPr="00EE506A" w:rsidRDefault="00A9771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ochronnych dla ww. zagrożeń. Należy również rozważyć czy dla zagrożenia związanego</w:t>
            </w:r>
          </w:p>
          <w:p w14:paraId="32FC9EBF" w14:textId="17DD5C3C" w:rsidR="005401D9" w:rsidRPr="00EE506A" w:rsidRDefault="00A9771D" w:rsidP="002B25FC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EE506A">
              <w:rPr>
                <w:rFonts w:eastAsiaTheme="minorHAnsi"/>
                <w:i/>
                <w:iCs/>
              </w:rPr>
              <w:t>z odpadami, nie byłoby możliwe przeprowadzenie akcji edukacyjnej zwiększającej świadomość dotyczącej wpływu śmieci na środowisko.</w:t>
            </w:r>
          </w:p>
        </w:tc>
        <w:tc>
          <w:tcPr>
            <w:tcW w:w="1551" w:type="dxa"/>
            <w:shd w:val="clear" w:color="auto" w:fill="auto"/>
          </w:tcPr>
          <w:p w14:paraId="2062CAFF" w14:textId="464D88CE" w:rsidR="005401D9" w:rsidRPr="00EE506A" w:rsidRDefault="005401D9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highlight w:val="yellow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091268AA" w14:textId="415C43D5" w:rsidR="005401D9" w:rsidRPr="00EE506A" w:rsidRDefault="00D3664C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Uwagę częściowo uwzględniono</w:t>
            </w:r>
          </w:p>
        </w:tc>
        <w:tc>
          <w:tcPr>
            <w:tcW w:w="2324" w:type="dxa"/>
            <w:shd w:val="clear" w:color="auto" w:fill="auto"/>
          </w:tcPr>
          <w:p w14:paraId="616C860F" w14:textId="4A020303" w:rsidR="00DF461A" w:rsidRPr="00EE506A" w:rsidRDefault="00267A30" w:rsidP="002B25FC">
            <w:pPr>
              <w:pStyle w:val="Akapitzlist"/>
              <w:widowControl/>
              <w:numPr>
                <w:ilvl w:val="0"/>
                <w:numId w:val="35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H05.01 Odpadki i odpady stałe</w:t>
            </w:r>
          </w:p>
          <w:p w14:paraId="52D254A0" w14:textId="3B012FAC" w:rsidR="00267A30" w:rsidRPr="00EE506A" w:rsidRDefault="00267A30" w:rsidP="002B25FC">
            <w:pPr>
              <w:widowControl/>
              <w:adjustRightInd w:val="0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Zaproponowano działanie podniesienie świadomości ekologicznej mieszkańców. </w:t>
            </w:r>
          </w:p>
          <w:p w14:paraId="378EA952" w14:textId="77777777" w:rsidR="00267A30" w:rsidRPr="00EE506A" w:rsidRDefault="00267A30" w:rsidP="002B25FC">
            <w:pPr>
              <w:pStyle w:val="Akapitzlist"/>
              <w:widowControl/>
              <w:adjustRightInd w:val="0"/>
              <w:ind w:left="184" w:firstLine="0"/>
              <w:jc w:val="left"/>
              <w:rPr>
                <w:rFonts w:eastAsiaTheme="minorHAnsi"/>
                <w:highlight w:val="yellow"/>
              </w:rPr>
            </w:pPr>
          </w:p>
          <w:p w14:paraId="739D0CFC" w14:textId="7316F56D" w:rsidR="00267A30" w:rsidRPr="00EE506A" w:rsidRDefault="00267A30" w:rsidP="002B25FC">
            <w:pPr>
              <w:pStyle w:val="Akapitzlist"/>
              <w:widowControl/>
              <w:numPr>
                <w:ilvl w:val="0"/>
                <w:numId w:val="35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I01 Obce gatunki inwazyjne</w:t>
            </w:r>
          </w:p>
          <w:p w14:paraId="25316930" w14:textId="35827DEF" w:rsidR="00267A30" w:rsidRPr="00EE506A" w:rsidRDefault="00267A30" w:rsidP="002B25FC">
            <w:pPr>
              <w:pStyle w:val="Akapitzlist"/>
              <w:widowControl/>
              <w:numPr>
                <w:ilvl w:val="0"/>
                <w:numId w:val="35"/>
              </w:numPr>
              <w:adjustRightInd w:val="0"/>
              <w:ind w:left="184" w:hanging="184"/>
              <w:jc w:val="left"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>I02</w:t>
            </w:r>
            <w:r w:rsidR="006A227D" w:rsidRPr="00EE506A">
              <w:rPr>
                <w:rFonts w:eastAsiaTheme="minorHAnsi"/>
              </w:rPr>
              <w:t xml:space="preserve"> </w:t>
            </w:r>
            <w:r w:rsidRPr="00EE506A">
              <w:rPr>
                <w:rFonts w:eastAsiaTheme="minorHAnsi"/>
              </w:rPr>
              <w:t>Problematyczne gatunki rodzime</w:t>
            </w:r>
          </w:p>
          <w:p w14:paraId="6A098C47" w14:textId="62C6394C" w:rsidR="00267A30" w:rsidRPr="00EE506A" w:rsidRDefault="00D250A5" w:rsidP="002B25FC">
            <w:pPr>
              <w:widowControl/>
              <w:autoSpaceDE/>
              <w:autoSpaceDN/>
              <w:rPr>
                <w:rFonts w:eastAsiaTheme="minorHAnsi"/>
              </w:rPr>
            </w:pPr>
            <w:r w:rsidRPr="00EE506A">
              <w:rPr>
                <w:rFonts w:eastAsiaTheme="minorHAnsi"/>
              </w:rPr>
              <w:t xml:space="preserve">Z racji na to, iż w Obszarze występuje bardzo dużo gatunków </w:t>
            </w:r>
            <w:r w:rsidRPr="00EE506A">
              <w:rPr>
                <w:rFonts w:eastAsiaTheme="minorHAnsi"/>
              </w:rPr>
              <w:lastRenderedPageBreak/>
              <w:t xml:space="preserve">inwazyjnych głównie nawłoci późnej </w:t>
            </w:r>
            <w:r w:rsidRPr="00EE506A">
              <w:rPr>
                <w:rFonts w:eastAsiaTheme="minorHAnsi"/>
                <w:i/>
                <w:iCs/>
              </w:rPr>
              <w:t>Solidago gigantea</w:t>
            </w:r>
            <w:r w:rsidRPr="00EE506A">
              <w:rPr>
                <w:rFonts w:eastAsiaTheme="minorHAnsi"/>
              </w:rPr>
              <w:t>, a obecnie nie są znane skuteczne metody eliminacji tego gatunku oraz innych gatunków ekspansywnych z powierzchni leśnych nie odniesiono się do powyższych wskaźników.</w:t>
            </w:r>
            <w:r w:rsidR="004B2ECE" w:rsidRPr="00EE506A">
              <w:rPr>
                <w:rFonts w:eastAsiaTheme="minorHAnsi"/>
              </w:rPr>
              <w:t xml:space="preserve"> </w:t>
            </w:r>
            <w:bookmarkStart w:id="15" w:name="_Hlk117501832"/>
            <w:r w:rsidR="004B2ECE" w:rsidRPr="00EE506A">
              <w:rPr>
                <w:rFonts w:eastAsiaTheme="minorHAnsi"/>
              </w:rPr>
              <w:t>Ponadto bank nasion w glebie zasilany jest w trakcie częstych zalewów, co uniemożliwia trwałego usunięcia gatunków inwazyjnych. Skutki ekonomiczne działań polegając</w:t>
            </w:r>
            <w:r w:rsidR="00D3664C" w:rsidRPr="00EE506A">
              <w:rPr>
                <w:rFonts w:eastAsiaTheme="minorHAnsi"/>
              </w:rPr>
              <w:t>ych</w:t>
            </w:r>
            <w:r w:rsidR="004B2ECE" w:rsidRPr="00EE506A">
              <w:rPr>
                <w:rFonts w:eastAsiaTheme="minorHAnsi"/>
              </w:rPr>
              <w:t xml:space="preserve"> na </w:t>
            </w:r>
            <w:r w:rsidR="00FC19D3" w:rsidRPr="00EE506A">
              <w:rPr>
                <w:rFonts w:eastAsiaTheme="minorHAnsi"/>
              </w:rPr>
              <w:t>usuwaniu gatunków inwazyjnych b</w:t>
            </w:r>
            <w:r w:rsidR="00D3664C" w:rsidRPr="00EE506A">
              <w:rPr>
                <w:rFonts w:eastAsiaTheme="minorHAnsi"/>
              </w:rPr>
              <w:t>yłyby</w:t>
            </w:r>
            <w:r w:rsidR="00FC19D3" w:rsidRPr="00EE506A">
              <w:rPr>
                <w:rFonts w:eastAsiaTheme="minorHAnsi"/>
              </w:rPr>
              <w:t xml:space="preserve"> niewspółmierne do uzyskanych efektów</w:t>
            </w:r>
            <w:r w:rsidR="004B2ECE" w:rsidRPr="00EE506A">
              <w:rPr>
                <w:rFonts w:eastAsiaTheme="minorHAnsi"/>
              </w:rPr>
              <w:t>.</w:t>
            </w:r>
            <w:bookmarkEnd w:id="15"/>
          </w:p>
          <w:p w14:paraId="7323AFF2" w14:textId="77777777" w:rsidR="00FF7ED6" w:rsidRPr="00EE506A" w:rsidRDefault="00E86162" w:rsidP="002B25FC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ind w:left="82" w:hanging="141"/>
              <w:jc w:val="left"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Zmniejszenie lub utrata określonych cech siedliska </w:t>
            </w:r>
          </w:p>
          <w:p w14:paraId="2245F4F0" w14:textId="50A7266C" w:rsidR="00267A30" w:rsidRPr="00EE506A" w:rsidRDefault="00FF7ED6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P</w:t>
            </w:r>
            <w:r w:rsidR="00E86162" w:rsidRPr="00EE506A">
              <w:rPr>
                <w:rFonts w:eastAsia="DejaVu Sans"/>
                <w:bCs/>
                <w:kern w:val="3"/>
                <w:lang w:eastAsia="pl-PL"/>
              </w:rPr>
              <w:t>rześwietlenie drzewostanu, które może prowadzić do zmian w strukturze gatunkowej runa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, powinno ulec poprawie poprzez działanie: </w:t>
            </w:r>
            <w:r w:rsidRPr="00EE506A">
              <w:rPr>
                <w:rFonts w:eastAsia="Times New Roman"/>
              </w:rPr>
              <w:t>Zachowania siedlisk</w:t>
            </w:r>
            <w:r w:rsidR="00D3664C" w:rsidRPr="00EE506A">
              <w:rPr>
                <w:rFonts w:eastAsia="Times New Roman"/>
              </w:rPr>
              <w:t>a</w:t>
            </w:r>
            <w:r w:rsidRPr="00EE506A">
              <w:rPr>
                <w:rFonts w:eastAsia="Times New Roman"/>
              </w:rPr>
              <w:t xml:space="preserve"> przyrodniczego stanowiącego przedmiot ochrony poprzez pozostawienie bez użytkowania lub użytkowanie z zachowaniem areału, struktury i składu gatunkowego właściwego dla siedliska.</w:t>
            </w:r>
          </w:p>
        </w:tc>
      </w:tr>
      <w:tr w:rsidR="005C7E07" w:rsidRPr="00EE506A" w14:paraId="58E41588" w14:textId="77777777" w:rsidTr="00E1118D">
        <w:tc>
          <w:tcPr>
            <w:tcW w:w="695" w:type="dxa"/>
            <w:shd w:val="clear" w:color="auto" w:fill="auto"/>
          </w:tcPr>
          <w:p w14:paraId="7DEAED8A" w14:textId="77777777" w:rsidR="005401D9" w:rsidRPr="00EE506A" w:rsidRDefault="005401D9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1D033787" w14:textId="77777777" w:rsidR="00A9771D" w:rsidRPr="00EE506A" w:rsidRDefault="00A9771D" w:rsidP="002B25FC">
            <w:pPr>
              <w:adjustRightInd w:val="0"/>
              <w:rPr>
                <w:rFonts w:eastAsia="Times New Roman"/>
                <w:bCs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5 „</w:t>
            </w:r>
            <w:r w:rsidRPr="00EE506A">
              <w:rPr>
                <w:rFonts w:eastAsia="Times New Roman"/>
                <w:bCs/>
                <w:lang w:eastAsia="pl-PL"/>
              </w:rPr>
              <w:t>Działania ochronne ze wskazaniem podmiotów odpowiedzialnych za ich wykonanie i obszarów ich wdrażania”</w:t>
            </w:r>
          </w:p>
          <w:p w14:paraId="60EAEA59" w14:textId="77777777" w:rsidR="00A9771D" w:rsidRPr="00EE506A" w:rsidRDefault="00A9771D" w:rsidP="002B25FC">
            <w:pPr>
              <w:widowControl/>
              <w:adjustRightInd w:val="0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lastRenderedPageBreak/>
              <w:t>W załączniku nr 5 dla przedmiotu ochrony 1060 czerwończyk nieparek nie zaplanowano</w:t>
            </w:r>
          </w:p>
          <w:p w14:paraId="2B6746F3" w14:textId="77777777" w:rsidR="00A9771D" w:rsidRPr="00EE506A" w:rsidRDefault="00A9771D" w:rsidP="002B25FC">
            <w:pPr>
              <w:widowControl/>
              <w:adjustRightInd w:val="0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działań ochronnych względem zagrożeń:</w:t>
            </w:r>
          </w:p>
          <w:p w14:paraId="40253F47" w14:textId="77777777" w:rsidR="00A9771D" w:rsidRPr="00EE506A" w:rsidRDefault="00A9771D" w:rsidP="002B25FC">
            <w:pPr>
              <w:pStyle w:val="Akapitzlist"/>
              <w:widowControl/>
              <w:numPr>
                <w:ilvl w:val="0"/>
                <w:numId w:val="36"/>
              </w:numPr>
              <w:adjustRightInd w:val="0"/>
              <w:ind w:left="184" w:hanging="184"/>
              <w:jc w:val="left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I01 Obce gatunki inwazyjne</w:t>
            </w:r>
          </w:p>
          <w:p w14:paraId="1C729047" w14:textId="1EF1DFD9" w:rsidR="00A9771D" w:rsidRPr="00EE506A" w:rsidRDefault="00A9771D" w:rsidP="002B25FC">
            <w:pPr>
              <w:pStyle w:val="Akapitzlist"/>
              <w:widowControl/>
              <w:numPr>
                <w:ilvl w:val="0"/>
                <w:numId w:val="36"/>
              </w:numPr>
              <w:adjustRightInd w:val="0"/>
              <w:ind w:left="184" w:hanging="184"/>
              <w:jc w:val="left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J02.04.01 Zalewanie</w:t>
            </w:r>
          </w:p>
          <w:p w14:paraId="38A7B281" w14:textId="1302E6A8" w:rsidR="005401D9" w:rsidRPr="00EE506A" w:rsidRDefault="00A9771D" w:rsidP="002B25FC">
            <w:pPr>
              <w:widowControl/>
              <w:adjustRightInd w:val="0"/>
              <w:rPr>
                <w:rFonts w:ascii="ArialMT" w:eastAsiaTheme="minorHAnsi" w:hAnsi="ArialMT" w:cs="ArialMT"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 uzasadnieniu do zarządzenia należy wyjaśnić przyczynę nie określenia działań ochronnych dla ww. zagrożeń.</w:t>
            </w:r>
          </w:p>
        </w:tc>
        <w:tc>
          <w:tcPr>
            <w:tcW w:w="1551" w:type="dxa"/>
            <w:shd w:val="clear" w:color="auto" w:fill="auto"/>
          </w:tcPr>
          <w:p w14:paraId="1477E3F2" w14:textId="27863043" w:rsidR="005401D9" w:rsidRPr="00EE506A" w:rsidRDefault="005401D9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highlight w:val="yellow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56706FAA" w14:textId="7A028A58" w:rsidR="005401D9" w:rsidRPr="00EE506A" w:rsidRDefault="00D3664C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Wyjaśniono</w:t>
            </w:r>
          </w:p>
        </w:tc>
        <w:tc>
          <w:tcPr>
            <w:tcW w:w="2324" w:type="dxa"/>
            <w:shd w:val="clear" w:color="auto" w:fill="auto"/>
          </w:tcPr>
          <w:p w14:paraId="76D8A7DF" w14:textId="69ED29E7" w:rsidR="00F117A3" w:rsidRPr="00EE506A" w:rsidRDefault="00F117A3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Zalewanie jest czymś naturalnym dla równiny zalewowej Wisły, zwłaszcza na międzywalu rzeki, dlatego nie proponuje się 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lastRenderedPageBreak/>
              <w:t>podjęcia żadnych działań</w:t>
            </w:r>
            <w:r w:rsidR="00DF461A" w:rsidRPr="00EE506A">
              <w:rPr>
                <w:rFonts w:eastAsia="DejaVu Sans"/>
                <w:bCs/>
                <w:kern w:val="3"/>
                <w:lang w:eastAsia="pl-PL"/>
              </w:rPr>
              <w:t xml:space="preserve"> w stosunku do zagrożenia zalewanie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. </w:t>
            </w:r>
          </w:p>
          <w:p w14:paraId="3278A1CD" w14:textId="34F98CA2" w:rsidR="00D250A5" w:rsidRPr="00EE506A" w:rsidRDefault="00F117A3" w:rsidP="002B25FC">
            <w:pPr>
              <w:widowControl/>
              <w:autoSpaceDE/>
              <w:autoSpaceDN/>
              <w:rPr>
                <w:rFonts w:eastAsia="DejaVu Sans"/>
                <w:bCs/>
                <w:i/>
                <w:i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Występujące na siedlisku czerwończyka nieparka gatunki inwazyjne stanowią również jego bazę pokarmową – szczawie </w:t>
            </w:r>
            <w:r w:rsidRPr="00EE506A">
              <w:rPr>
                <w:rFonts w:eastAsia="DejaVu Sans"/>
                <w:bCs/>
                <w:i/>
                <w:iCs/>
                <w:kern w:val="3"/>
                <w:lang w:eastAsia="pl-PL"/>
              </w:rPr>
              <w:t xml:space="preserve">Rumex sp. 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dla larw, a nawłocie </w:t>
            </w:r>
            <w:r w:rsidRPr="00EE506A">
              <w:rPr>
                <w:rFonts w:eastAsia="DejaVu Sans"/>
                <w:bCs/>
                <w:i/>
                <w:iCs/>
                <w:kern w:val="3"/>
                <w:lang w:eastAsia="pl-PL"/>
              </w:rPr>
              <w:t>Solidago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 spp. dla jego imagines</w:t>
            </w:r>
            <w:r w:rsidR="00D3664C" w:rsidRPr="00EE506A">
              <w:rPr>
                <w:rFonts w:eastAsia="DejaVu Sans"/>
                <w:bCs/>
                <w:kern w:val="3"/>
                <w:lang w:eastAsia="pl-PL"/>
              </w:rPr>
              <w:t>, dlatego nie zaproponowano działania polegającego na usuwaniu gatunków inwazyjnych.</w:t>
            </w:r>
          </w:p>
        </w:tc>
      </w:tr>
      <w:tr w:rsidR="005C7E07" w:rsidRPr="00EE506A" w14:paraId="0F97A0D9" w14:textId="77777777" w:rsidTr="00E1118D">
        <w:tc>
          <w:tcPr>
            <w:tcW w:w="695" w:type="dxa"/>
            <w:shd w:val="clear" w:color="auto" w:fill="auto"/>
          </w:tcPr>
          <w:p w14:paraId="200964E5" w14:textId="77777777" w:rsidR="00F117A3" w:rsidRPr="00EE506A" w:rsidRDefault="00F117A3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1F760A90" w14:textId="77777777" w:rsidR="00F117A3" w:rsidRPr="00EE506A" w:rsidRDefault="00F117A3" w:rsidP="002B25FC">
            <w:pPr>
              <w:adjustRightInd w:val="0"/>
              <w:rPr>
                <w:rFonts w:eastAsia="Times New Roman"/>
                <w:bCs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Uwaga do załącznika nr 5 „</w:t>
            </w:r>
            <w:r w:rsidRPr="00EE506A">
              <w:rPr>
                <w:rFonts w:eastAsia="Times New Roman"/>
                <w:bCs/>
                <w:lang w:eastAsia="pl-PL"/>
              </w:rPr>
              <w:t>Działania ochronne ze wskazaniem podmiotów odpowiedzialnych za ich wykonanie i obszarów ich wdrażania”</w:t>
            </w:r>
          </w:p>
          <w:p w14:paraId="5C6CA34A" w14:textId="619A7BCB" w:rsidR="00F117A3" w:rsidRPr="00EE506A" w:rsidRDefault="00F117A3" w:rsidP="002B25FC">
            <w:pPr>
              <w:widowControl/>
              <w:adjustRightInd w:val="0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 załączniku nr 5 dla przedmiotu ochrony 6179 modraszek na</w:t>
            </w:r>
            <w:r w:rsidR="00267A30" w:rsidRPr="00EE506A">
              <w:rPr>
                <w:rFonts w:ascii="ArialMT" w:eastAsiaTheme="minorHAnsi" w:hAnsi="ArialMT" w:cs="ArialMT"/>
                <w:i/>
                <w:iCs/>
              </w:rPr>
              <w:t>u</w:t>
            </w:r>
            <w:r w:rsidRPr="00EE506A">
              <w:rPr>
                <w:rFonts w:ascii="ArialMT" w:eastAsiaTheme="minorHAnsi" w:hAnsi="ArialMT" w:cs="ArialMT"/>
                <w:i/>
                <w:iCs/>
              </w:rPr>
              <w:t>sitous nie zaplanowano</w:t>
            </w:r>
          </w:p>
          <w:p w14:paraId="000E48B7" w14:textId="77777777" w:rsidR="00F117A3" w:rsidRPr="00EE506A" w:rsidRDefault="00F117A3" w:rsidP="002B25FC">
            <w:pPr>
              <w:widowControl/>
              <w:adjustRightInd w:val="0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działań ochronnych względem zagrożeń:</w:t>
            </w:r>
          </w:p>
          <w:p w14:paraId="77FE458D" w14:textId="77777777" w:rsidR="00F117A3" w:rsidRPr="00EE506A" w:rsidRDefault="00F117A3" w:rsidP="002B25FC">
            <w:pPr>
              <w:pStyle w:val="Akapitzlist"/>
              <w:widowControl/>
              <w:numPr>
                <w:ilvl w:val="0"/>
                <w:numId w:val="37"/>
              </w:numPr>
              <w:adjustRightInd w:val="0"/>
              <w:ind w:left="184" w:hanging="184"/>
              <w:jc w:val="left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I01 Obce gatunki inwazyjne</w:t>
            </w:r>
          </w:p>
          <w:p w14:paraId="7F29BD14" w14:textId="74623E55" w:rsidR="00F117A3" w:rsidRPr="00EE506A" w:rsidRDefault="00F117A3" w:rsidP="002B25FC">
            <w:pPr>
              <w:pStyle w:val="Akapitzlist"/>
              <w:widowControl/>
              <w:numPr>
                <w:ilvl w:val="0"/>
                <w:numId w:val="37"/>
              </w:numPr>
              <w:adjustRightInd w:val="0"/>
              <w:ind w:left="184" w:hanging="184"/>
              <w:jc w:val="left"/>
              <w:rPr>
                <w:rFonts w:ascii="ArialMT" w:eastAsiaTheme="minorHAnsi" w:hAnsi="ArialMT" w:cs="ArialMT"/>
                <w:i/>
                <w:iCs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J02.04.01 Zalewanie</w:t>
            </w:r>
          </w:p>
          <w:p w14:paraId="2370699A" w14:textId="088349F4" w:rsidR="00F117A3" w:rsidRPr="00EE506A" w:rsidRDefault="00F117A3" w:rsidP="002B25FC">
            <w:pPr>
              <w:widowControl/>
              <w:adjustRightInd w:val="0"/>
              <w:rPr>
                <w:rFonts w:ascii="ArialMT" w:eastAsiaTheme="minorHAnsi" w:hAnsi="ArialMT" w:cs="ArialMT"/>
              </w:rPr>
            </w:pPr>
            <w:r w:rsidRPr="00EE506A">
              <w:rPr>
                <w:rFonts w:ascii="ArialMT" w:eastAsiaTheme="minorHAnsi" w:hAnsi="ArialMT" w:cs="ArialMT"/>
                <w:i/>
                <w:iCs/>
              </w:rPr>
              <w:t>W uzasadnieniu do zarządzenia należy wyjaśnić przyczynę nie określenia działań ochronnych dla ww. zagrożeń.</w:t>
            </w:r>
          </w:p>
        </w:tc>
        <w:tc>
          <w:tcPr>
            <w:tcW w:w="1551" w:type="dxa"/>
            <w:shd w:val="clear" w:color="auto" w:fill="auto"/>
          </w:tcPr>
          <w:p w14:paraId="2A900C91" w14:textId="61F6439E" w:rsidR="00F117A3" w:rsidRPr="00EE506A" w:rsidRDefault="00F117A3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highlight w:val="yellow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Generalna Dyrekcja Ochrony Środowiska</w:t>
            </w:r>
          </w:p>
        </w:tc>
        <w:tc>
          <w:tcPr>
            <w:tcW w:w="2260" w:type="dxa"/>
            <w:shd w:val="clear" w:color="auto" w:fill="auto"/>
          </w:tcPr>
          <w:p w14:paraId="733EE56C" w14:textId="1D3B05DD" w:rsidR="00F117A3" w:rsidRPr="00EE506A" w:rsidRDefault="00D3664C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>Wyjaśniono</w:t>
            </w:r>
          </w:p>
        </w:tc>
        <w:tc>
          <w:tcPr>
            <w:tcW w:w="2324" w:type="dxa"/>
            <w:shd w:val="clear" w:color="auto" w:fill="auto"/>
          </w:tcPr>
          <w:p w14:paraId="0D5EB142" w14:textId="3D9FA9B7" w:rsidR="00F117A3" w:rsidRPr="00EE506A" w:rsidRDefault="00F117A3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bookmarkStart w:id="16" w:name="_Hlk117504861"/>
            <w:r w:rsidRPr="00EE506A">
              <w:rPr>
                <w:rFonts w:eastAsia="DejaVu Sans"/>
                <w:bCs/>
                <w:kern w:val="3"/>
                <w:lang w:eastAsia="pl-PL"/>
              </w:rPr>
              <w:t>Zalewanie jest czymś naturalnym dla równiny zalewowej Wisły, zwłaszcza na międzywalu rzeki, dlatego nie proponuje się podjęcia żadnych działań</w:t>
            </w:r>
            <w:r w:rsidR="00DF461A" w:rsidRPr="00EE506A">
              <w:rPr>
                <w:rFonts w:eastAsia="DejaVu Sans"/>
                <w:bCs/>
                <w:kern w:val="3"/>
                <w:lang w:eastAsia="pl-PL"/>
              </w:rPr>
              <w:t xml:space="preserve"> w stosunku do zagrożenia zalewanie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. </w:t>
            </w:r>
          </w:p>
          <w:p w14:paraId="4EF45CC4" w14:textId="57E432F2" w:rsidR="00F117A3" w:rsidRPr="00EE506A" w:rsidRDefault="00F117A3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Występujące na siedlisku </w:t>
            </w:r>
            <w:r w:rsidR="00267A30" w:rsidRPr="00EE506A">
              <w:rPr>
                <w:rFonts w:eastAsia="DejaVu Sans"/>
                <w:bCs/>
                <w:kern w:val="3"/>
                <w:lang w:eastAsia="pl-PL"/>
              </w:rPr>
              <w:t>modraszka nausitousa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 gatunki inwazyjne stanowią bazę pokarmową</w:t>
            </w:r>
            <w:r w:rsidR="00267A30" w:rsidRPr="00EE506A">
              <w:rPr>
                <w:rFonts w:eastAsia="DejaVu Sans"/>
                <w:bCs/>
                <w:kern w:val="3"/>
                <w:lang w:eastAsia="pl-PL"/>
              </w:rPr>
              <w:t xml:space="preserve"> czerwończyka nieparka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 – szczawie </w:t>
            </w:r>
            <w:r w:rsidRPr="00EE506A">
              <w:rPr>
                <w:rFonts w:eastAsia="DejaVu Sans"/>
                <w:bCs/>
                <w:i/>
                <w:iCs/>
                <w:kern w:val="3"/>
                <w:lang w:eastAsia="pl-PL"/>
              </w:rPr>
              <w:t xml:space="preserve">Rumex sp. 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dla larw, a nawłocie </w:t>
            </w:r>
            <w:r w:rsidRPr="00EE506A">
              <w:rPr>
                <w:rFonts w:eastAsia="DejaVu Sans"/>
                <w:bCs/>
                <w:i/>
                <w:iCs/>
                <w:kern w:val="3"/>
                <w:lang w:eastAsia="pl-PL"/>
              </w:rPr>
              <w:t>Solidago</w:t>
            </w:r>
            <w:r w:rsidRPr="00EE506A">
              <w:rPr>
                <w:rFonts w:eastAsia="DejaVu Sans"/>
                <w:bCs/>
                <w:kern w:val="3"/>
                <w:lang w:eastAsia="pl-PL"/>
              </w:rPr>
              <w:t xml:space="preserve"> spp. dla jego imagines</w:t>
            </w:r>
            <w:r w:rsidR="00D3664C" w:rsidRPr="00EE506A">
              <w:rPr>
                <w:rFonts w:eastAsia="DejaVu Sans"/>
                <w:bCs/>
                <w:kern w:val="3"/>
                <w:lang w:eastAsia="pl-PL"/>
              </w:rPr>
              <w:t>, dlatego nie zaproponowano działania polegającego na usuwaniu gatunków inwazyjnych.</w:t>
            </w:r>
            <w:bookmarkEnd w:id="16"/>
          </w:p>
        </w:tc>
      </w:tr>
      <w:tr w:rsidR="005C7E07" w:rsidRPr="00EE506A" w14:paraId="01D816A6" w14:textId="77777777" w:rsidTr="00E1118D">
        <w:tc>
          <w:tcPr>
            <w:tcW w:w="695" w:type="dxa"/>
            <w:shd w:val="clear" w:color="auto" w:fill="auto"/>
          </w:tcPr>
          <w:p w14:paraId="6A144629" w14:textId="77777777" w:rsidR="003E14E3" w:rsidRPr="00EE506A" w:rsidRDefault="003E14E3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26D47FEB" w14:textId="13957CDC" w:rsidR="003E14E3" w:rsidRPr="003E14E3" w:rsidRDefault="003E14E3" w:rsidP="002B25FC">
            <w:pPr>
              <w:adjustRightInd w:val="0"/>
              <w:rPr>
                <w:rFonts w:eastAsia="DejaVu Sans"/>
                <w:bCs/>
                <w:i/>
                <w:iCs/>
                <w:kern w:val="3"/>
                <w:lang w:eastAsia="pl-PL"/>
              </w:rPr>
            </w:pPr>
            <w:r w:rsidRPr="003E14E3">
              <w:rPr>
                <w:rFonts w:eastAsia="DejaVu Sans"/>
                <w:bCs/>
                <w:i/>
                <w:iCs/>
                <w:kern w:val="3"/>
                <w:lang w:eastAsia="pl-PL"/>
              </w:rPr>
              <w:t>W nazwie zarządzenia, nazwach poszczególnych załączników oraz w uzasadnieniu brak jest Regionalnego Dyrektora Ochrony Środowiska w Kielcach.</w:t>
            </w:r>
          </w:p>
        </w:tc>
        <w:tc>
          <w:tcPr>
            <w:tcW w:w="1551" w:type="dxa"/>
            <w:shd w:val="clear" w:color="auto" w:fill="auto"/>
          </w:tcPr>
          <w:p w14:paraId="413C18DD" w14:textId="5286C7AA" w:rsidR="003E14E3" w:rsidRPr="00EE506A" w:rsidRDefault="003E14E3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>Regionalna Dyrekcja Ochrony Środowiska w Kielcach</w:t>
            </w:r>
          </w:p>
        </w:tc>
        <w:tc>
          <w:tcPr>
            <w:tcW w:w="2260" w:type="dxa"/>
            <w:shd w:val="clear" w:color="auto" w:fill="auto"/>
          </w:tcPr>
          <w:p w14:paraId="39929C7E" w14:textId="4269E005" w:rsidR="003E14E3" w:rsidRPr="00EE506A" w:rsidRDefault="003E14E3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488A6F2E" w14:textId="6AAEFA0D" w:rsidR="003E14E3" w:rsidRPr="00EE506A" w:rsidRDefault="003E14E3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 xml:space="preserve">Dopisano Regionalnego Dyrektora Ochrony Środowiska w Kielcach w nazwie zarządzenia, poszczególnych załącznikach do zarządzenia oraz w </w:t>
            </w:r>
            <w:r>
              <w:rPr>
                <w:rFonts w:eastAsia="DejaVu Sans"/>
                <w:bCs/>
                <w:kern w:val="3"/>
                <w:lang w:eastAsia="pl-PL"/>
              </w:rPr>
              <w:lastRenderedPageBreak/>
              <w:t>uzasadnieniu do zarządzenia.</w:t>
            </w:r>
          </w:p>
        </w:tc>
      </w:tr>
      <w:tr w:rsidR="005C7E07" w:rsidRPr="00EE506A" w14:paraId="3A4D8B6D" w14:textId="77777777" w:rsidTr="00E1118D">
        <w:tc>
          <w:tcPr>
            <w:tcW w:w="695" w:type="dxa"/>
            <w:shd w:val="clear" w:color="auto" w:fill="auto"/>
          </w:tcPr>
          <w:p w14:paraId="3BE25CF9" w14:textId="77777777" w:rsidR="003E14E3" w:rsidRPr="00EE506A" w:rsidRDefault="003E14E3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76159DC9" w14:textId="0DC97FC5" w:rsidR="003E14E3" w:rsidRPr="008313CF" w:rsidRDefault="0098158D" w:rsidP="002B25FC">
            <w:pPr>
              <w:adjustRightInd w:val="0"/>
              <w:rPr>
                <w:rFonts w:eastAsia="DejaVu Sans"/>
                <w:bCs/>
                <w:i/>
                <w:iCs/>
                <w:kern w:val="3"/>
                <w:lang w:eastAsia="pl-PL"/>
              </w:rPr>
            </w:pPr>
            <w:r w:rsidRPr="008313CF">
              <w:rPr>
                <w:rFonts w:eastAsia="DejaVu Sans"/>
                <w:bCs/>
                <w:i/>
                <w:iCs/>
                <w:kern w:val="3"/>
                <w:lang w:eastAsia="pl-PL"/>
              </w:rPr>
              <w:t>Wskazane w treści zarządzenia informacje dot. Zawartości załączników nr 5 i 7 wymagają korekty, tak aby odpowiadały zapisom ustawy; załącznik 5 zawiera działania ochronne ze wskazaniem podmiotów odpowiedzialnych za ich wykonanie i obszarów ich wdrażania, niezrozumiałe jest załączenie rozmieszczenia siedlisk przyrodniczych i gatunków zwierząt, będących przedmiotami ochrony na terenie obszaru Natura 2000 Tarnobrzeska Dolina Wisły PLH180049, zamiast obszarów wdrażania działań ochronnych. Ponadto sugeruje się umieszczenie tych treści w następujących po sobie załącznikach, co usprawni ich przyszłe wykorzystywanie. Rozważania wymaga również podawanie w akcie prawa miejscowego (na załączniku mapowym) loga projektu i informacji o firmie, która była wykonawcą załączonych map.</w:t>
            </w:r>
          </w:p>
        </w:tc>
        <w:tc>
          <w:tcPr>
            <w:tcW w:w="1551" w:type="dxa"/>
            <w:shd w:val="clear" w:color="auto" w:fill="auto"/>
          </w:tcPr>
          <w:p w14:paraId="36532659" w14:textId="5F988C23" w:rsidR="003E14E3" w:rsidRDefault="000E765D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>Regionalna Dyrekcja Ochrony Środowiska w Kielcach</w:t>
            </w:r>
          </w:p>
        </w:tc>
        <w:tc>
          <w:tcPr>
            <w:tcW w:w="2260" w:type="dxa"/>
            <w:shd w:val="clear" w:color="auto" w:fill="auto"/>
          </w:tcPr>
          <w:p w14:paraId="2EF307C3" w14:textId="77047FD6" w:rsidR="003E14E3" w:rsidRDefault="000476B0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>Nie uwzględniono</w:t>
            </w:r>
          </w:p>
        </w:tc>
        <w:tc>
          <w:tcPr>
            <w:tcW w:w="2324" w:type="dxa"/>
            <w:shd w:val="clear" w:color="auto" w:fill="auto"/>
          </w:tcPr>
          <w:p w14:paraId="41F5182A" w14:textId="216BBFCB" w:rsidR="001322F8" w:rsidRPr="001322F8" w:rsidRDefault="001322F8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 xml:space="preserve">Uwaga bezzasadna. </w:t>
            </w:r>
            <w:r w:rsidRPr="008313CF">
              <w:rPr>
                <w:rFonts w:eastAsia="DejaVu Sans"/>
                <w:bCs/>
                <w:kern w:val="3"/>
                <w:lang w:eastAsia="pl-PL"/>
              </w:rPr>
              <w:t>Na załączniku mapowym widnieją loga projektu i informacja o firmie, która była wykonawcą załączonych map.</w:t>
            </w:r>
            <w:r>
              <w:rPr>
                <w:rFonts w:eastAsia="DejaVu Sans"/>
                <w:bCs/>
                <w:kern w:val="3"/>
                <w:lang w:eastAsia="pl-PL"/>
              </w:rPr>
              <w:t xml:space="preserve"> </w:t>
            </w:r>
          </w:p>
          <w:p w14:paraId="3C7D9F1A" w14:textId="30CB6D75" w:rsidR="003E14E3" w:rsidRDefault="008313CF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>W załączniku 5 wskazane są działania ochronne dla płatów siedlisk przyrodniczych i siedlisk gatunków, których rozmieszczenie przedstawia załącznik nr 7. Załączniki te korespondują ze sobą. Ponadto zarówno układ jak i zawartość załączników jest praktykowany przez RDOŚ w Rzeszowie i nie budziła dotychczas zastrzeżeń w opracowanych dokumentach PZO.</w:t>
            </w:r>
          </w:p>
        </w:tc>
      </w:tr>
      <w:tr w:rsidR="005C7E07" w:rsidRPr="00EE506A" w14:paraId="24477F13" w14:textId="77777777" w:rsidTr="00E1118D">
        <w:tc>
          <w:tcPr>
            <w:tcW w:w="695" w:type="dxa"/>
            <w:shd w:val="clear" w:color="auto" w:fill="auto"/>
          </w:tcPr>
          <w:p w14:paraId="00E6DFCD" w14:textId="77777777" w:rsidR="000E765D" w:rsidRPr="00EE506A" w:rsidRDefault="000E765D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34247EFC" w14:textId="5CD8AEA1" w:rsidR="000E765D" w:rsidRPr="000E765D" w:rsidRDefault="000E765D" w:rsidP="002B25FC">
            <w:pPr>
              <w:adjustRightInd w:val="0"/>
              <w:rPr>
                <w:rFonts w:eastAsia="DejaVu Sans"/>
                <w:bCs/>
                <w:i/>
                <w:iCs/>
                <w:kern w:val="3"/>
                <w:lang w:eastAsia="pl-PL"/>
              </w:rPr>
            </w:pPr>
            <w:r w:rsidRPr="000E765D">
              <w:rPr>
                <w:rFonts w:eastAsia="DejaVu Sans"/>
                <w:bCs/>
                <w:i/>
                <w:iCs/>
                <w:kern w:val="3"/>
                <w:lang w:eastAsia="pl-PL"/>
              </w:rPr>
              <w:t xml:space="preserve">W załączniku nr 3 do projektu zarządzenia w przypadku zagrożenia o kodzie G02 dla siedlisk przyrodniczych o kodzie 3150, 6440 oraz 91E0 nie jest jednoznaczne czy infrastruktura sportowa i rekreacyjna faktycznie jest zagrożeniem potencjalnym; jeżeli tak, należy rozważyć zamieszczenie w dokumencie wskazań do </w:t>
            </w:r>
            <w:r w:rsidRPr="000E765D">
              <w:rPr>
                <w:rFonts w:eastAsia="DejaVu Sans"/>
                <w:bCs/>
                <w:i/>
                <w:iCs/>
                <w:kern w:val="3"/>
                <w:lang w:eastAsia="pl-PL"/>
              </w:rPr>
              <w:lastRenderedPageBreak/>
              <w:t>mpzp i suikzpg w tym zakresie</w:t>
            </w:r>
          </w:p>
        </w:tc>
        <w:tc>
          <w:tcPr>
            <w:tcW w:w="1551" w:type="dxa"/>
            <w:shd w:val="clear" w:color="auto" w:fill="auto"/>
          </w:tcPr>
          <w:p w14:paraId="77285646" w14:textId="1E1A9D9E" w:rsidR="000E765D" w:rsidRDefault="000E765D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lastRenderedPageBreak/>
              <w:t>Regionalna Dyrekcja Ochrony Środowiska w Kielcach</w:t>
            </w:r>
          </w:p>
        </w:tc>
        <w:tc>
          <w:tcPr>
            <w:tcW w:w="2260" w:type="dxa"/>
            <w:shd w:val="clear" w:color="auto" w:fill="auto"/>
          </w:tcPr>
          <w:p w14:paraId="6182A0C5" w14:textId="5D2CB018" w:rsidR="000E765D" w:rsidRPr="003A512E" w:rsidRDefault="003A512E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3A512E">
              <w:rPr>
                <w:rFonts w:eastAsia="DejaVu Sans"/>
                <w:bCs/>
                <w:kern w:val="3"/>
                <w:lang w:eastAsia="pl-PL"/>
              </w:rPr>
              <w:t>Wyjaśniono</w:t>
            </w:r>
          </w:p>
        </w:tc>
        <w:tc>
          <w:tcPr>
            <w:tcW w:w="2324" w:type="dxa"/>
            <w:shd w:val="clear" w:color="auto" w:fill="auto"/>
          </w:tcPr>
          <w:p w14:paraId="6B5E85FF" w14:textId="4D6FB1D2" w:rsidR="000E765D" w:rsidRDefault="001460D8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>Uznanie z</w:t>
            </w:r>
            <w:r w:rsidR="000E765D">
              <w:rPr>
                <w:rFonts w:eastAsia="DejaVu Sans"/>
                <w:bCs/>
                <w:kern w:val="3"/>
                <w:lang w:eastAsia="pl-PL"/>
              </w:rPr>
              <w:t>agrożeni</w:t>
            </w:r>
            <w:r>
              <w:rPr>
                <w:rFonts w:eastAsia="DejaVu Sans"/>
                <w:bCs/>
                <w:kern w:val="3"/>
                <w:lang w:eastAsia="pl-PL"/>
              </w:rPr>
              <w:t>a</w:t>
            </w:r>
            <w:r w:rsidR="000E765D">
              <w:rPr>
                <w:rFonts w:eastAsia="DejaVu Sans"/>
                <w:bCs/>
                <w:kern w:val="3"/>
                <w:lang w:eastAsia="pl-PL"/>
              </w:rPr>
              <w:t xml:space="preserve"> o kodzie G02 </w:t>
            </w:r>
            <w:r>
              <w:rPr>
                <w:rFonts w:eastAsia="DejaVu Sans"/>
                <w:bCs/>
                <w:kern w:val="3"/>
                <w:lang w:eastAsia="pl-PL"/>
              </w:rPr>
              <w:t xml:space="preserve">Infrastruktura sportowa i rekreacyjna jako zagrożenie potencjalne wynika z informacji otrzymanych pismem z dnia 06.05.2022 r. od Burmistrza Sandomierza o planowanych inwestycjach infrastrukturalnych </w:t>
            </w:r>
            <w:r>
              <w:rPr>
                <w:rFonts w:eastAsia="DejaVu Sans"/>
                <w:bCs/>
                <w:kern w:val="3"/>
                <w:lang w:eastAsia="pl-PL"/>
              </w:rPr>
              <w:lastRenderedPageBreak/>
              <w:t>zarówno na lewym jak i na prawym brzegu Wisły</w:t>
            </w:r>
            <w:r w:rsidR="005C7E07">
              <w:rPr>
                <w:rFonts w:eastAsia="DejaVu Sans"/>
                <w:bCs/>
                <w:kern w:val="3"/>
                <w:lang w:eastAsia="pl-PL"/>
              </w:rPr>
              <w:t>, które mogą potencjalnie negatywnie wpływać na przedmioty ochrony</w:t>
            </w:r>
            <w:r>
              <w:rPr>
                <w:rFonts w:eastAsia="DejaVu Sans"/>
                <w:bCs/>
                <w:kern w:val="3"/>
                <w:lang w:eastAsia="pl-PL"/>
              </w:rPr>
              <w:t>.</w:t>
            </w:r>
            <w:r w:rsidR="005C7E07">
              <w:rPr>
                <w:rFonts w:eastAsia="DejaVu Sans"/>
                <w:bCs/>
                <w:kern w:val="3"/>
                <w:lang w:eastAsia="pl-PL"/>
              </w:rPr>
              <w:t xml:space="preserve"> Jednocześnie wskazano, iż planowana inwestycja z racji na swój charakter obligatoryjnie powinna być poddana OOŚ. </w:t>
            </w:r>
          </w:p>
        </w:tc>
      </w:tr>
      <w:tr w:rsidR="00967251" w:rsidRPr="00EE506A" w14:paraId="25F9E734" w14:textId="77777777" w:rsidTr="00E1118D">
        <w:tc>
          <w:tcPr>
            <w:tcW w:w="695" w:type="dxa"/>
            <w:shd w:val="clear" w:color="auto" w:fill="auto"/>
          </w:tcPr>
          <w:p w14:paraId="5953019E" w14:textId="77777777" w:rsidR="00967251" w:rsidRPr="00EE506A" w:rsidRDefault="00967251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6071F46C" w14:textId="7B119421" w:rsidR="00967251" w:rsidRPr="005C7E07" w:rsidRDefault="005C7E07" w:rsidP="002B25FC">
            <w:pPr>
              <w:adjustRightInd w:val="0"/>
              <w:rPr>
                <w:rFonts w:eastAsia="DejaVu Sans"/>
                <w:bCs/>
                <w:i/>
                <w:iCs/>
                <w:kern w:val="3"/>
                <w:lang w:eastAsia="pl-PL"/>
              </w:rPr>
            </w:pPr>
            <w:r>
              <w:rPr>
                <w:rFonts w:eastAsia="DejaVu Sans"/>
                <w:bCs/>
                <w:i/>
                <w:iCs/>
                <w:kern w:val="3"/>
                <w:lang w:eastAsia="pl-PL"/>
              </w:rPr>
              <w:t xml:space="preserve">W załączniku nr 4 wskazano cele działań ochronnych, jednak brak jest niektórych ze wskaźników monitoringu GIOŚ bez stosownego uzasadnienia. </w:t>
            </w:r>
          </w:p>
        </w:tc>
        <w:tc>
          <w:tcPr>
            <w:tcW w:w="1551" w:type="dxa"/>
            <w:shd w:val="clear" w:color="auto" w:fill="auto"/>
          </w:tcPr>
          <w:p w14:paraId="0EBAADE7" w14:textId="5F0AA7EA" w:rsidR="00967251" w:rsidRDefault="005C7E07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>Regionalna Dyrekcja Ochrony Środowiska w Kielcach</w:t>
            </w:r>
          </w:p>
        </w:tc>
        <w:tc>
          <w:tcPr>
            <w:tcW w:w="2260" w:type="dxa"/>
            <w:shd w:val="clear" w:color="auto" w:fill="auto"/>
          </w:tcPr>
          <w:p w14:paraId="2AAE2227" w14:textId="39D4CBF9" w:rsidR="00967251" w:rsidRDefault="005C7E07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4F6DAC15" w14:textId="6A800456" w:rsidR="005C7E07" w:rsidRPr="005C7E07" w:rsidRDefault="005C7E07" w:rsidP="005C7E07">
            <w:pPr>
              <w:widowControl/>
              <w:adjustRightInd w:val="0"/>
              <w:rPr>
                <w:rFonts w:ascii="ArialMT" w:eastAsiaTheme="minorHAnsi" w:hAnsi="ArialMT" w:cs="ArialMT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 xml:space="preserve">Niektóre wskaźniki dopisano. W przypadku braku odniesienia w celach działań ochronnych do konkretnego wskaźnika, w uzasadnieniu do zarządzenia </w:t>
            </w:r>
            <w:r w:rsidRPr="005C7E07">
              <w:rPr>
                <w:rFonts w:ascii="ArialMT" w:eastAsiaTheme="minorHAnsi" w:hAnsi="ArialMT" w:cs="ArialMT"/>
              </w:rPr>
              <w:t>wyjaśniono przyczynę nie określenia celów dla</w:t>
            </w:r>
          </w:p>
          <w:p w14:paraId="75610496" w14:textId="66F6B5DF" w:rsidR="00967251" w:rsidRDefault="005C7E07" w:rsidP="005C7E07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 w:rsidRPr="005C7E07">
              <w:rPr>
                <w:rFonts w:ascii="ArialMT" w:eastAsiaTheme="minorHAnsi" w:hAnsi="ArialMT" w:cs="ArialMT"/>
              </w:rPr>
              <w:t>danego wskaźnik</w:t>
            </w:r>
            <w:r>
              <w:rPr>
                <w:rFonts w:ascii="ArialMT" w:eastAsiaTheme="minorHAnsi" w:hAnsi="ArialMT" w:cs="ArialMT"/>
              </w:rPr>
              <w:t>a</w:t>
            </w:r>
            <w:r w:rsidRPr="005C7E07">
              <w:rPr>
                <w:rFonts w:eastAsia="DejaVu Sans"/>
                <w:bCs/>
                <w:kern w:val="3"/>
                <w:lang w:eastAsia="pl-PL"/>
              </w:rPr>
              <w:t>.</w:t>
            </w:r>
          </w:p>
        </w:tc>
      </w:tr>
      <w:tr w:rsidR="0013068B" w:rsidRPr="00EE506A" w14:paraId="10508DC3" w14:textId="77777777" w:rsidTr="00E1118D">
        <w:tc>
          <w:tcPr>
            <w:tcW w:w="695" w:type="dxa"/>
            <w:shd w:val="clear" w:color="auto" w:fill="auto"/>
          </w:tcPr>
          <w:p w14:paraId="0E90A270" w14:textId="77777777" w:rsidR="0013068B" w:rsidRPr="00EE506A" w:rsidRDefault="0013068B" w:rsidP="002B25FC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</w:p>
        </w:tc>
        <w:tc>
          <w:tcPr>
            <w:tcW w:w="2670" w:type="dxa"/>
            <w:shd w:val="clear" w:color="auto" w:fill="auto"/>
          </w:tcPr>
          <w:p w14:paraId="74A0F7C5" w14:textId="77777777" w:rsidR="0013068B" w:rsidRPr="00740CC9" w:rsidRDefault="00FA179E" w:rsidP="002B25FC">
            <w:pPr>
              <w:adjustRightInd w:val="0"/>
              <w:rPr>
                <w:rFonts w:eastAsia="DejaVu Sans"/>
                <w:bCs/>
                <w:i/>
                <w:iCs/>
                <w:kern w:val="3"/>
                <w:lang w:eastAsia="pl-PL"/>
              </w:rPr>
            </w:pPr>
            <w:r w:rsidRPr="00740CC9">
              <w:rPr>
                <w:rFonts w:eastAsia="DejaVu Sans"/>
                <w:bCs/>
                <w:i/>
                <w:iCs/>
                <w:kern w:val="3"/>
                <w:lang w:eastAsia="pl-PL"/>
              </w:rPr>
              <w:t>W załączniku nr 5 do projektu zarządzenia</w:t>
            </w:r>
          </w:p>
          <w:p w14:paraId="30946D47" w14:textId="77777777" w:rsidR="00FA179E" w:rsidRPr="00CE4CE4" w:rsidRDefault="00FA179E" w:rsidP="002B25FC">
            <w:pPr>
              <w:adjustRightInd w:val="0"/>
              <w:rPr>
                <w:rFonts w:eastAsia="DejaVu Sans"/>
                <w:bCs/>
                <w:i/>
                <w:iCs/>
                <w:kern w:val="3"/>
                <w:lang w:eastAsia="pl-PL"/>
              </w:rPr>
            </w:pPr>
            <w:r w:rsidRPr="00740CC9">
              <w:rPr>
                <w:rFonts w:eastAsia="DejaVu Sans"/>
                <w:bCs/>
                <w:i/>
                <w:iCs/>
                <w:kern w:val="3"/>
                <w:lang w:eastAsia="pl-PL"/>
              </w:rPr>
              <w:t xml:space="preserve">- w odniesieniu do przedmiotów ochrony o kodach 3150 i 1060 wpisano m.in. działania takie jak utrzymanie charakteru siedliska w szczególności poprzez odstąpienie od makroniwelowania terenu, zasypywania oraz osuszania; zachowanie siedliska gatunku poprzez odstąpienie od zalesiania, zaorywania, zabudowy, nawożenia azotem, podsiewania gatunków wysokoplennych. Przedstawione działania stanowią zakazy, które zgodnie z przekazywanymi przez </w:t>
            </w:r>
            <w:r w:rsidRPr="00CE4CE4">
              <w:rPr>
                <w:rFonts w:eastAsia="DejaVu Sans"/>
                <w:bCs/>
                <w:i/>
                <w:iCs/>
                <w:kern w:val="3"/>
                <w:lang w:eastAsia="pl-PL"/>
              </w:rPr>
              <w:t xml:space="preserve">Ministerstwo Środowiska w ubiegłych latach uwagami do zarządzeń w sprawie ustanowienia pzo, nie powinny być </w:t>
            </w:r>
            <w:r w:rsidRPr="00CE4CE4">
              <w:rPr>
                <w:rFonts w:eastAsia="DejaVu Sans"/>
                <w:bCs/>
                <w:i/>
                <w:iCs/>
                <w:kern w:val="3"/>
                <w:lang w:eastAsia="pl-PL"/>
              </w:rPr>
              <w:lastRenderedPageBreak/>
              <w:t>zamieszczane;</w:t>
            </w:r>
          </w:p>
          <w:p w14:paraId="30437930" w14:textId="77777777" w:rsidR="00FA179E" w:rsidRPr="00306663" w:rsidRDefault="00FA179E" w:rsidP="002B25FC">
            <w:pPr>
              <w:adjustRightInd w:val="0"/>
              <w:rPr>
                <w:rFonts w:eastAsia="DejaVu Sans"/>
                <w:bCs/>
                <w:i/>
                <w:iCs/>
                <w:kern w:val="3"/>
                <w:highlight w:val="yellow"/>
                <w:lang w:eastAsia="pl-PL"/>
              </w:rPr>
            </w:pPr>
            <w:r w:rsidRPr="00CE4CE4">
              <w:rPr>
                <w:rFonts w:eastAsia="DejaVu Sans"/>
                <w:bCs/>
                <w:i/>
                <w:iCs/>
                <w:kern w:val="3"/>
                <w:lang w:eastAsia="pl-PL"/>
              </w:rPr>
              <w:t xml:space="preserve">- </w:t>
            </w:r>
            <w:r w:rsidR="00306663" w:rsidRPr="00CE4CE4">
              <w:rPr>
                <w:rFonts w:eastAsia="DejaVu Sans"/>
                <w:bCs/>
                <w:i/>
                <w:iCs/>
                <w:kern w:val="3"/>
                <w:lang w:eastAsia="pl-PL"/>
              </w:rPr>
              <w:t>w kolumnie działania ochronne dla siedlisk łąkowych oraz siedlisk motyli wskazano jako działanie fakultatywne „użytkowanie zgodnie z wymogami odpowiedniego pakietu rolno-środowiskowo-klimatycznego w ramach obowiązującego PROW, ukierunkowanego na ochronę siedliska przyrodniczego i siedliska gatunku”, co wymaga korekty lub wyjaśnienia, ponieważ w obecnym PROW oraz w projektowanym nie ma pakietów dedykowanych zwierzętom (z wyjątkiem wybranych gatunków ptaków); sugeruje się również usunięcie</w:t>
            </w:r>
            <w:r w:rsidR="00306663" w:rsidRPr="00CA2594">
              <w:rPr>
                <w:rFonts w:eastAsia="DejaVu Sans"/>
                <w:bCs/>
                <w:i/>
                <w:iCs/>
                <w:kern w:val="3"/>
                <w:lang w:eastAsia="pl-PL"/>
              </w:rPr>
              <w:t xml:space="preserve"> słowa „obowiązującego”;</w:t>
            </w:r>
          </w:p>
          <w:p w14:paraId="5DB45DA8" w14:textId="45FDCEC6" w:rsidR="00306663" w:rsidRPr="00306663" w:rsidRDefault="00306663" w:rsidP="002B25FC">
            <w:pPr>
              <w:adjustRightInd w:val="0"/>
              <w:rPr>
                <w:rFonts w:eastAsia="DejaVu Sans"/>
                <w:bCs/>
                <w:i/>
                <w:iCs/>
                <w:kern w:val="3"/>
                <w:highlight w:val="yellow"/>
                <w:lang w:eastAsia="pl-PL"/>
              </w:rPr>
            </w:pPr>
            <w:r w:rsidRPr="00CA2594">
              <w:rPr>
                <w:rFonts w:eastAsia="DejaVu Sans"/>
                <w:bCs/>
                <w:i/>
                <w:iCs/>
                <w:kern w:val="3"/>
                <w:lang w:eastAsia="pl-PL"/>
              </w:rPr>
              <w:t>- w zakresie dotyczącym monitoringu stanu przedmiotów ochrony oraz realizacji celów działań ochronnych, wskazane jest rozważenie zmiany wskazanego podmiotu odpowiedzialnego za działanie na sprawującego nadzór nad obszarem Natura 2000.</w:t>
            </w:r>
          </w:p>
        </w:tc>
        <w:tc>
          <w:tcPr>
            <w:tcW w:w="1551" w:type="dxa"/>
            <w:shd w:val="clear" w:color="auto" w:fill="auto"/>
          </w:tcPr>
          <w:p w14:paraId="6B79CDFF" w14:textId="3F042920" w:rsidR="0013068B" w:rsidRDefault="00306663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lastRenderedPageBreak/>
              <w:t>Regionalna Dyrekcja Ochrony Środowiska w Kielcach</w:t>
            </w:r>
          </w:p>
        </w:tc>
        <w:tc>
          <w:tcPr>
            <w:tcW w:w="2260" w:type="dxa"/>
            <w:shd w:val="clear" w:color="auto" w:fill="auto"/>
          </w:tcPr>
          <w:p w14:paraId="3AE092EB" w14:textId="1310ED3D" w:rsidR="0013068B" w:rsidRDefault="00740CC9" w:rsidP="002B25FC">
            <w:pPr>
              <w:widowControl/>
              <w:autoSpaceDE/>
              <w:autoSpaceDN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>Uwagę uwzględniono</w:t>
            </w:r>
          </w:p>
        </w:tc>
        <w:tc>
          <w:tcPr>
            <w:tcW w:w="2324" w:type="dxa"/>
            <w:shd w:val="clear" w:color="auto" w:fill="auto"/>
          </w:tcPr>
          <w:p w14:paraId="54710EC5" w14:textId="234035B5" w:rsidR="0013068B" w:rsidRDefault="00740CC9" w:rsidP="005C7E07">
            <w:pPr>
              <w:widowControl/>
              <w:adjustRightInd w:val="0"/>
              <w:rPr>
                <w:rFonts w:eastAsia="DejaVu Sans"/>
                <w:bCs/>
                <w:kern w:val="3"/>
                <w:lang w:eastAsia="pl-PL"/>
              </w:rPr>
            </w:pPr>
            <w:r>
              <w:rPr>
                <w:rFonts w:eastAsia="DejaVu Sans"/>
                <w:bCs/>
                <w:kern w:val="3"/>
                <w:lang w:eastAsia="pl-PL"/>
              </w:rPr>
              <w:t>Zm</w:t>
            </w:r>
            <w:r w:rsidR="00560FBB">
              <w:rPr>
                <w:rFonts w:eastAsia="DejaVu Sans"/>
                <w:bCs/>
                <w:kern w:val="3"/>
                <w:lang w:eastAsia="pl-PL"/>
              </w:rPr>
              <w:t>odyfikowano</w:t>
            </w:r>
            <w:r>
              <w:rPr>
                <w:rFonts w:eastAsia="DejaVu Sans"/>
                <w:bCs/>
                <w:kern w:val="3"/>
                <w:lang w:eastAsia="pl-PL"/>
              </w:rPr>
              <w:t xml:space="preserve"> zapisy do</w:t>
            </w:r>
            <w:r w:rsidR="00934C68">
              <w:rPr>
                <w:rFonts w:eastAsia="DejaVu Sans"/>
                <w:bCs/>
                <w:kern w:val="3"/>
                <w:lang w:eastAsia="pl-PL"/>
              </w:rPr>
              <w:t>tyczące</w:t>
            </w:r>
            <w:r>
              <w:rPr>
                <w:rFonts w:eastAsia="DejaVu Sans"/>
                <w:bCs/>
                <w:kern w:val="3"/>
                <w:lang w:eastAsia="pl-PL"/>
              </w:rPr>
              <w:t xml:space="preserve"> działań ochronnych.</w:t>
            </w:r>
            <w:r w:rsidR="00CA2594" w:rsidRPr="00CA2594">
              <w:rPr>
                <w:rFonts w:eastAsia="DejaVu Sans"/>
                <w:bCs/>
                <w:i/>
                <w:iCs/>
                <w:kern w:val="3"/>
                <w:lang w:eastAsia="pl-PL"/>
              </w:rPr>
              <w:t xml:space="preserve"> </w:t>
            </w:r>
            <w:r w:rsidR="00CA2594" w:rsidRPr="00CA2594">
              <w:rPr>
                <w:rFonts w:eastAsia="DejaVu Sans"/>
                <w:bCs/>
                <w:kern w:val="3"/>
                <w:lang w:eastAsia="pl-PL"/>
              </w:rPr>
              <w:t xml:space="preserve">W działaniach ochronnych, </w:t>
            </w:r>
            <w:r w:rsidR="00560FBB">
              <w:rPr>
                <w:rFonts w:eastAsia="DejaVu Sans"/>
                <w:bCs/>
                <w:kern w:val="3"/>
                <w:lang w:eastAsia="pl-PL"/>
              </w:rPr>
              <w:t xml:space="preserve">w </w:t>
            </w:r>
            <w:r w:rsidR="00CA2594" w:rsidRPr="00CA2594">
              <w:rPr>
                <w:rFonts w:eastAsia="DejaVu Sans"/>
                <w:bCs/>
                <w:kern w:val="3"/>
                <w:lang w:eastAsia="pl-PL"/>
              </w:rPr>
              <w:t>zakresie dotyczącym monitoringu stanu przedmiotów ochrony oraz realizacji celów działań ochronnych</w:t>
            </w:r>
            <w:r w:rsidR="00934C68">
              <w:rPr>
                <w:rFonts w:eastAsia="DejaVu Sans"/>
                <w:bCs/>
                <w:kern w:val="3"/>
                <w:lang w:eastAsia="pl-PL"/>
              </w:rPr>
              <w:t>,</w:t>
            </w:r>
            <w:r w:rsidR="00CA2594" w:rsidRPr="00CA2594">
              <w:rPr>
                <w:rFonts w:eastAsia="DejaVu Sans"/>
                <w:bCs/>
                <w:kern w:val="3"/>
                <w:lang w:eastAsia="pl-PL"/>
              </w:rPr>
              <w:t xml:space="preserve"> jako podmiot odpowiedzialny za </w:t>
            </w:r>
            <w:r w:rsidR="00CA2594">
              <w:rPr>
                <w:rFonts w:eastAsia="DejaVu Sans"/>
                <w:bCs/>
                <w:kern w:val="3"/>
                <w:lang w:eastAsia="pl-PL"/>
              </w:rPr>
              <w:t>wykonanie</w:t>
            </w:r>
            <w:r w:rsidR="00CA2594" w:rsidRPr="00CA2594">
              <w:rPr>
                <w:rFonts w:eastAsia="DejaVu Sans"/>
                <w:bCs/>
                <w:kern w:val="3"/>
                <w:lang w:eastAsia="pl-PL"/>
              </w:rPr>
              <w:t xml:space="preserve"> wskazano sprawującego nadzór nad obszarem Natura 2000.</w:t>
            </w:r>
          </w:p>
        </w:tc>
      </w:tr>
    </w:tbl>
    <w:p w14:paraId="7C367320" w14:textId="77777777" w:rsidR="00130563" w:rsidRPr="00EC507E" w:rsidRDefault="00130563" w:rsidP="002B25FC">
      <w:pPr>
        <w:pStyle w:val="Tekstpodstawowy"/>
        <w:rPr>
          <w:sz w:val="23"/>
          <w:highlight w:val="yellow"/>
        </w:rPr>
      </w:pPr>
    </w:p>
    <w:p w14:paraId="06BBE97C" w14:textId="77777777" w:rsidR="00184573" w:rsidRDefault="00184573" w:rsidP="002B25FC">
      <w:pPr>
        <w:widowControl/>
        <w:autoSpaceDE/>
        <w:autoSpaceDN/>
        <w:ind w:firstLine="708"/>
        <w:jc w:val="both"/>
        <w:rPr>
          <w:rFonts w:eastAsia="DejaVu Sans"/>
          <w:bCs/>
          <w:kern w:val="3"/>
          <w:lang w:eastAsia="pl-PL"/>
        </w:rPr>
      </w:pPr>
    </w:p>
    <w:p w14:paraId="66959C1B" w14:textId="5B0162B0" w:rsidR="00B947D1" w:rsidRDefault="00890E01" w:rsidP="00B947D1">
      <w:pPr>
        <w:widowControl/>
        <w:autoSpaceDE/>
        <w:autoSpaceDN/>
        <w:ind w:right="12" w:firstLine="567"/>
        <w:jc w:val="both"/>
      </w:pPr>
      <w:r w:rsidRPr="001748B1">
        <w:t>W wyniku akceptacji</w:t>
      </w:r>
      <w:r>
        <w:t xml:space="preserve"> </w:t>
      </w:r>
      <w:r w:rsidRPr="001748B1">
        <w:t xml:space="preserve">propozycji zmiany SDF dla przedmiotowego obszaru przez Generalną Dyrekcją Ochrony Środowiska dodano </w:t>
      </w:r>
      <w:r w:rsidR="00B947D1">
        <w:t xml:space="preserve">gatunki: kumak nizinny </w:t>
      </w:r>
      <w:r w:rsidR="00B947D1" w:rsidRPr="006C536F">
        <w:rPr>
          <w:i/>
          <w:iCs/>
          <w:kern w:val="3"/>
        </w:rPr>
        <w:t>Bombina bombina</w:t>
      </w:r>
      <w:r w:rsidR="00B947D1">
        <w:rPr>
          <w:i/>
          <w:iCs/>
          <w:kern w:val="3"/>
        </w:rPr>
        <w:t xml:space="preserve"> </w:t>
      </w:r>
      <w:r w:rsidR="00B947D1">
        <w:rPr>
          <w:kern w:val="3"/>
        </w:rPr>
        <w:t>(1188)</w:t>
      </w:r>
      <w:r w:rsidR="00B947D1">
        <w:rPr>
          <w:i/>
          <w:iCs/>
          <w:kern w:val="3"/>
        </w:rPr>
        <w:t xml:space="preserve">, </w:t>
      </w:r>
      <w:r w:rsidR="00B947D1">
        <w:rPr>
          <w:rFonts w:eastAsia="Times New Roman"/>
          <w:kern w:val="3"/>
          <w:lang w:eastAsia="pl-PL"/>
        </w:rPr>
        <w:t>różank</w:t>
      </w:r>
      <w:r w:rsidR="00B947D1">
        <w:rPr>
          <w:rFonts w:eastAsia="Times New Roman"/>
          <w:kern w:val="3"/>
          <w:lang w:eastAsia="pl-PL"/>
        </w:rPr>
        <w:t>a</w:t>
      </w:r>
      <w:r w:rsidR="00B947D1">
        <w:rPr>
          <w:rFonts w:eastAsia="Times New Roman"/>
          <w:kern w:val="3"/>
          <w:lang w:eastAsia="pl-PL"/>
        </w:rPr>
        <w:t xml:space="preserve"> </w:t>
      </w:r>
      <w:r w:rsidR="00B947D1" w:rsidRPr="00380280">
        <w:rPr>
          <w:rFonts w:eastAsia="DejaVu Sans"/>
          <w:i/>
          <w:iCs/>
          <w:kern w:val="3"/>
          <w:szCs w:val="24"/>
          <w:lang w:eastAsia="pl-PL"/>
        </w:rPr>
        <w:t>Rhodeus amarus</w:t>
      </w:r>
      <w:r w:rsidR="00B947D1">
        <w:rPr>
          <w:rFonts w:eastAsia="DejaVu Sans"/>
          <w:i/>
          <w:iCs/>
          <w:kern w:val="3"/>
          <w:szCs w:val="24"/>
          <w:lang w:eastAsia="pl-PL"/>
        </w:rPr>
        <w:t xml:space="preserve"> </w:t>
      </w:r>
      <w:r w:rsidR="00B947D1">
        <w:rPr>
          <w:rFonts w:eastAsia="DejaVu Sans"/>
          <w:kern w:val="3"/>
          <w:szCs w:val="24"/>
          <w:lang w:eastAsia="pl-PL"/>
        </w:rPr>
        <w:t>(5339)</w:t>
      </w:r>
      <w:r w:rsidR="00B947D1">
        <w:rPr>
          <w:rFonts w:eastAsia="DejaVu Sans"/>
          <w:i/>
          <w:iCs/>
          <w:kern w:val="3"/>
          <w:szCs w:val="24"/>
          <w:lang w:eastAsia="pl-PL"/>
        </w:rPr>
        <w:t xml:space="preserve">, </w:t>
      </w:r>
      <w:r w:rsidR="00B947D1">
        <w:rPr>
          <w:kern w:val="3"/>
        </w:rPr>
        <w:t>kiełb białopłetw</w:t>
      </w:r>
      <w:r w:rsidR="00B947D1">
        <w:rPr>
          <w:kern w:val="3"/>
        </w:rPr>
        <w:t>y</w:t>
      </w:r>
      <w:r w:rsidR="00B947D1">
        <w:rPr>
          <w:kern w:val="3"/>
        </w:rPr>
        <w:t xml:space="preserve"> </w:t>
      </w:r>
      <w:r w:rsidR="00B947D1" w:rsidRPr="006C536F">
        <w:rPr>
          <w:i/>
          <w:iCs/>
          <w:kern w:val="3"/>
        </w:rPr>
        <w:t>Romanogobio albipinnatus</w:t>
      </w:r>
      <w:r w:rsidR="00B947D1">
        <w:rPr>
          <w:i/>
          <w:iCs/>
          <w:kern w:val="3"/>
        </w:rPr>
        <w:t xml:space="preserve"> </w:t>
      </w:r>
      <w:r w:rsidR="00B947D1">
        <w:rPr>
          <w:kern w:val="3"/>
        </w:rPr>
        <w:t>(6144)</w:t>
      </w:r>
      <w:r w:rsidR="00B947D1">
        <w:rPr>
          <w:rFonts w:eastAsia="DejaVu Sans"/>
          <w:bCs/>
          <w:kern w:val="3"/>
          <w:lang w:eastAsia="pl-PL"/>
        </w:rPr>
        <w:t xml:space="preserve"> </w:t>
      </w:r>
      <w:r w:rsidRPr="001748B1">
        <w:t>jako przedmiot</w:t>
      </w:r>
      <w:r w:rsidR="00B947D1">
        <w:t>y</w:t>
      </w:r>
      <w:r w:rsidRPr="001748B1">
        <w:t xml:space="preserve"> </w:t>
      </w:r>
      <w:r w:rsidRPr="00B947D1">
        <w:t>ochrony oraz zaktualizowano powierzchnię siedlisk</w:t>
      </w:r>
      <w:r w:rsidR="00B947D1" w:rsidRPr="00B947D1">
        <w:t xml:space="preserve"> przyrodniczych</w:t>
      </w:r>
      <w:r w:rsidRPr="00B947D1">
        <w:t>.</w:t>
      </w:r>
    </w:p>
    <w:p w14:paraId="75940874" w14:textId="0F5FBB00" w:rsidR="00890E01" w:rsidRPr="00B947D1" w:rsidRDefault="00890E01" w:rsidP="00B947D1">
      <w:pPr>
        <w:widowControl/>
        <w:autoSpaceDE/>
        <w:autoSpaceDN/>
        <w:ind w:right="12" w:firstLine="567"/>
        <w:jc w:val="both"/>
        <w:rPr>
          <w:rFonts w:eastAsia="DejaVu Sans"/>
          <w:bCs/>
          <w:kern w:val="3"/>
          <w:lang w:eastAsia="pl-PL"/>
        </w:rPr>
      </w:pPr>
      <w:r w:rsidRPr="001748B1">
        <w:t xml:space="preserve">   </w:t>
      </w:r>
    </w:p>
    <w:p w14:paraId="4B154D7D" w14:textId="0D41DF94" w:rsidR="00890E01" w:rsidRDefault="00890E01" w:rsidP="00890E01">
      <w:pPr>
        <w:ind w:firstLine="709"/>
        <w:jc w:val="both"/>
      </w:pPr>
      <w:r w:rsidRPr="001748B1">
        <w:t xml:space="preserve">W związku z powyższym Regionalny Dyrektor Ochrony Środowiska w Rzeszowie powtórzył konsultacje społeczne, dając wszystkim zainteresowanym dodatkową możliwość zapoznania się </w:t>
      </w:r>
      <w:r w:rsidR="00EA259F">
        <w:br/>
      </w:r>
      <w:r w:rsidRPr="001748B1">
        <w:t xml:space="preserve">z zapisami projektu zarządzenia. </w:t>
      </w:r>
    </w:p>
    <w:p w14:paraId="12CA4A6F" w14:textId="77777777" w:rsidR="00EA259F" w:rsidRPr="001748B1" w:rsidRDefault="00EA259F" w:rsidP="00890E01">
      <w:pPr>
        <w:ind w:firstLine="709"/>
        <w:jc w:val="both"/>
      </w:pPr>
    </w:p>
    <w:p w14:paraId="0B4A9E4A" w14:textId="6F03BB4C" w:rsidR="00890E01" w:rsidRPr="001748B1" w:rsidRDefault="00890E01" w:rsidP="00623076">
      <w:pPr>
        <w:ind w:firstLine="567"/>
        <w:jc w:val="both"/>
        <w:rPr>
          <w:color w:val="151515"/>
        </w:rPr>
      </w:pPr>
      <w:r w:rsidRPr="001748B1">
        <w:t xml:space="preserve">Obwieszczeniem z dnia ……….. r. Regionalny Dyrektor Ochrony Środowiska </w:t>
      </w:r>
      <w:r w:rsidRPr="001748B1">
        <w:br/>
        <w:t xml:space="preserve">w Rzeszowie zawiadomił o możliwości udziału społeczeństwa w opracowaniu dokumentu poprzez zapoznanie się z projektem planu zadań ochronnych i możliwości składania uwag i wniosków. Informacja została podana do publicznej wiadomości zgodnie z art. 39 ust. 1 pkt 1-5 ustawy z dnia 3 października 2008 r. o udostępnianiu informacji o środowisku i jego ochronie, udziale społeczeństwa w ochronie środowiska oraz o ocenach oddziaływania na środowisko (Dz. U. z 2022 r. poz. 1029 z późn. zm.) i w związku z art. 28 ust. 4 ustawy z dnia 16 kwietnia 2004 r. o ochronie przyrody (Dz. U. z 2022 r. poz. 916 z późn. zm.). Obwieszczenie zostało zamieszczone na stronie </w:t>
      </w:r>
      <w:r w:rsidRPr="001748B1">
        <w:lastRenderedPageBreak/>
        <w:t xml:space="preserve">internetowej Regionalnej Dyrekcji Ochrony Środowiska w Rzeszowie, a także ukazało się drukiem w prasie lokalnej (…….) w dniu ……… r. Obwieszczenie było również wywieszone na tablicy ogłoszeń w </w:t>
      </w:r>
      <w:r w:rsidR="00623076">
        <w:rPr>
          <w:color w:val="151515"/>
        </w:rPr>
        <w:t>urzędach gmin: Gorzyce, Baranów Sandomierski, Padew Narodowa, Gawłuszowice, Dwikozy, Samborzec, Koprzywnica, Łoniów, Osiek, Połaniec</w:t>
      </w:r>
      <w:r w:rsidR="00623076" w:rsidRPr="001B2468">
        <w:rPr>
          <w:rFonts w:eastAsia="DejaVu Sans"/>
          <w:bCs/>
          <w:kern w:val="3"/>
          <w:lang w:eastAsia="pl-PL"/>
        </w:rPr>
        <w:t>,</w:t>
      </w:r>
      <w:r w:rsidR="00623076">
        <w:rPr>
          <w:rFonts w:eastAsia="DejaVu Sans"/>
          <w:bCs/>
          <w:kern w:val="3"/>
          <w:lang w:eastAsia="pl-PL"/>
        </w:rPr>
        <w:t xml:space="preserve"> urzędach miasta Tarnobrzega </w:t>
      </w:r>
      <w:r w:rsidR="00623076">
        <w:rPr>
          <w:rFonts w:eastAsia="DejaVu Sans"/>
          <w:bCs/>
          <w:kern w:val="3"/>
          <w:lang w:eastAsia="pl-PL"/>
        </w:rPr>
        <w:br/>
      </w:r>
      <w:r w:rsidR="00623076">
        <w:rPr>
          <w:rFonts w:eastAsia="DejaVu Sans"/>
          <w:bCs/>
          <w:kern w:val="3"/>
          <w:lang w:eastAsia="pl-PL"/>
        </w:rPr>
        <w:t>i Sandomierz</w:t>
      </w:r>
      <w:r w:rsidR="00623076">
        <w:rPr>
          <w:rFonts w:eastAsia="DejaVu Sans"/>
          <w:bCs/>
          <w:kern w:val="3"/>
          <w:lang w:eastAsia="pl-PL"/>
        </w:rPr>
        <w:t xml:space="preserve"> </w:t>
      </w:r>
      <w:r w:rsidR="00623076" w:rsidRPr="001F0452">
        <w:rPr>
          <w:rFonts w:eastAsia="DejaVu Sans"/>
          <w:bCs/>
          <w:kern w:val="3"/>
          <w:lang w:eastAsia="pl-PL"/>
        </w:rPr>
        <w:t>oraz siedzibie Regionalnej Dyrekcji Ochrony Środowiska w Rzeszowie</w:t>
      </w:r>
      <w:r w:rsidR="00623076">
        <w:rPr>
          <w:rFonts w:eastAsia="DejaVu Sans"/>
          <w:bCs/>
          <w:kern w:val="3"/>
          <w:lang w:eastAsia="pl-PL"/>
        </w:rPr>
        <w:t xml:space="preserve"> i Regionalnej Dyrekcji Ochrony Środowiska w Kielcach</w:t>
      </w:r>
      <w:r w:rsidR="00623076" w:rsidRPr="001F0452">
        <w:rPr>
          <w:rFonts w:eastAsia="DejaVu Sans"/>
          <w:bCs/>
          <w:kern w:val="3"/>
          <w:lang w:eastAsia="pl-PL"/>
        </w:rPr>
        <w:t>,</w:t>
      </w:r>
      <w:r w:rsidR="00623076">
        <w:rPr>
          <w:color w:val="151515"/>
        </w:rPr>
        <w:t xml:space="preserve"> </w:t>
      </w:r>
      <w:r w:rsidRPr="001748B1">
        <w:t xml:space="preserve">w dniach od ……. do …….. r. </w:t>
      </w:r>
    </w:p>
    <w:p w14:paraId="48A7233F" w14:textId="7D35465F" w:rsidR="00890E01" w:rsidRPr="001748B1" w:rsidRDefault="00890E01" w:rsidP="00890E01">
      <w:pPr>
        <w:ind w:firstLine="567"/>
        <w:jc w:val="both"/>
      </w:pPr>
      <w:r w:rsidRPr="001748B1">
        <w:t xml:space="preserve">Osoby zainteresowane projektem miały 21 dni na składanie uwag i wniosków. W wyniku przeprowadzonych konsultacji społecznych do Regionalnej Dyrekcji Ochrony Środowiska </w:t>
      </w:r>
      <w:r w:rsidR="00623076">
        <w:br/>
      </w:r>
      <w:r w:rsidRPr="001748B1">
        <w:t xml:space="preserve">w Rzeszowie </w:t>
      </w:r>
      <w:r w:rsidRPr="00623076">
        <w:rPr>
          <w:highlight w:val="yellow"/>
        </w:rPr>
        <w:t>nie wpłynęły żadne uwagi ani wnioski dotyczące przedmiotowego projektu zarządzenia.</w:t>
      </w:r>
      <w:r w:rsidRPr="001748B1">
        <w:t xml:space="preserve"> </w:t>
      </w:r>
    </w:p>
    <w:p w14:paraId="4739202C" w14:textId="77777777" w:rsidR="00890E01" w:rsidRDefault="00890E01" w:rsidP="00623076">
      <w:pPr>
        <w:widowControl/>
        <w:autoSpaceDE/>
        <w:autoSpaceDN/>
        <w:jc w:val="both"/>
        <w:rPr>
          <w:rFonts w:eastAsia="DejaVu Sans"/>
          <w:bCs/>
          <w:kern w:val="3"/>
          <w:lang w:eastAsia="pl-PL"/>
        </w:rPr>
      </w:pPr>
    </w:p>
    <w:p w14:paraId="0665F9DD" w14:textId="2C2CA16A" w:rsidR="001B2468" w:rsidRPr="001B2468" w:rsidRDefault="001B2468" w:rsidP="00EE506A">
      <w:pPr>
        <w:widowControl/>
        <w:autoSpaceDE/>
        <w:autoSpaceDN/>
        <w:ind w:firstLine="851"/>
        <w:jc w:val="both"/>
        <w:rPr>
          <w:rFonts w:eastAsia="DejaVu Sans"/>
          <w:bCs/>
          <w:kern w:val="3"/>
          <w:lang w:eastAsia="pl-PL"/>
        </w:rPr>
      </w:pPr>
      <w:r w:rsidRPr="001B2468">
        <w:rPr>
          <w:rFonts w:eastAsia="DejaVu Sans"/>
          <w:bCs/>
          <w:kern w:val="3"/>
          <w:lang w:eastAsia="pl-PL"/>
        </w:rPr>
        <w:t>Karta projektu planu zadań ochronnych zamieszczona została również w publicznie dostępnych wykazach, zgodnie z art. 21 ust. 2 pkt 24 lit. a ustawy z dnia 3 października 2008 r. o</w:t>
      </w:r>
      <w:r w:rsidR="00EE506A">
        <w:rPr>
          <w:rFonts w:eastAsia="DejaVu Sans"/>
          <w:bCs/>
          <w:kern w:val="3"/>
          <w:lang w:eastAsia="pl-PL"/>
        </w:rPr>
        <w:t> </w:t>
      </w:r>
      <w:r w:rsidRPr="001B2468">
        <w:rPr>
          <w:rFonts w:eastAsia="DejaVu Sans"/>
          <w:bCs/>
          <w:kern w:val="3"/>
          <w:lang w:eastAsia="pl-PL"/>
        </w:rPr>
        <w:t>udostępnianiu informacji o środowisku i jego ochronie, udziale społeczeństwa w ochronie środowiska oraz o ocenach oddziaływania na środowisko w dniu ................... r.</w:t>
      </w:r>
    </w:p>
    <w:p w14:paraId="112F5407" w14:textId="56B2151F" w:rsidR="001B2468" w:rsidRPr="001B2468" w:rsidRDefault="001B2468" w:rsidP="002B25FC">
      <w:pPr>
        <w:widowControl/>
        <w:autoSpaceDE/>
        <w:autoSpaceDN/>
        <w:ind w:firstLine="708"/>
        <w:jc w:val="both"/>
        <w:rPr>
          <w:rFonts w:eastAsia="DejaVu Sans"/>
          <w:bCs/>
          <w:kern w:val="3"/>
          <w:lang w:eastAsia="pl-PL"/>
        </w:rPr>
      </w:pPr>
      <w:r w:rsidRPr="001B2468">
        <w:rPr>
          <w:rFonts w:eastAsia="DejaVu Sans"/>
          <w:bCs/>
          <w:kern w:val="3"/>
          <w:lang w:eastAsia="pl-PL"/>
        </w:rPr>
        <w:t>Projekt zarządzenia na podstawie art. 59 ust. 2 ustawy z dnia 23 stycznia 2009 r. o</w:t>
      </w:r>
      <w:r w:rsidR="00EE506A">
        <w:rPr>
          <w:rFonts w:eastAsia="DejaVu Sans"/>
          <w:bCs/>
          <w:kern w:val="3"/>
          <w:lang w:eastAsia="pl-PL"/>
        </w:rPr>
        <w:t> </w:t>
      </w:r>
      <w:r w:rsidRPr="001B2468">
        <w:rPr>
          <w:rFonts w:eastAsia="DejaVu Sans"/>
          <w:bCs/>
          <w:kern w:val="3"/>
          <w:lang w:eastAsia="pl-PL"/>
        </w:rPr>
        <w:t xml:space="preserve">wojewodzie i administracji rządowej w </w:t>
      </w:r>
      <w:r w:rsidRPr="0054495F">
        <w:rPr>
          <w:rFonts w:eastAsia="DejaVu Sans"/>
          <w:bCs/>
          <w:kern w:val="3"/>
          <w:lang w:eastAsia="pl-PL"/>
        </w:rPr>
        <w:t xml:space="preserve">województwie (Dz. U. </w:t>
      </w:r>
      <w:r w:rsidR="00623076">
        <w:rPr>
          <w:rFonts w:eastAsia="DejaVu Sans"/>
          <w:bCs/>
          <w:kern w:val="3"/>
          <w:lang w:eastAsia="pl-PL"/>
        </w:rPr>
        <w:t xml:space="preserve">z </w:t>
      </w:r>
      <w:r w:rsidRPr="0054495F">
        <w:rPr>
          <w:rFonts w:eastAsia="DejaVu Sans"/>
          <w:bCs/>
          <w:kern w:val="3"/>
          <w:lang w:eastAsia="pl-PL"/>
        </w:rPr>
        <w:t>202</w:t>
      </w:r>
      <w:r w:rsidR="00623076">
        <w:rPr>
          <w:rFonts w:eastAsia="DejaVu Sans"/>
          <w:bCs/>
          <w:kern w:val="3"/>
          <w:lang w:eastAsia="pl-PL"/>
        </w:rPr>
        <w:t>3 r.</w:t>
      </w:r>
      <w:r w:rsidRPr="0054495F">
        <w:rPr>
          <w:rFonts w:eastAsia="DejaVu Sans"/>
          <w:bCs/>
          <w:kern w:val="3"/>
          <w:lang w:eastAsia="pl-PL"/>
        </w:rPr>
        <w:t xml:space="preserve"> poz. 1</w:t>
      </w:r>
      <w:r w:rsidR="00623076">
        <w:rPr>
          <w:rFonts w:eastAsia="DejaVu Sans"/>
          <w:bCs/>
          <w:kern w:val="3"/>
          <w:lang w:eastAsia="pl-PL"/>
        </w:rPr>
        <w:t>90</w:t>
      </w:r>
      <w:r w:rsidRPr="0054495F">
        <w:rPr>
          <w:rFonts w:eastAsia="DejaVu Sans"/>
          <w:bCs/>
          <w:kern w:val="3"/>
          <w:lang w:eastAsia="pl-PL"/>
        </w:rPr>
        <w:t>), uzgodniono również z Wojewodą Podkarpackim w dniu ................... r.</w:t>
      </w:r>
      <w:r w:rsidR="00C02885" w:rsidRPr="0054495F">
        <w:rPr>
          <w:rFonts w:eastAsia="DejaVu Sans"/>
          <w:bCs/>
          <w:kern w:val="3"/>
          <w:lang w:eastAsia="pl-PL"/>
        </w:rPr>
        <w:t xml:space="preserve"> i Wojewodą Świętokrzyskim w </w:t>
      </w:r>
      <w:r w:rsidR="00C02885">
        <w:rPr>
          <w:rFonts w:eastAsia="DejaVu Sans"/>
          <w:bCs/>
          <w:kern w:val="3"/>
          <w:lang w:eastAsia="pl-PL"/>
        </w:rPr>
        <w:t>dniu …………… r.</w:t>
      </w:r>
    </w:p>
    <w:p w14:paraId="5CB262B9" w14:textId="77777777" w:rsidR="00130563" w:rsidRPr="00EC507E" w:rsidRDefault="00130563" w:rsidP="002B25FC">
      <w:pPr>
        <w:pStyle w:val="Tekstpodstawowy"/>
        <w:rPr>
          <w:sz w:val="29"/>
          <w:highlight w:val="yellow"/>
        </w:rPr>
      </w:pPr>
    </w:p>
    <w:p w14:paraId="0BBA9DB9" w14:textId="77777777" w:rsidR="001B2468" w:rsidRPr="001B2468" w:rsidRDefault="001B2468" w:rsidP="00EE506A">
      <w:pPr>
        <w:widowControl/>
        <w:autoSpaceDE/>
        <w:autoSpaceDN/>
        <w:ind w:firstLine="851"/>
        <w:jc w:val="both"/>
        <w:rPr>
          <w:rFonts w:eastAsia="DejaVu Sans"/>
          <w:b/>
          <w:kern w:val="3"/>
          <w:lang w:eastAsia="pl-PL"/>
        </w:rPr>
      </w:pPr>
      <w:r w:rsidRPr="001B2468">
        <w:rPr>
          <w:rFonts w:eastAsia="DejaVu Sans"/>
          <w:b/>
          <w:kern w:val="3"/>
          <w:lang w:eastAsia="pl-PL"/>
        </w:rPr>
        <w:t xml:space="preserve">Ocena skutków regulacji (OSR) </w:t>
      </w:r>
    </w:p>
    <w:p w14:paraId="114170E4" w14:textId="77777777" w:rsidR="001B2468" w:rsidRPr="001B2468" w:rsidRDefault="001B2468" w:rsidP="002B25FC">
      <w:pPr>
        <w:widowControl/>
        <w:autoSpaceDE/>
        <w:autoSpaceDN/>
        <w:jc w:val="both"/>
        <w:rPr>
          <w:rFonts w:eastAsia="DejaVu Sans"/>
          <w:bCs/>
          <w:kern w:val="3"/>
          <w:lang w:eastAsia="pl-PL"/>
        </w:rPr>
      </w:pPr>
      <w:r w:rsidRPr="001B2468">
        <w:rPr>
          <w:rFonts w:eastAsia="DejaVu Sans"/>
          <w:bCs/>
          <w:kern w:val="3"/>
          <w:lang w:eastAsia="pl-PL"/>
        </w:rPr>
        <w:t>1) Cel wprowadzenia zarządzenia</w:t>
      </w:r>
    </w:p>
    <w:p w14:paraId="16949487" w14:textId="77777777" w:rsidR="001B2468" w:rsidRPr="001B2468" w:rsidRDefault="001B2468" w:rsidP="00EE506A">
      <w:pPr>
        <w:widowControl/>
        <w:autoSpaceDE/>
        <w:autoSpaceDN/>
        <w:ind w:firstLine="851"/>
        <w:jc w:val="both"/>
        <w:rPr>
          <w:rFonts w:eastAsia="DejaVu Sans"/>
          <w:bCs/>
          <w:kern w:val="3"/>
          <w:lang w:eastAsia="pl-PL"/>
        </w:rPr>
      </w:pPr>
      <w:r w:rsidRPr="001B2468">
        <w:rPr>
          <w:rFonts w:eastAsia="DejaVu Sans"/>
          <w:bCs/>
          <w:kern w:val="3"/>
          <w:lang w:eastAsia="pl-PL"/>
        </w:rPr>
        <w:t>Celem zarządzenia jest wypełnienie zobowiązań prawa wspólnotowego i polskiego odnośnie zapewnienia właściwego (sprzyjającego) stanu ochrony na obszarach Natura 2000. Zgodnie z art. 3 Dyrektywy siedliskowej, spójna europejska sieć ekologiczna Natura 2000 ma umożliwić zachowanie siedlisk naturalnych wymienionych w załączniku I i siedlisk gatunków wymienionych w załączniku II, w stanie sprzyjającym ochronie w ich naturalnym zasięgu lub tam gdzie to stosowne – odtworzenie takiego stanu.</w:t>
      </w:r>
    </w:p>
    <w:p w14:paraId="5D12AD46" w14:textId="7BCE1789" w:rsidR="001B2468" w:rsidRPr="001B2468" w:rsidRDefault="001B2468" w:rsidP="00EE506A">
      <w:pPr>
        <w:widowControl/>
        <w:autoSpaceDE/>
        <w:autoSpaceDN/>
        <w:ind w:firstLine="851"/>
        <w:jc w:val="both"/>
        <w:rPr>
          <w:rFonts w:eastAsia="DejaVu Sans"/>
          <w:bCs/>
          <w:kern w:val="3"/>
          <w:lang w:eastAsia="pl-PL"/>
        </w:rPr>
      </w:pPr>
      <w:r w:rsidRPr="001B2468">
        <w:rPr>
          <w:rFonts w:eastAsia="DejaVu Sans"/>
          <w:bCs/>
          <w:kern w:val="3"/>
          <w:lang w:eastAsia="pl-PL"/>
        </w:rPr>
        <w:t xml:space="preserve">Natomiast zgodnie z art. 6 Dyrektywy siedliskowej dla specjalnych obszarów ochrony państwa członkowskie ustalą konieczne działania ochronne obejmujące, jeśli zaistnieje taka potrzeba, odpowiednie plany zagospodarowania opracowane specjalnie dla tych obiektów bądź zintegrowane z innymi planami rozwoju oraz odpowiednie działania prawne, administracyjne lub oparte na dobrowolnych umowach, korespondujące z ekologicznymi wymaganiami rodzajów siedlisk naturalnych wymienionych w załączniku I lub gatunków wymienionych w załączniku </w:t>
      </w:r>
      <w:r w:rsidR="00C213AD">
        <w:rPr>
          <w:rFonts w:eastAsia="DejaVu Sans"/>
          <w:bCs/>
          <w:kern w:val="3"/>
          <w:lang w:eastAsia="pl-PL"/>
        </w:rPr>
        <w:br/>
      </w:r>
      <w:r w:rsidRPr="001B2468">
        <w:rPr>
          <w:rFonts w:eastAsia="DejaVu Sans"/>
          <w:bCs/>
          <w:kern w:val="3"/>
          <w:lang w:eastAsia="pl-PL"/>
        </w:rPr>
        <w:t>II żyjących w tych obiektach.</w:t>
      </w:r>
    </w:p>
    <w:p w14:paraId="308E330B" w14:textId="77777777" w:rsidR="001B2468" w:rsidRPr="001B2468" w:rsidRDefault="001B2468" w:rsidP="00EE506A">
      <w:pPr>
        <w:widowControl/>
        <w:autoSpaceDE/>
        <w:autoSpaceDN/>
        <w:ind w:firstLine="851"/>
        <w:jc w:val="both"/>
        <w:rPr>
          <w:rFonts w:eastAsia="DejaVu Sans"/>
          <w:bCs/>
          <w:kern w:val="3"/>
          <w:lang w:eastAsia="pl-PL"/>
        </w:rPr>
      </w:pPr>
      <w:r w:rsidRPr="001B2468">
        <w:rPr>
          <w:rFonts w:eastAsia="DejaVu Sans"/>
          <w:bCs/>
          <w:kern w:val="3"/>
          <w:lang w:eastAsia="pl-PL"/>
        </w:rPr>
        <w:t>Ponadto zgodnie z art. 11 Dyrektywy siedliskowej Państwa członkowskie podejmą monitorowanie i nadzór stanu ochrony siedlisk naturalnych i gatunków o których mowa w art. 2 Dyrektywy siedliskowej, natomiast zgodnie z art. 17 Dyrektywy siedliskowej mają obowiązek raportowania co 6 lat na temat wprowadzania w życie działań podejmowanych na mocy dyrektywy.</w:t>
      </w:r>
    </w:p>
    <w:p w14:paraId="5A48F3F4" w14:textId="77777777" w:rsidR="001B2468" w:rsidRPr="001B2468" w:rsidRDefault="001B2468" w:rsidP="00EE506A">
      <w:pPr>
        <w:widowControl/>
        <w:autoSpaceDE/>
        <w:autoSpaceDN/>
        <w:ind w:firstLine="851"/>
        <w:jc w:val="both"/>
        <w:rPr>
          <w:rFonts w:eastAsia="DejaVu Sans"/>
          <w:bCs/>
          <w:kern w:val="3"/>
          <w:lang w:eastAsia="pl-PL"/>
        </w:rPr>
      </w:pPr>
      <w:r w:rsidRPr="001B2468">
        <w:rPr>
          <w:rFonts w:eastAsia="DejaVu Sans"/>
          <w:bCs/>
          <w:kern w:val="3"/>
          <w:lang w:eastAsia="pl-PL"/>
        </w:rPr>
        <w:t>Celem zarządzenia jest zatem zachowanie właściwego stanu ochrony lub dążenie do odtworzenie właściwego stanu zachowania przedmiotów ochrony występujących w Obszarze. Zostanie to wypełnione poprzez zaplanowanie i realizację działań ujętych w niniejszym zarządzeniu. Zarządzenie pozwoli również na monitorowanie przedmiotów ochrony oraz będzie ważnym przyczynkiem dla raportowania.</w:t>
      </w:r>
    </w:p>
    <w:p w14:paraId="3BC3B201" w14:textId="77777777" w:rsidR="001B2468" w:rsidRPr="001B2468" w:rsidRDefault="001B2468" w:rsidP="002B25FC">
      <w:pPr>
        <w:widowControl/>
        <w:autoSpaceDE/>
        <w:autoSpaceDN/>
        <w:jc w:val="both"/>
        <w:rPr>
          <w:rFonts w:eastAsia="DejaVu Sans"/>
          <w:bCs/>
          <w:kern w:val="3"/>
          <w:lang w:eastAsia="pl-PL"/>
        </w:rPr>
      </w:pPr>
      <w:r w:rsidRPr="001B2468">
        <w:rPr>
          <w:rFonts w:eastAsia="DejaVu Sans"/>
          <w:bCs/>
          <w:kern w:val="3"/>
          <w:lang w:eastAsia="pl-PL"/>
        </w:rPr>
        <w:t>2) Konsultacje społeczne</w:t>
      </w:r>
    </w:p>
    <w:p w14:paraId="5D90AC73" w14:textId="0CBB9DF6" w:rsidR="001B2468" w:rsidRPr="001B2468" w:rsidRDefault="001B2468" w:rsidP="00EE506A">
      <w:pPr>
        <w:widowControl/>
        <w:autoSpaceDE/>
        <w:autoSpaceDN/>
        <w:ind w:firstLine="851"/>
        <w:jc w:val="both"/>
        <w:rPr>
          <w:rFonts w:eastAsia="DejaVu Sans"/>
          <w:bCs/>
          <w:kern w:val="3"/>
          <w:lang w:eastAsia="pl-PL"/>
        </w:rPr>
      </w:pPr>
      <w:r w:rsidRPr="001B2468">
        <w:rPr>
          <w:rFonts w:eastAsia="DejaVu Sans"/>
          <w:bCs/>
          <w:kern w:val="3"/>
          <w:lang w:eastAsia="pl-PL"/>
        </w:rPr>
        <w:t>Projekt wymaga konsultacji społecznych. Ich zakres został opisany powyżej.</w:t>
      </w:r>
    </w:p>
    <w:p w14:paraId="12349AB0" w14:textId="77777777" w:rsidR="001B2468" w:rsidRPr="001B2468" w:rsidRDefault="001B2468" w:rsidP="002B25FC">
      <w:pPr>
        <w:widowControl/>
        <w:autoSpaceDE/>
        <w:autoSpaceDN/>
        <w:jc w:val="both"/>
        <w:rPr>
          <w:rFonts w:eastAsia="DejaVu Sans"/>
          <w:bCs/>
          <w:kern w:val="3"/>
          <w:lang w:eastAsia="pl-PL"/>
        </w:rPr>
      </w:pPr>
      <w:r w:rsidRPr="001B2468">
        <w:rPr>
          <w:rFonts w:eastAsia="DejaVu Sans"/>
          <w:bCs/>
          <w:kern w:val="3"/>
          <w:lang w:eastAsia="pl-PL"/>
        </w:rPr>
        <w:t>3) Wpływ regulacji na sektor finansów publicznych, w tym budżet państwa i budżet jednostek samorządu terytorialnego</w:t>
      </w:r>
    </w:p>
    <w:p w14:paraId="214D4D40" w14:textId="524393A0" w:rsidR="00130563" w:rsidRPr="00B82FD0" w:rsidRDefault="001B2468" w:rsidP="00B82FD0">
      <w:pPr>
        <w:pStyle w:val="Tekstpodstawowy"/>
        <w:ind w:left="228" w:firstLine="623"/>
        <w:jc w:val="both"/>
        <w:rPr>
          <w:highlight w:val="yellow"/>
        </w:rPr>
      </w:pPr>
      <w:r w:rsidRPr="001B2468">
        <w:rPr>
          <w:rFonts w:eastAsia="DejaVu Sans"/>
          <w:bCs/>
          <w:kern w:val="3"/>
          <w:lang w:eastAsia="pl-PL"/>
        </w:rPr>
        <w:t xml:space="preserve">Realizacja działań ochronnych zawartych w niniejszym akcie prawnym będzie finansowana m.in. ze środków budżetu państwa w części, której dysponentem jest sprawujący nadzór nad Obszarem. Nie wyklucza się możliwości wykorzystania innych źródeł finansowania. Szacuje się, że koszt realizacji działań ochronnych zawartych w niniejszym planie, w tym działań monitoringowych, w okresie 10 lat, wyniesie łącznie około </w:t>
      </w:r>
      <w:r w:rsidR="00DC20AF" w:rsidRPr="00C32D4E">
        <w:rPr>
          <w:color w:val="161616"/>
        </w:rPr>
        <w:t>2 500 000</w:t>
      </w:r>
      <w:r w:rsidR="002E0CA8" w:rsidRPr="00C32D4E">
        <w:rPr>
          <w:color w:val="161616"/>
        </w:rPr>
        <w:t>,00 z</w:t>
      </w:r>
      <w:r w:rsidR="00455A60" w:rsidRPr="00C32D4E">
        <w:rPr>
          <w:color w:val="161616"/>
        </w:rPr>
        <w:t>ł</w:t>
      </w:r>
      <w:r w:rsidR="002E0CA8" w:rsidRPr="00C32D4E">
        <w:rPr>
          <w:color w:val="161616"/>
        </w:rPr>
        <w:t>.</w:t>
      </w:r>
    </w:p>
    <w:p w14:paraId="171DDCF5" w14:textId="77777777" w:rsidR="00152CA0" w:rsidRPr="00152CA0" w:rsidRDefault="00152CA0" w:rsidP="002B25FC">
      <w:pPr>
        <w:widowControl/>
        <w:autoSpaceDE/>
        <w:autoSpaceDN/>
        <w:jc w:val="both"/>
        <w:rPr>
          <w:rFonts w:eastAsia="DejaVu Sans"/>
          <w:bCs/>
          <w:kern w:val="3"/>
          <w:lang w:eastAsia="pl-PL"/>
        </w:rPr>
      </w:pPr>
      <w:r w:rsidRPr="00152CA0">
        <w:rPr>
          <w:rFonts w:eastAsia="DejaVu Sans"/>
          <w:bCs/>
          <w:kern w:val="3"/>
          <w:lang w:eastAsia="pl-PL"/>
        </w:rPr>
        <w:t>4) Wpływ regulacji na rynek pracy</w:t>
      </w:r>
    </w:p>
    <w:p w14:paraId="6FB25B33" w14:textId="77777777" w:rsidR="00152CA0" w:rsidRPr="00152CA0" w:rsidRDefault="00152CA0" w:rsidP="00EE506A">
      <w:pPr>
        <w:widowControl/>
        <w:autoSpaceDE/>
        <w:autoSpaceDN/>
        <w:ind w:firstLine="851"/>
        <w:jc w:val="both"/>
        <w:rPr>
          <w:rFonts w:eastAsia="DejaVu Sans"/>
          <w:bCs/>
          <w:kern w:val="3"/>
          <w:lang w:eastAsia="pl-PL"/>
        </w:rPr>
      </w:pPr>
      <w:r w:rsidRPr="00152CA0">
        <w:rPr>
          <w:rFonts w:eastAsia="DejaVu Sans"/>
          <w:bCs/>
          <w:kern w:val="3"/>
          <w:lang w:eastAsia="pl-PL"/>
        </w:rPr>
        <w:t>Wejście w życie zarządzenia nie wpłynie na rynek pracy. Zarządzenie nie przewiduje jakichkolwiek ograniczeń dla rynku pracy. Realizacja zarządzenia może natomiast stworzyć okresowe miejsca pracy.</w:t>
      </w:r>
    </w:p>
    <w:p w14:paraId="28619636" w14:textId="77777777" w:rsidR="00152CA0" w:rsidRPr="00152CA0" w:rsidRDefault="00152CA0" w:rsidP="002B25FC">
      <w:pPr>
        <w:widowControl/>
        <w:autoSpaceDE/>
        <w:autoSpaceDN/>
        <w:jc w:val="both"/>
        <w:rPr>
          <w:rFonts w:eastAsia="DejaVu Sans"/>
          <w:bCs/>
          <w:kern w:val="3"/>
          <w:lang w:eastAsia="pl-PL"/>
        </w:rPr>
      </w:pPr>
      <w:r w:rsidRPr="00152CA0">
        <w:rPr>
          <w:rFonts w:eastAsia="DejaVu Sans"/>
          <w:bCs/>
          <w:kern w:val="3"/>
          <w:lang w:eastAsia="pl-PL"/>
        </w:rPr>
        <w:t>5) Wpływ regulacji na konkurencyjność wewnętrzną gospodarki</w:t>
      </w:r>
    </w:p>
    <w:p w14:paraId="42CC51A3" w14:textId="77777777" w:rsidR="00152CA0" w:rsidRPr="00152CA0" w:rsidRDefault="00152CA0" w:rsidP="00EE506A">
      <w:pPr>
        <w:widowControl/>
        <w:autoSpaceDE/>
        <w:autoSpaceDN/>
        <w:ind w:firstLine="851"/>
        <w:jc w:val="both"/>
        <w:rPr>
          <w:rFonts w:eastAsia="DejaVu Sans"/>
          <w:bCs/>
          <w:kern w:val="3"/>
          <w:lang w:eastAsia="pl-PL"/>
        </w:rPr>
      </w:pPr>
      <w:r w:rsidRPr="00152CA0">
        <w:rPr>
          <w:rFonts w:eastAsia="DejaVu Sans"/>
          <w:bCs/>
          <w:kern w:val="3"/>
          <w:lang w:eastAsia="pl-PL"/>
        </w:rPr>
        <w:lastRenderedPageBreak/>
        <w:t>Wejście w życie zarządzenia nie wpłynie na konkurencyjność wewnętrzną gospodarki.</w:t>
      </w:r>
    </w:p>
    <w:p w14:paraId="3364A0A6" w14:textId="77777777" w:rsidR="00152CA0" w:rsidRPr="00152CA0" w:rsidRDefault="00152CA0" w:rsidP="002B25FC">
      <w:pPr>
        <w:widowControl/>
        <w:autoSpaceDE/>
        <w:autoSpaceDN/>
        <w:jc w:val="both"/>
        <w:rPr>
          <w:rFonts w:eastAsia="DejaVu Sans"/>
          <w:bCs/>
          <w:kern w:val="3"/>
          <w:lang w:eastAsia="pl-PL"/>
        </w:rPr>
      </w:pPr>
      <w:r w:rsidRPr="00152CA0">
        <w:rPr>
          <w:rFonts w:eastAsia="DejaVu Sans"/>
          <w:bCs/>
          <w:kern w:val="3"/>
          <w:lang w:eastAsia="pl-PL"/>
        </w:rPr>
        <w:t>6) Wpływ regulacji na sytuację i rozwój regionów</w:t>
      </w:r>
    </w:p>
    <w:p w14:paraId="3673D041" w14:textId="77777777" w:rsidR="00152CA0" w:rsidRPr="00152CA0" w:rsidRDefault="00152CA0" w:rsidP="00EE506A">
      <w:pPr>
        <w:widowControl/>
        <w:autoSpaceDE/>
        <w:autoSpaceDN/>
        <w:ind w:firstLine="851"/>
        <w:jc w:val="both"/>
        <w:rPr>
          <w:rFonts w:eastAsia="DejaVu Sans"/>
          <w:bCs/>
          <w:kern w:val="3"/>
          <w:lang w:eastAsia="pl-PL"/>
        </w:rPr>
      </w:pPr>
      <w:r w:rsidRPr="00152CA0">
        <w:rPr>
          <w:rFonts w:eastAsia="DejaVu Sans"/>
          <w:bCs/>
          <w:kern w:val="3"/>
          <w:lang w:eastAsia="pl-PL"/>
        </w:rPr>
        <w:t>Wejście w życie zarządzenia nie wpłynie w jakikolwiek sposób na sytuację i rozwój regionów. Może przyczynić się do zwiększenia wartości przyrodniczej obiektu a przez to do podniesienia i utrzymania jego atrakcyjności turystycznej.</w:t>
      </w:r>
    </w:p>
    <w:p w14:paraId="14092030" w14:textId="77777777" w:rsidR="00152CA0" w:rsidRPr="00152CA0" w:rsidRDefault="00152CA0" w:rsidP="002B25FC">
      <w:pPr>
        <w:widowControl/>
        <w:autoSpaceDE/>
        <w:autoSpaceDN/>
        <w:jc w:val="both"/>
        <w:rPr>
          <w:rFonts w:eastAsia="DejaVu Sans"/>
          <w:bCs/>
          <w:kern w:val="3"/>
          <w:lang w:eastAsia="pl-PL"/>
        </w:rPr>
      </w:pPr>
    </w:p>
    <w:p w14:paraId="3D248B5C" w14:textId="77777777" w:rsidR="00152CA0" w:rsidRPr="00152CA0" w:rsidRDefault="00152CA0" w:rsidP="002B25FC">
      <w:pPr>
        <w:widowControl/>
        <w:autoSpaceDE/>
        <w:autoSpaceDN/>
        <w:jc w:val="both"/>
        <w:rPr>
          <w:rFonts w:eastAsia="DejaVu Sans"/>
          <w:bCs/>
          <w:kern w:val="3"/>
          <w:lang w:eastAsia="pl-PL"/>
        </w:rPr>
      </w:pPr>
      <w:r w:rsidRPr="00152CA0">
        <w:rPr>
          <w:rFonts w:eastAsia="DejaVu Sans"/>
          <w:bCs/>
          <w:kern w:val="3"/>
          <w:lang w:eastAsia="pl-PL"/>
        </w:rPr>
        <w:t>7) Ocena pod względem zgodności z prawem Unii Europejskiej</w:t>
      </w:r>
    </w:p>
    <w:p w14:paraId="1B9FB48F" w14:textId="585FBB44" w:rsidR="00130563" w:rsidRPr="005D2120" w:rsidRDefault="00152CA0" w:rsidP="00EE506A">
      <w:pPr>
        <w:widowControl/>
        <w:autoSpaceDE/>
        <w:autoSpaceDN/>
        <w:ind w:firstLine="851"/>
        <w:jc w:val="both"/>
        <w:rPr>
          <w:rFonts w:eastAsia="DejaVu Sans"/>
          <w:bCs/>
          <w:kern w:val="3"/>
          <w:lang w:eastAsia="pl-PL"/>
        </w:rPr>
      </w:pPr>
      <w:r w:rsidRPr="00152CA0">
        <w:rPr>
          <w:rFonts w:eastAsia="DejaVu Sans"/>
          <w:bCs/>
          <w:kern w:val="3"/>
          <w:lang w:eastAsia="pl-PL"/>
        </w:rPr>
        <w:t>Zarządzenie jest zgodne z prawem Wspólnoty Europejskiej, co więcej, jest wypełnieniem zobowiązań prawa Unii Europejskiej, o czym wspominano w pkt 1.</w:t>
      </w:r>
    </w:p>
    <w:sectPr w:rsidR="00130563" w:rsidRPr="005D2120">
      <w:footerReference w:type="default" r:id="rId11"/>
      <w:pgSz w:w="11910" w:h="16840"/>
      <w:pgMar w:top="1040" w:right="1240" w:bottom="840" w:left="1160" w:header="0" w:footer="6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0BCE" w14:textId="77777777" w:rsidR="00171965" w:rsidRDefault="00171965">
      <w:r>
        <w:separator/>
      </w:r>
    </w:p>
  </w:endnote>
  <w:endnote w:type="continuationSeparator" w:id="0">
    <w:p w14:paraId="6DD7566E" w14:textId="77777777" w:rsidR="00171965" w:rsidRDefault="0017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'Times New Roman">
    <w:altName w:val="Times New Roman"/>
    <w:charset w:val="00"/>
    <w:family w:val="roman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4717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04319F" w14:textId="55B77101" w:rsidR="00171965" w:rsidRPr="00EA50C0" w:rsidRDefault="00171965">
        <w:pPr>
          <w:pStyle w:val="Stopka"/>
          <w:jc w:val="center"/>
          <w:rPr>
            <w:sz w:val="20"/>
            <w:szCs w:val="20"/>
          </w:rPr>
        </w:pPr>
        <w:r w:rsidRPr="00EA50C0">
          <w:rPr>
            <w:sz w:val="20"/>
            <w:szCs w:val="20"/>
          </w:rPr>
          <w:fldChar w:fldCharType="begin"/>
        </w:r>
        <w:r w:rsidRPr="00EA50C0">
          <w:rPr>
            <w:sz w:val="20"/>
            <w:szCs w:val="20"/>
          </w:rPr>
          <w:instrText>PAGE   \* MERGEFORMAT</w:instrText>
        </w:r>
        <w:r w:rsidRPr="00EA50C0">
          <w:rPr>
            <w:sz w:val="20"/>
            <w:szCs w:val="20"/>
          </w:rPr>
          <w:fldChar w:fldCharType="separate"/>
        </w:r>
        <w:r w:rsidR="00AD4491">
          <w:rPr>
            <w:noProof/>
            <w:sz w:val="20"/>
            <w:szCs w:val="20"/>
          </w:rPr>
          <w:t>21</w:t>
        </w:r>
        <w:r w:rsidRPr="00EA50C0">
          <w:rPr>
            <w:sz w:val="20"/>
            <w:szCs w:val="20"/>
          </w:rPr>
          <w:fldChar w:fldCharType="end"/>
        </w:r>
      </w:p>
    </w:sdtContent>
  </w:sdt>
  <w:p w14:paraId="41C88194" w14:textId="2978B630" w:rsidR="00171965" w:rsidRDefault="00171965">
    <w:pPr>
      <w:pStyle w:val="Tekstpodstawowy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734F" w14:textId="77777777" w:rsidR="00171965" w:rsidRDefault="00171965">
      <w:r>
        <w:separator/>
      </w:r>
    </w:p>
  </w:footnote>
  <w:footnote w:type="continuationSeparator" w:id="0">
    <w:p w14:paraId="1560D9F5" w14:textId="77777777" w:rsidR="00171965" w:rsidRDefault="0017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2FC"/>
    <w:multiLevelType w:val="hybridMultilevel"/>
    <w:tmpl w:val="AB987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05E3"/>
    <w:multiLevelType w:val="hybridMultilevel"/>
    <w:tmpl w:val="437A2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2DCAC">
      <w:numFmt w:val="bullet"/>
      <w:lvlText w:val="•"/>
      <w:lvlJc w:val="left"/>
      <w:pPr>
        <w:ind w:left="1500" w:hanging="420"/>
      </w:pPr>
      <w:rPr>
        <w:rFonts w:ascii="Arial" w:eastAsia="DejaVu Sans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21BB"/>
    <w:multiLevelType w:val="hybridMultilevel"/>
    <w:tmpl w:val="54C47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69E5"/>
    <w:multiLevelType w:val="hybridMultilevel"/>
    <w:tmpl w:val="7A22D5C4"/>
    <w:lvl w:ilvl="0" w:tplc="0415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EA87434"/>
    <w:multiLevelType w:val="hybridMultilevel"/>
    <w:tmpl w:val="99D4DFC2"/>
    <w:lvl w:ilvl="0" w:tplc="17A6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13EF6C0F"/>
    <w:multiLevelType w:val="hybridMultilevel"/>
    <w:tmpl w:val="B33812BA"/>
    <w:lvl w:ilvl="0" w:tplc="E9B8BBCE">
      <w:start w:val="1"/>
      <w:numFmt w:val="decimal"/>
      <w:lvlText w:val="%1)"/>
      <w:lvlJc w:val="left"/>
      <w:pPr>
        <w:ind w:left="517" w:hanging="363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101"/>
        <w:sz w:val="22"/>
        <w:szCs w:val="22"/>
        <w:lang w:val="pl-PL" w:eastAsia="en-US" w:bidi="ar-SA"/>
      </w:rPr>
    </w:lvl>
    <w:lvl w:ilvl="1" w:tplc="7738FBD6">
      <w:numFmt w:val="bullet"/>
      <w:lvlText w:val="•"/>
      <w:lvlJc w:val="left"/>
      <w:pPr>
        <w:ind w:left="480" w:hanging="367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99"/>
        <w:sz w:val="22"/>
        <w:szCs w:val="22"/>
        <w:lang w:val="pl-PL" w:eastAsia="en-US" w:bidi="ar-SA"/>
      </w:rPr>
    </w:lvl>
    <w:lvl w:ilvl="2" w:tplc="D3D87D24">
      <w:numFmt w:val="bullet"/>
      <w:lvlText w:val="•"/>
      <w:lvlJc w:val="left"/>
      <w:pPr>
        <w:ind w:left="1518" w:hanging="367"/>
      </w:pPr>
      <w:rPr>
        <w:rFonts w:hint="default"/>
        <w:lang w:val="pl-PL" w:eastAsia="en-US" w:bidi="ar-SA"/>
      </w:rPr>
    </w:lvl>
    <w:lvl w:ilvl="3" w:tplc="48728A68">
      <w:numFmt w:val="bullet"/>
      <w:lvlText w:val="•"/>
      <w:lvlJc w:val="left"/>
      <w:pPr>
        <w:ind w:left="2516" w:hanging="367"/>
      </w:pPr>
      <w:rPr>
        <w:rFonts w:hint="default"/>
        <w:lang w:val="pl-PL" w:eastAsia="en-US" w:bidi="ar-SA"/>
      </w:rPr>
    </w:lvl>
    <w:lvl w:ilvl="4" w:tplc="5F18AA06">
      <w:numFmt w:val="bullet"/>
      <w:lvlText w:val="•"/>
      <w:lvlJc w:val="left"/>
      <w:pPr>
        <w:ind w:left="3514" w:hanging="367"/>
      </w:pPr>
      <w:rPr>
        <w:rFonts w:hint="default"/>
        <w:lang w:val="pl-PL" w:eastAsia="en-US" w:bidi="ar-SA"/>
      </w:rPr>
    </w:lvl>
    <w:lvl w:ilvl="5" w:tplc="33186688">
      <w:numFmt w:val="bullet"/>
      <w:lvlText w:val="•"/>
      <w:lvlJc w:val="left"/>
      <w:pPr>
        <w:ind w:left="4512" w:hanging="367"/>
      </w:pPr>
      <w:rPr>
        <w:rFonts w:hint="default"/>
        <w:lang w:val="pl-PL" w:eastAsia="en-US" w:bidi="ar-SA"/>
      </w:rPr>
    </w:lvl>
    <w:lvl w:ilvl="6" w:tplc="C88A0C68">
      <w:numFmt w:val="bullet"/>
      <w:lvlText w:val="•"/>
      <w:lvlJc w:val="left"/>
      <w:pPr>
        <w:ind w:left="5511" w:hanging="367"/>
      </w:pPr>
      <w:rPr>
        <w:rFonts w:hint="default"/>
        <w:lang w:val="pl-PL" w:eastAsia="en-US" w:bidi="ar-SA"/>
      </w:rPr>
    </w:lvl>
    <w:lvl w:ilvl="7" w:tplc="60C4CDD4">
      <w:numFmt w:val="bullet"/>
      <w:lvlText w:val="•"/>
      <w:lvlJc w:val="left"/>
      <w:pPr>
        <w:ind w:left="6509" w:hanging="367"/>
      </w:pPr>
      <w:rPr>
        <w:rFonts w:hint="default"/>
        <w:lang w:val="pl-PL" w:eastAsia="en-US" w:bidi="ar-SA"/>
      </w:rPr>
    </w:lvl>
    <w:lvl w:ilvl="8" w:tplc="FC3E835A">
      <w:numFmt w:val="bullet"/>
      <w:lvlText w:val="•"/>
      <w:lvlJc w:val="left"/>
      <w:pPr>
        <w:ind w:left="7507" w:hanging="367"/>
      </w:pPr>
      <w:rPr>
        <w:rFonts w:hint="default"/>
        <w:lang w:val="pl-PL" w:eastAsia="en-US" w:bidi="ar-SA"/>
      </w:rPr>
    </w:lvl>
  </w:abstractNum>
  <w:abstractNum w:abstractNumId="7" w15:restartNumberingAfterBreak="0">
    <w:nsid w:val="15E105B6"/>
    <w:multiLevelType w:val="multilevel"/>
    <w:tmpl w:val="921493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74B59D2"/>
    <w:multiLevelType w:val="hybridMultilevel"/>
    <w:tmpl w:val="2CF4E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25B3FB5"/>
    <w:multiLevelType w:val="hybridMultilevel"/>
    <w:tmpl w:val="6CFC7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E330B"/>
    <w:multiLevelType w:val="hybridMultilevel"/>
    <w:tmpl w:val="E9E6BF66"/>
    <w:lvl w:ilvl="0" w:tplc="17A69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8476FF"/>
    <w:multiLevelType w:val="hybridMultilevel"/>
    <w:tmpl w:val="7452E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28DB038A"/>
    <w:multiLevelType w:val="hybridMultilevel"/>
    <w:tmpl w:val="E57C4118"/>
    <w:lvl w:ilvl="0" w:tplc="ADA63088">
      <w:start w:val="1"/>
      <w:numFmt w:val="decimal"/>
      <w:lvlText w:val="%1)"/>
      <w:lvlJc w:val="left"/>
      <w:pPr>
        <w:ind w:left="517" w:hanging="286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101"/>
        <w:sz w:val="22"/>
        <w:szCs w:val="22"/>
        <w:lang w:val="pl-PL" w:eastAsia="en-US" w:bidi="ar-SA"/>
      </w:rPr>
    </w:lvl>
    <w:lvl w:ilvl="1" w:tplc="270ED0F6">
      <w:numFmt w:val="bullet"/>
      <w:lvlText w:val="•"/>
      <w:lvlJc w:val="left"/>
      <w:pPr>
        <w:ind w:left="1418" w:hanging="286"/>
      </w:pPr>
      <w:rPr>
        <w:rFonts w:hint="default"/>
        <w:lang w:val="pl-PL" w:eastAsia="en-US" w:bidi="ar-SA"/>
      </w:rPr>
    </w:lvl>
    <w:lvl w:ilvl="2" w:tplc="0A664AC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AC1E9C4C">
      <w:numFmt w:val="bullet"/>
      <w:lvlText w:val="•"/>
      <w:lvlJc w:val="left"/>
      <w:pPr>
        <w:ind w:left="3215" w:hanging="286"/>
      </w:pPr>
      <w:rPr>
        <w:rFonts w:hint="default"/>
        <w:lang w:val="pl-PL" w:eastAsia="en-US" w:bidi="ar-SA"/>
      </w:rPr>
    </w:lvl>
    <w:lvl w:ilvl="4" w:tplc="A35C87F4">
      <w:numFmt w:val="bullet"/>
      <w:lvlText w:val="•"/>
      <w:lvlJc w:val="left"/>
      <w:pPr>
        <w:ind w:left="4113" w:hanging="286"/>
      </w:pPr>
      <w:rPr>
        <w:rFonts w:hint="default"/>
        <w:lang w:val="pl-PL" w:eastAsia="en-US" w:bidi="ar-SA"/>
      </w:rPr>
    </w:lvl>
    <w:lvl w:ilvl="5" w:tplc="0D3621A2">
      <w:numFmt w:val="bullet"/>
      <w:lvlText w:val="•"/>
      <w:lvlJc w:val="left"/>
      <w:pPr>
        <w:ind w:left="5012" w:hanging="286"/>
      </w:pPr>
      <w:rPr>
        <w:rFonts w:hint="default"/>
        <w:lang w:val="pl-PL" w:eastAsia="en-US" w:bidi="ar-SA"/>
      </w:rPr>
    </w:lvl>
    <w:lvl w:ilvl="6" w:tplc="C5341790">
      <w:numFmt w:val="bullet"/>
      <w:lvlText w:val="•"/>
      <w:lvlJc w:val="left"/>
      <w:pPr>
        <w:ind w:left="5910" w:hanging="286"/>
      </w:pPr>
      <w:rPr>
        <w:rFonts w:hint="default"/>
        <w:lang w:val="pl-PL" w:eastAsia="en-US" w:bidi="ar-SA"/>
      </w:rPr>
    </w:lvl>
    <w:lvl w:ilvl="7" w:tplc="646A9154">
      <w:numFmt w:val="bullet"/>
      <w:lvlText w:val="•"/>
      <w:lvlJc w:val="left"/>
      <w:pPr>
        <w:ind w:left="6808" w:hanging="286"/>
      </w:pPr>
      <w:rPr>
        <w:rFonts w:hint="default"/>
        <w:lang w:val="pl-PL" w:eastAsia="en-US" w:bidi="ar-SA"/>
      </w:rPr>
    </w:lvl>
    <w:lvl w:ilvl="8" w:tplc="CED07C32">
      <w:numFmt w:val="bullet"/>
      <w:lvlText w:val="•"/>
      <w:lvlJc w:val="left"/>
      <w:pPr>
        <w:ind w:left="7707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29EC7BDD"/>
    <w:multiLevelType w:val="hybridMultilevel"/>
    <w:tmpl w:val="2EC82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257C4"/>
    <w:multiLevelType w:val="hybridMultilevel"/>
    <w:tmpl w:val="6D8AD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E0A57"/>
    <w:multiLevelType w:val="hybridMultilevel"/>
    <w:tmpl w:val="BF328070"/>
    <w:lvl w:ilvl="0" w:tplc="0415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8" w15:restartNumberingAfterBreak="0">
    <w:nsid w:val="2BB16089"/>
    <w:multiLevelType w:val="hybridMultilevel"/>
    <w:tmpl w:val="5C4E9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632DA"/>
    <w:multiLevelType w:val="hybridMultilevel"/>
    <w:tmpl w:val="2A94C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433FE"/>
    <w:multiLevelType w:val="hybridMultilevel"/>
    <w:tmpl w:val="B7C81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579C5"/>
    <w:multiLevelType w:val="hybridMultilevel"/>
    <w:tmpl w:val="A9500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44AFB"/>
    <w:multiLevelType w:val="hybridMultilevel"/>
    <w:tmpl w:val="81647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868B5"/>
    <w:multiLevelType w:val="hybridMultilevel"/>
    <w:tmpl w:val="66D42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73FD9"/>
    <w:multiLevelType w:val="hybridMultilevel"/>
    <w:tmpl w:val="5C3CE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D3EB5"/>
    <w:multiLevelType w:val="hybridMultilevel"/>
    <w:tmpl w:val="C7CEE23C"/>
    <w:lvl w:ilvl="0" w:tplc="B6848DF0">
      <w:numFmt w:val="bullet"/>
      <w:lvlText w:val="-"/>
      <w:lvlJc w:val="left"/>
      <w:pPr>
        <w:ind w:left="384" w:hanging="137"/>
      </w:pPr>
      <w:rPr>
        <w:rFonts w:ascii="Arial" w:eastAsia="Arial" w:hAnsi="Arial" w:cs="Arial" w:hint="default"/>
        <w:w w:val="110"/>
        <w:lang w:val="pl-PL" w:eastAsia="en-US" w:bidi="ar-SA"/>
      </w:rPr>
    </w:lvl>
    <w:lvl w:ilvl="1" w:tplc="9FAAE50A">
      <w:numFmt w:val="bullet"/>
      <w:lvlText w:val="•"/>
      <w:lvlJc w:val="left"/>
      <w:pPr>
        <w:ind w:left="1292" w:hanging="137"/>
      </w:pPr>
      <w:rPr>
        <w:rFonts w:hint="default"/>
        <w:lang w:val="pl-PL" w:eastAsia="en-US" w:bidi="ar-SA"/>
      </w:rPr>
    </w:lvl>
    <w:lvl w:ilvl="2" w:tplc="305C8564">
      <w:numFmt w:val="bullet"/>
      <w:lvlText w:val="•"/>
      <w:lvlJc w:val="left"/>
      <w:pPr>
        <w:ind w:left="2204" w:hanging="137"/>
      </w:pPr>
      <w:rPr>
        <w:rFonts w:hint="default"/>
        <w:lang w:val="pl-PL" w:eastAsia="en-US" w:bidi="ar-SA"/>
      </w:rPr>
    </w:lvl>
    <w:lvl w:ilvl="3" w:tplc="BA5CD024">
      <w:numFmt w:val="bullet"/>
      <w:lvlText w:val="•"/>
      <w:lvlJc w:val="left"/>
      <w:pPr>
        <w:ind w:left="3117" w:hanging="137"/>
      </w:pPr>
      <w:rPr>
        <w:rFonts w:hint="default"/>
        <w:lang w:val="pl-PL" w:eastAsia="en-US" w:bidi="ar-SA"/>
      </w:rPr>
    </w:lvl>
    <w:lvl w:ilvl="4" w:tplc="6CDC92E6">
      <w:numFmt w:val="bullet"/>
      <w:lvlText w:val="•"/>
      <w:lvlJc w:val="left"/>
      <w:pPr>
        <w:ind w:left="4029" w:hanging="137"/>
      </w:pPr>
      <w:rPr>
        <w:rFonts w:hint="default"/>
        <w:lang w:val="pl-PL" w:eastAsia="en-US" w:bidi="ar-SA"/>
      </w:rPr>
    </w:lvl>
    <w:lvl w:ilvl="5" w:tplc="0E04F9B2">
      <w:numFmt w:val="bullet"/>
      <w:lvlText w:val="•"/>
      <w:lvlJc w:val="left"/>
      <w:pPr>
        <w:ind w:left="4942" w:hanging="137"/>
      </w:pPr>
      <w:rPr>
        <w:rFonts w:hint="default"/>
        <w:lang w:val="pl-PL" w:eastAsia="en-US" w:bidi="ar-SA"/>
      </w:rPr>
    </w:lvl>
    <w:lvl w:ilvl="6" w:tplc="D500DE6A">
      <w:numFmt w:val="bullet"/>
      <w:lvlText w:val="•"/>
      <w:lvlJc w:val="left"/>
      <w:pPr>
        <w:ind w:left="5854" w:hanging="137"/>
      </w:pPr>
      <w:rPr>
        <w:rFonts w:hint="default"/>
        <w:lang w:val="pl-PL" w:eastAsia="en-US" w:bidi="ar-SA"/>
      </w:rPr>
    </w:lvl>
    <w:lvl w:ilvl="7" w:tplc="3F642ECA">
      <w:numFmt w:val="bullet"/>
      <w:lvlText w:val="•"/>
      <w:lvlJc w:val="left"/>
      <w:pPr>
        <w:ind w:left="6766" w:hanging="137"/>
      </w:pPr>
      <w:rPr>
        <w:rFonts w:hint="default"/>
        <w:lang w:val="pl-PL" w:eastAsia="en-US" w:bidi="ar-SA"/>
      </w:rPr>
    </w:lvl>
    <w:lvl w:ilvl="8" w:tplc="738C21D8">
      <w:numFmt w:val="bullet"/>
      <w:lvlText w:val="•"/>
      <w:lvlJc w:val="left"/>
      <w:pPr>
        <w:ind w:left="7679" w:hanging="137"/>
      </w:pPr>
      <w:rPr>
        <w:rFonts w:hint="default"/>
        <w:lang w:val="pl-PL" w:eastAsia="en-US" w:bidi="ar-SA"/>
      </w:rPr>
    </w:lvl>
  </w:abstractNum>
  <w:abstractNum w:abstractNumId="26" w15:restartNumberingAfterBreak="0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4698764C"/>
    <w:multiLevelType w:val="hybridMultilevel"/>
    <w:tmpl w:val="21401408"/>
    <w:lvl w:ilvl="0" w:tplc="A14A1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A528E"/>
    <w:multiLevelType w:val="hybridMultilevel"/>
    <w:tmpl w:val="C84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" w15:restartNumberingAfterBreak="0">
    <w:nsid w:val="56996F2A"/>
    <w:multiLevelType w:val="hybridMultilevel"/>
    <w:tmpl w:val="C98A36F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A3C734F"/>
    <w:multiLevelType w:val="hybridMultilevel"/>
    <w:tmpl w:val="C7D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0126C"/>
    <w:multiLevelType w:val="hybridMultilevel"/>
    <w:tmpl w:val="FD36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671DA"/>
    <w:multiLevelType w:val="hybridMultilevel"/>
    <w:tmpl w:val="EF589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F7D73"/>
    <w:multiLevelType w:val="hybridMultilevel"/>
    <w:tmpl w:val="E3F60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41B0C"/>
    <w:multiLevelType w:val="hybridMultilevel"/>
    <w:tmpl w:val="87321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04BA3"/>
    <w:multiLevelType w:val="hybridMultilevel"/>
    <w:tmpl w:val="C50A9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24512"/>
    <w:multiLevelType w:val="hybridMultilevel"/>
    <w:tmpl w:val="FB78E2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F7B59"/>
    <w:multiLevelType w:val="hybridMultilevel"/>
    <w:tmpl w:val="A9944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74C3B"/>
    <w:multiLevelType w:val="hybridMultilevel"/>
    <w:tmpl w:val="7A521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65AD2"/>
    <w:multiLevelType w:val="hybridMultilevel"/>
    <w:tmpl w:val="F44CCCE6"/>
    <w:lvl w:ilvl="0" w:tplc="35E8628C">
      <w:start w:val="1"/>
      <w:numFmt w:val="decimal"/>
      <w:lvlText w:val="%1)"/>
      <w:lvlJc w:val="left"/>
      <w:pPr>
        <w:ind w:left="774" w:hanging="262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8"/>
        <w:sz w:val="22"/>
        <w:szCs w:val="22"/>
        <w:lang w:val="pl-PL" w:eastAsia="en-US" w:bidi="ar-SA"/>
      </w:rPr>
    </w:lvl>
    <w:lvl w:ilvl="1" w:tplc="0B74DA2C">
      <w:start w:val="1"/>
      <w:numFmt w:val="lowerLetter"/>
      <w:lvlText w:val="%2)"/>
      <w:lvlJc w:val="left"/>
      <w:pPr>
        <w:ind w:left="774" w:hanging="261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7"/>
        <w:sz w:val="22"/>
        <w:szCs w:val="22"/>
        <w:lang w:val="pl-PL" w:eastAsia="en-US" w:bidi="ar-SA"/>
      </w:rPr>
    </w:lvl>
    <w:lvl w:ilvl="2" w:tplc="61322714">
      <w:numFmt w:val="bullet"/>
      <w:lvlText w:val="•"/>
      <w:lvlJc w:val="left"/>
      <w:pPr>
        <w:ind w:left="2524" w:hanging="261"/>
      </w:pPr>
      <w:rPr>
        <w:rFonts w:hint="default"/>
        <w:lang w:val="pl-PL" w:eastAsia="en-US" w:bidi="ar-SA"/>
      </w:rPr>
    </w:lvl>
    <w:lvl w:ilvl="3" w:tplc="75E8C5FC">
      <w:numFmt w:val="bullet"/>
      <w:lvlText w:val="•"/>
      <w:lvlJc w:val="left"/>
      <w:pPr>
        <w:ind w:left="3397" w:hanging="261"/>
      </w:pPr>
      <w:rPr>
        <w:rFonts w:hint="default"/>
        <w:lang w:val="pl-PL" w:eastAsia="en-US" w:bidi="ar-SA"/>
      </w:rPr>
    </w:lvl>
    <w:lvl w:ilvl="4" w:tplc="FCFC0CC8">
      <w:numFmt w:val="bullet"/>
      <w:lvlText w:val="•"/>
      <w:lvlJc w:val="left"/>
      <w:pPr>
        <w:ind w:left="4269" w:hanging="261"/>
      </w:pPr>
      <w:rPr>
        <w:rFonts w:hint="default"/>
        <w:lang w:val="pl-PL" w:eastAsia="en-US" w:bidi="ar-SA"/>
      </w:rPr>
    </w:lvl>
    <w:lvl w:ilvl="5" w:tplc="B19C3FB0">
      <w:numFmt w:val="bullet"/>
      <w:lvlText w:val="•"/>
      <w:lvlJc w:val="left"/>
      <w:pPr>
        <w:ind w:left="5142" w:hanging="261"/>
      </w:pPr>
      <w:rPr>
        <w:rFonts w:hint="default"/>
        <w:lang w:val="pl-PL" w:eastAsia="en-US" w:bidi="ar-SA"/>
      </w:rPr>
    </w:lvl>
    <w:lvl w:ilvl="6" w:tplc="AC780D48">
      <w:numFmt w:val="bullet"/>
      <w:lvlText w:val="•"/>
      <w:lvlJc w:val="left"/>
      <w:pPr>
        <w:ind w:left="6014" w:hanging="261"/>
      </w:pPr>
      <w:rPr>
        <w:rFonts w:hint="default"/>
        <w:lang w:val="pl-PL" w:eastAsia="en-US" w:bidi="ar-SA"/>
      </w:rPr>
    </w:lvl>
    <w:lvl w:ilvl="7" w:tplc="DE7E1212">
      <w:numFmt w:val="bullet"/>
      <w:lvlText w:val="•"/>
      <w:lvlJc w:val="left"/>
      <w:pPr>
        <w:ind w:left="6886" w:hanging="261"/>
      </w:pPr>
      <w:rPr>
        <w:rFonts w:hint="default"/>
        <w:lang w:val="pl-PL" w:eastAsia="en-US" w:bidi="ar-SA"/>
      </w:rPr>
    </w:lvl>
    <w:lvl w:ilvl="8" w:tplc="A2982C54">
      <w:numFmt w:val="bullet"/>
      <w:lvlText w:val="•"/>
      <w:lvlJc w:val="left"/>
      <w:pPr>
        <w:ind w:left="7759" w:hanging="261"/>
      </w:pPr>
      <w:rPr>
        <w:rFonts w:hint="default"/>
        <w:lang w:val="pl-PL" w:eastAsia="en-US" w:bidi="ar-SA"/>
      </w:rPr>
    </w:lvl>
  </w:abstractNum>
  <w:abstractNum w:abstractNumId="41" w15:restartNumberingAfterBreak="0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 w15:restartNumberingAfterBreak="0">
    <w:nsid w:val="7C080BF4"/>
    <w:multiLevelType w:val="hybridMultilevel"/>
    <w:tmpl w:val="762294F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FF40F73"/>
    <w:multiLevelType w:val="hybridMultilevel"/>
    <w:tmpl w:val="E666994A"/>
    <w:lvl w:ilvl="0" w:tplc="2A685552">
      <w:start w:val="1"/>
      <w:numFmt w:val="decimal"/>
      <w:lvlText w:val="%1)"/>
      <w:lvlJc w:val="left"/>
      <w:pPr>
        <w:ind w:left="919" w:hanging="359"/>
      </w:pPr>
      <w:rPr>
        <w:rFonts w:hint="default"/>
        <w:spacing w:val="-1"/>
        <w:w w:val="105"/>
        <w:lang w:val="pl-PL" w:eastAsia="en-US" w:bidi="ar-SA"/>
      </w:rPr>
    </w:lvl>
    <w:lvl w:ilvl="1" w:tplc="AFD87142">
      <w:numFmt w:val="bullet"/>
      <w:lvlText w:val="•"/>
      <w:lvlJc w:val="left"/>
      <w:pPr>
        <w:ind w:left="1778" w:hanging="359"/>
      </w:pPr>
      <w:rPr>
        <w:rFonts w:hint="default"/>
        <w:lang w:val="pl-PL" w:eastAsia="en-US" w:bidi="ar-SA"/>
      </w:rPr>
    </w:lvl>
    <w:lvl w:ilvl="2" w:tplc="642EBD7A">
      <w:numFmt w:val="bullet"/>
      <w:lvlText w:val="•"/>
      <w:lvlJc w:val="left"/>
      <w:pPr>
        <w:ind w:left="2636" w:hanging="359"/>
      </w:pPr>
      <w:rPr>
        <w:rFonts w:hint="default"/>
        <w:lang w:val="pl-PL" w:eastAsia="en-US" w:bidi="ar-SA"/>
      </w:rPr>
    </w:lvl>
    <w:lvl w:ilvl="3" w:tplc="8DBE52B2">
      <w:numFmt w:val="bullet"/>
      <w:lvlText w:val="•"/>
      <w:lvlJc w:val="left"/>
      <w:pPr>
        <w:ind w:left="3495" w:hanging="359"/>
      </w:pPr>
      <w:rPr>
        <w:rFonts w:hint="default"/>
        <w:lang w:val="pl-PL" w:eastAsia="en-US" w:bidi="ar-SA"/>
      </w:rPr>
    </w:lvl>
    <w:lvl w:ilvl="4" w:tplc="0186BD30">
      <w:numFmt w:val="bullet"/>
      <w:lvlText w:val="•"/>
      <w:lvlJc w:val="left"/>
      <w:pPr>
        <w:ind w:left="4353" w:hanging="359"/>
      </w:pPr>
      <w:rPr>
        <w:rFonts w:hint="default"/>
        <w:lang w:val="pl-PL" w:eastAsia="en-US" w:bidi="ar-SA"/>
      </w:rPr>
    </w:lvl>
    <w:lvl w:ilvl="5" w:tplc="4E881CC6">
      <w:numFmt w:val="bullet"/>
      <w:lvlText w:val="•"/>
      <w:lvlJc w:val="left"/>
      <w:pPr>
        <w:ind w:left="5212" w:hanging="359"/>
      </w:pPr>
      <w:rPr>
        <w:rFonts w:hint="default"/>
        <w:lang w:val="pl-PL" w:eastAsia="en-US" w:bidi="ar-SA"/>
      </w:rPr>
    </w:lvl>
    <w:lvl w:ilvl="6" w:tplc="39E0AAE0">
      <w:numFmt w:val="bullet"/>
      <w:lvlText w:val="•"/>
      <w:lvlJc w:val="left"/>
      <w:pPr>
        <w:ind w:left="6070" w:hanging="359"/>
      </w:pPr>
      <w:rPr>
        <w:rFonts w:hint="default"/>
        <w:lang w:val="pl-PL" w:eastAsia="en-US" w:bidi="ar-SA"/>
      </w:rPr>
    </w:lvl>
    <w:lvl w:ilvl="7" w:tplc="E2567A82">
      <w:numFmt w:val="bullet"/>
      <w:lvlText w:val="•"/>
      <w:lvlJc w:val="left"/>
      <w:pPr>
        <w:ind w:left="6928" w:hanging="359"/>
      </w:pPr>
      <w:rPr>
        <w:rFonts w:hint="default"/>
        <w:lang w:val="pl-PL" w:eastAsia="en-US" w:bidi="ar-SA"/>
      </w:rPr>
    </w:lvl>
    <w:lvl w:ilvl="8" w:tplc="5CCA4818">
      <w:numFmt w:val="bullet"/>
      <w:lvlText w:val="•"/>
      <w:lvlJc w:val="left"/>
      <w:pPr>
        <w:ind w:left="7787" w:hanging="359"/>
      </w:pPr>
      <w:rPr>
        <w:rFonts w:hint="default"/>
        <w:lang w:val="pl-PL" w:eastAsia="en-US" w:bidi="ar-SA"/>
      </w:rPr>
    </w:lvl>
  </w:abstractNum>
  <w:num w:numId="1" w16cid:durableId="1122529324">
    <w:abstractNumId w:val="43"/>
  </w:num>
  <w:num w:numId="2" w16cid:durableId="53313454">
    <w:abstractNumId w:val="6"/>
  </w:num>
  <w:num w:numId="3" w16cid:durableId="678389173">
    <w:abstractNumId w:val="14"/>
  </w:num>
  <w:num w:numId="4" w16cid:durableId="2092970410">
    <w:abstractNumId w:val="25"/>
  </w:num>
  <w:num w:numId="5" w16cid:durableId="1371030584">
    <w:abstractNumId w:val="40"/>
  </w:num>
  <w:num w:numId="6" w16cid:durableId="616376607">
    <w:abstractNumId w:val="34"/>
  </w:num>
  <w:num w:numId="7" w16cid:durableId="1193572498">
    <w:abstractNumId w:val="22"/>
  </w:num>
  <w:num w:numId="8" w16cid:durableId="1798142458">
    <w:abstractNumId w:val="2"/>
  </w:num>
  <w:num w:numId="9" w16cid:durableId="1209876396">
    <w:abstractNumId w:val="24"/>
  </w:num>
  <w:num w:numId="10" w16cid:durableId="1010763301">
    <w:abstractNumId w:val="15"/>
  </w:num>
  <w:num w:numId="11" w16cid:durableId="740444594">
    <w:abstractNumId w:val="28"/>
  </w:num>
  <w:num w:numId="12" w16cid:durableId="230314644">
    <w:abstractNumId w:val="30"/>
  </w:num>
  <w:num w:numId="13" w16cid:durableId="1327516835">
    <w:abstractNumId w:val="7"/>
  </w:num>
  <w:num w:numId="14" w16cid:durableId="424814161">
    <w:abstractNumId w:val="8"/>
  </w:num>
  <w:num w:numId="15" w16cid:durableId="178589838">
    <w:abstractNumId w:val="18"/>
  </w:num>
  <w:num w:numId="16" w16cid:durableId="315189251">
    <w:abstractNumId w:val="1"/>
  </w:num>
  <w:num w:numId="17" w16cid:durableId="1486508958">
    <w:abstractNumId w:val="42"/>
  </w:num>
  <w:num w:numId="18" w16cid:durableId="665549037">
    <w:abstractNumId w:val="27"/>
  </w:num>
  <w:num w:numId="19" w16cid:durableId="586816093">
    <w:abstractNumId w:val="4"/>
  </w:num>
  <w:num w:numId="20" w16cid:durableId="177622068">
    <w:abstractNumId w:val="9"/>
  </w:num>
  <w:num w:numId="21" w16cid:durableId="2082754947">
    <w:abstractNumId w:val="29"/>
  </w:num>
  <w:num w:numId="22" w16cid:durableId="1979987884">
    <w:abstractNumId w:val="5"/>
  </w:num>
  <w:num w:numId="23" w16cid:durableId="1650747866">
    <w:abstractNumId w:val="41"/>
  </w:num>
  <w:num w:numId="24" w16cid:durableId="341125910">
    <w:abstractNumId w:val="26"/>
  </w:num>
  <w:num w:numId="25" w16cid:durableId="1062365901">
    <w:abstractNumId w:val="20"/>
  </w:num>
  <w:num w:numId="26" w16cid:durableId="238758414">
    <w:abstractNumId w:val="37"/>
  </w:num>
  <w:num w:numId="27" w16cid:durableId="257643851">
    <w:abstractNumId w:val="33"/>
  </w:num>
  <w:num w:numId="28" w16cid:durableId="1794127697">
    <w:abstractNumId w:val="21"/>
  </w:num>
  <w:num w:numId="29" w16cid:durableId="1459683628">
    <w:abstractNumId w:val="16"/>
  </w:num>
  <w:num w:numId="30" w16cid:durableId="1364137111">
    <w:abstractNumId w:val="0"/>
  </w:num>
  <w:num w:numId="31" w16cid:durableId="346833199">
    <w:abstractNumId w:val="31"/>
  </w:num>
  <w:num w:numId="32" w16cid:durableId="144200132">
    <w:abstractNumId w:val="12"/>
  </w:num>
  <w:num w:numId="33" w16cid:durableId="2041860828">
    <w:abstractNumId w:val="19"/>
  </w:num>
  <w:num w:numId="34" w16cid:durableId="48775155">
    <w:abstractNumId w:val="32"/>
  </w:num>
  <w:num w:numId="35" w16cid:durableId="846404617">
    <w:abstractNumId w:val="10"/>
  </w:num>
  <w:num w:numId="36" w16cid:durableId="1542203970">
    <w:abstractNumId w:val="35"/>
  </w:num>
  <w:num w:numId="37" w16cid:durableId="2095590429">
    <w:abstractNumId w:val="23"/>
  </w:num>
  <w:num w:numId="38" w16cid:durableId="1397321186">
    <w:abstractNumId w:val="39"/>
  </w:num>
  <w:num w:numId="39" w16cid:durableId="1391347116">
    <w:abstractNumId w:val="3"/>
  </w:num>
  <w:num w:numId="40" w16cid:durableId="319702580">
    <w:abstractNumId w:val="13"/>
  </w:num>
  <w:num w:numId="41" w16cid:durableId="793256854">
    <w:abstractNumId w:val="38"/>
  </w:num>
  <w:num w:numId="42" w16cid:durableId="1933858825">
    <w:abstractNumId w:val="17"/>
  </w:num>
  <w:num w:numId="43" w16cid:durableId="1127622812">
    <w:abstractNumId w:val="11"/>
  </w:num>
  <w:num w:numId="44" w16cid:durableId="2603756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63"/>
    <w:rsid w:val="000114D6"/>
    <w:rsid w:val="000121DF"/>
    <w:rsid w:val="00013E8B"/>
    <w:rsid w:val="00014DB0"/>
    <w:rsid w:val="00016C0C"/>
    <w:rsid w:val="00017071"/>
    <w:rsid w:val="00027C5B"/>
    <w:rsid w:val="00032AA2"/>
    <w:rsid w:val="0003338A"/>
    <w:rsid w:val="0004198D"/>
    <w:rsid w:val="00042C66"/>
    <w:rsid w:val="000461D4"/>
    <w:rsid w:val="000468B2"/>
    <w:rsid w:val="000476B0"/>
    <w:rsid w:val="00053EF2"/>
    <w:rsid w:val="00063133"/>
    <w:rsid w:val="00073AE1"/>
    <w:rsid w:val="0007486C"/>
    <w:rsid w:val="0008570A"/>
    <w:rsid w:val="00087917"/>
    <w:rsid w:val="000A2DDB"/>
    <w:rsid w:val="000B1D73"/>
    <w:rsid w:val="000B42AF"/>
    <w:rsid w:val="000B63C8"/>
    <w:rsid w:val="000D7053"/>
    <w:rsid w:val="000E0841"/>
    <w:rsid w:val="000E6B53"/>
    <w:rsid w:val="000E765D"/>
    <w:rsid w:val="000F025A"/>
    <w:rsid w:val="0010016E"/>
    <w:rsid w:val="001174BE"/>
    <w:rsid w:val="00124941"/>
    <w:rsid w:val="00130352"/>
    <w:rsid w:val="00130563"/>
    <w:rsid w:val="0013068B"/>
    <w:rsid w:val="001322F8"/>
    <w:rsid w:val="00132F85"/>
    <w:rsid w:val="0013465E"/>
    <w:rsid w:val="0013573B"/>
    <w:rsid w:val="001460D8"/>
    <w:rsid w:val="001501B4"/>
    <w:rsid w:val="00152CA0"/>
    <w:rsid w:val="00156FC3"/>
    <w:rsid w:val="00163EC9"/>
    <w:rsid w:val="00171965"/>
    <w:rsid w:val="001812D9"/>
    <w:rsid w:val="00182E9E"/>
    <w:rsid w:val="00183684"/>
    <w:rsid w:val="00184573"/>
    <w:rsid w:val="001865C6"/>
    <w:rsid w:val="001901C2"/>
    <w:rsid w:val="00190A79"/>
    <w:rsid w:val="00194A02"/>
    <w:rsid w:val="001A0B8E"/>
    <w:rsid w:val="001A7514"/>
    <w:rsid w:val="001B2468"/>
    <w:rsid w:val="001B54EC"/>
    <w:rsid w:val="001C11BB"/>
    <w:rsid w:val="001C31BF"/>
    <w:rsid w:val="001C4551"/>
    <w:rsid w:val="001C544A"/>
    <w:rsid w:val="001D44E1"/>
    <w:rsid w:val="001D47CD"/>
    <w:rsid w:val="001D47DF"/>
    <w:rsid w:val="001D6C0C"/>
    <w:rsid w:val="001F0452"/>
    <w:rsid w:val="001F5DB8"/>
    <w:rsid w:val="001F6FF4"/>
    <w:rsid w:val="0020124A"/>
    <w:rsid w:val="002157C2"/>
    <w:rsid w:val="00236713"/>
    <w:rsid w:val="00241B2F"/>
    <w:rsid w:val="00242C4A"/>
    <w:rsid w:val="00244D1E"/>
    <w:rsid w:val="00255998"/>
    <w:rsid w:val="00256DAE"/>
    <w:rsid w:val="002637A6"/>
    <w:rsid w:val="00266C0B"/>
    <w:rsid w:val="00267A30"/>
    <w:rsid w:val="00271D6F"/>
    <w:rsid w:val="002803EC"/>
    <w:rsid w:val="00286744"/>
    <w:rsid w:val="00287BF1"/>
    <w:rsid w:val="00290D4A"/>
    <w:rsid w:val="00297295"/>
    <w:rsid w:val="002A5D3C"/>
    <w:rsid w:val="002B122D"/>
    <w:rsid w:val="002B25FC"/>
    <w:rsid w:val="002B358C"/>
    <w:rsid w:val="002B3A1A"/>
    <w:rsid w:val="002B578F"/>
    <w:rsid w:val="002C6971"/>
    <w:rsid w:val="002D0432"/>
    <w:rsid w:val="002D1C04"/>
    <w:rsid w:val="002D4984"/>
    <w:rsid w:val="002D4BAC"/>
    <w:rsid w:val="002D5331"/>
    <w:rsid w:val="002E0CA8"/>
    <w:rsid w:val="002E7422"/>
    <w:rsid w:val="002F20C7"/>
    <w:rsid w:val="00306663"/>
    <w:rsid w:val="00313830"/>
    <w:rsid w:val="00317E79"/>
    <w:rsid w:val="00324C2A"/>
    <w:rsid w:val="00325FFD"/>
    <w:rsid w:val="00327828"/>
    <w:rsid w:val="0033239D"/>
    <w:rsid w:val="00340D1A"/>
    <w:rsid w:val="003421D2"/>
    <w:rsid w:val="00343E12"/>
    <w:rsid w:val="0035089E"/>
    <w:rsid w:val="00350E42"/>
    <w:rsid w:val="00373735"/>
    <w:rsid w:val="003748F7"/>
    <w:rsid w:val="00377DAB"/>
    <w:rsid w:val="00380280"/>
    <w:rsid w:val="0038343C"/>
    <w:rsid w:val="00384099"/>
    <w:rsid w:val="0038474B"/>
    <w:rsid w:val="00384CFE"/>
    <w:rsid w:val="003872B7"/>
    <w:rsid w:val="003926BC"/>
    <w:rsid w:val="00395D67"/>
    <w:rsid w:val="003964A9"/>
    <w:rsid w:val="003A4FF5"/>
    <w:rsid w:val="003A512E"/>
    <w:rsid w:val="003A6179"/>
    <w:rsid w:val="003B0B6A"/>
    <w:rsid w:val="003C505E"/>
    <w:rsid w:val="003C62E5"/>
    <w:rsid w:val="003D199F"/>
    <w:rsid w:val="003D4411"/>
    <w:rsid w:val="003D6B32"/>
    <w:rsid w:val="003E10EE"/>
    <w:rsid w:val="003E14E3"/>
    <w:rsid w:val="003E45B1"/>
    <w:rsid w:val="004079E1"/>
    <w:rsid w:val="00421E34"/>
    <w:rsid w:val="00423C6D"/>
    <w:rsid w:val="00427A08"/>
    <w:rsid w:val="00430FBF"/>
    <w:rsid w:val="00431828"/>
    <w:rsid w:val="00445B98"/>
    <w:rsid w:val="00445C00"/>
    <w:rsid w:val="00455A60"/>
    <w:rsid w:val="00456C18"/>
    <w:rsid w:val="004765D0"/>
    <w:rsid w:val="00477C5B"/>
    <w:rsid w:val="00482D3B"/>
    <w:rsid w:val="00492582"/>
    <w:rsid w:val="00493B62"/>
    <w:rsid w:val="004B130E"/>
    <w:rsid w:val="004B2ECE"/>
    <w:rsid w:val="004B3116"/>
    <w:rsid w:val="004B435A"/>
    <w:rsid w:val="004B4FF0"/>
    <w:rsid w:val="004B7D30"/>
    <w:rsid w:val="004D51B0"/>
    <w:rsid w:val="004F62B5"/>
    <w:rsid w:val="004F6DDB"/>
    <w:rsid w:val="00504D03"/>
    <w:rsid w:val="0050783F"/>
    <w:rsid w:val="00512218"/>
    <w:rsid w:val="00526604"/>
    <w:rsid w:val="00526926"/>
    <w:rsid w:val="0053265D"/>
    <w:rsid w:val="005401D9"/>
    <w:rsid w:val="0054495F"/>
    <w:rsid w:val="0055301D"/>
    <w:rsid w:val="00560FBB"/>
    <w:rsid w:val="00562483"/>
    <w:rsid w:val="00566550"/>
    <w:rsid w:val="00567CE3"/>
    <w:rsid w:val="00575594"/>
    <w:rsid w:val="00582D4A"/>
    <w:rsid w:val="005831C1"/>
    <w:rsid w:val="0058380A"/>
    <w:rsid w:val="00584B59"/>
    <w:rsid w:val="00592C8D"/>
    <w:rsid w:val="00594855"/>
    <w:rsid w:val="00595271"/>
    <w:rsid w:val="0059639F"/>
    <w:rsid w:val="00596F9C"/>
    <w:rsid w:val="005B353E"/>
    <w:rsid w:val="005C33D1"/>
    <w:rsid w:val="005C713B"/>
    <w:rsid w:val="005C7E07"/>
    <w:rsid w:val="005D1536"/>
    <w:rsid w:val="005D2120"/>
    <w:rsid w:val="005D650A"/>
    <w:rsid w:val="005D6E4A"/>
    <w:rsid w:val="005E36DF"/>
    <w:rsid w:val="005E7E58"/>
    <w:rsid w:val="005F6CFA"/>
    <w:rsid w:val="00600BDF"/>
    <w:rsid w:val="00603794"/>
    <w:rsid w:val="00604796"/>
    <w:rsid w:val="00605242"/>
    <w:rsid w:val="006170EB"/>
    <w:rsid w:val="00623076"/>
    <w:rsid w:val="00636F9D"/>
    <w:rsid w:val="00640348"/>
    <w:rsid w:val="006428E3"/>
    <w:rsid w:val="006516F6"/>
    <w:rsid w:val="006572C6"/>
    <w:rsid w:val="00664E58"/>
    <w:rsid w:val="0066720F"/>
    <w:rsid w:val="00675091"/>
    <w:rsid w:val="00683D0A"/>
    <w:rsid w:val="0068658A"/>
    <w:rsid w:val="00690975"/>
    <w:rsid w:val="0069584F"/>
    <w:rsid w:val="00697EAF"/>
    <w:rsid w:val="006A0639"/>
    <w:rsid w:val="006A12CA"/>
    <w:rsid w:val="006A227D"/>
    <w:rsid w:val="006A2841"/>
    <w:rsid w:val="006A2B5B"/>
    <w:rsid w:val="006A2E27"/>
    <w:rsid w:val="006A7A46"/>
    <w:rsid w:val="006A7D67"/>
    <w:rsid w:val="006B308B"/>
    <w:rsid w:val="006B3BE1"/>
    <w:rsid w:val="006B4AAA"/>
    <w:rsid w:val="006B61A7"/>
    <w:rsid w:val="006C1665"/>
    <w:rsid w:val="006C5AE5"/>
    <w:rsid w:val="006C7F5B"/>
    <w:rsid w:val="006D01EC"/>
    <w:rsid w:val="006E15F6"/>
    <w:rsid w:val="006F0177"/>
    <w:rsid w:val="007003A8"/>
    <w:rsid w:val="0070244B"/>
    <w:rsid w:val="00705FAD"/>
    <w:rsid w:val="0071072B"/>
    <w:rsid w:val="0071218A"/>
    <w:rsid w:val="00715837"/>
    <w:rsid w:val="007251BE"/>
    <w:rsid w:val="00735B06"/>
    <w:rsid w:val="00736D23"/>
    <w:rsid w:val="00740CC9"/>
    <w:rsid w:val="00747A1F"/>
    <w:rsid w:val="00747D1D"/>
    <w:rsid w:val="00752DC7"/>
    <w:rsid w:val="00754D92"/>
    <w:rsid w:val="00762326"/>
    <w:rsid w:val="00763A18"/>
    <w:rsid w:val="00764FA7"/>
    <w:rsid w:val="00777BC4"/>
    <w:rsid w:val="00781ADD"/>
    <w:rsid w:val="007A0609"/>
    <w:rsid w:val="007A70A7"/>
    <w:rsid w:val="007B35FE"/>
    <w:rsid w:val="007C0E2C"/>
    <w:rsid w:val="007C4085"/>
    <w:rsid w:val="007E231E"/>
    <w:rsid w:val="007E2E42"/>
    <w:rsid w:val="007E4646"/>
    <w:rsid w:val="007F286B"/>
    <w:rsid w:val="00800EB0"/>
    <w:rsid w:val="0080112A"/>
    <w:rsid w:val="00811EEF"/>
    <w:rsid w:val="008120A4"/>
    <w:rsid w:val="00813128"/>
    <w:rsid w:val="0081495D"/>
    <w:rsid w:val="00815CFD"/>
    <w:rsid w:val="008228E5"/>
    <w:rsid w:val="00825529"/>
    <w:rsid w:val="008313CF"/>
    <w:rsid w:val="00834698"/>
    <w:rsid w:val="0083497C"/>
    <w:rsid w:val="008371F0"/>
    <w:rsid w:val="00837BE0"/>
    <w:rsid w:val="008431F3"/>
    <w:rsid w:val="00845755"/>
    <w:rsid w:val="00856F1A"/>
    <w:rsid w:val="00862147"/>
    <w:rsid w:val="00865351"/>
    <w:rsid w:val="0086743F"/>
    <w:rsid w:val="0088039D"/>
    <w:rsid w:val="008819C8"/>
    <w:rsid w:val="0088538B"/>
    <w:rsid w:val="00890E01"/>
    <w:rsid w:val="008A3D73"/>
    <w:rsid w:val="008A6025"/>
    <w:rsid w:val="008C3B93"/>
    <w:rsid w:val="008C5190"/>
    <w:rsid w:val="008D1532"/>
    <w:rsid w:val="008D3C14"/>
    <w:rsid w:val="008D42FE"/>
    <w:rsid w:val="008D59C4"/>
    <w:rsid w:val="00902E57"/>
    <w:rsid w:val="00906028"/>
    <w:rsid w:val="0091309D"/>
    <w:rsid w:val="009133E2"/>
    <w:rsid w:val="00913CBA"/>
    <w:rsid w:val="009157A0"/>
    <w:rsid w:val="00916470"/>
    <w:rsid w:val="009232A0"/>
    <w:rsid w:val="00923802"/>
    <w:rsid w:val="00934C68"/>
    <w:rsid w:val="00936A94"/>
    <w:rsid w:val="00937CDA"/>
    <w:rsid w:val="00953380"/>
    <w:rsid w:val="00954833"/>
    <w:rsid w:val="00954A09"/>
    <w:rsid w:val="00955402"/>
    <w:rsid w:val="00962ADA"/>
    <w:rsid w:val="00967251"/>
    <w:rsid w:val="00980835"/>
    <w:rsid w:val="0098158D"/>
    <w:rsid w:val="00990CA5"/>
    <w:rsid w:val="00993B3A"/>
    <w:rsid w:val="009960F6"/>
    <w:rsid w:val="009A0285"/>
    <w:rsid w:val="009A5284"/>
    <w:rsid w:val="009A5C96"/>
    <w:rsid w:val="009B5187"/>
    <w:rsid w:val="009C4457"/>
    <w:rsid w:val="009C4D89"/>
    <w:rsid w:val="009D491B"/>
    <w:rsid w:val="009E0444"/>
    <w:rsid w:val="009E623A"/>
    <w:rsid w:val="009F075C"/>
    <w:rsid w:val="009F0EF1"/>
    <w:rsid w:val="00A00436"/>
    <w:rsid w:val="00A130E5"/>
    <w:rsid w:val="00A17010"/>
    <w:rsid w:val="00A179DD"/>
    <w:rsid w:val="00A27B04"/>
    <w:rsid w:val="00A3660C"/>
    <w:rsid w:val="00A42BA7"/>
    <w:rsid w:val="00A55574"/>
    <w:rsid w:val="00A744A8"/>
    <w:rsid w:val="00A808AA"/>
    <w:rsid w:val="00A81E6F"/>
    <w:rsid w:val="00A83A90"/>
    <w:rsid w:val="00A93772"/>
    <w:rsid w:val="00A94B9C"/>
    <w:rsid w:val="00A9535C"/>
    <w:rsid w:val="00A9771D"/>
    <w:rsid w:val="00AB0D5D"/>
    <w:rsid w:val="00AB2F16"/>
    <w:rsid w:val="00AC0F0D"/>
    <w:rsid w:val="00AC2A7B"/>
    <w:rsid w:val="00AC4207"/>
    <w:rsid w:val="00AD4491"/>
    <w:rsid w:val="00AD71C5"/>
    <w:rsid w:val="00AE1351"/>
    <w:rsid w:val="00AF2132"/>
    <w:rsid w:val="00B04D8C"/>
    <w:rsid w:val="00B06702"/>
    <w:rsid w:val="00B21084"/>
    <w:rsid w:val="00B2756A"/>
    <w:rsid w:val="00B35CBF"/>
    <w:rsid w:val="00B44783"/>
    <w:rsid w:val="00B54759"/>
    <w:rsid w:val="00B57F84"/>
    <w:rsid w:val="00B73245"/>
    <w:rsid w:val="00B76457"/>
    <w:rsid w:val="00B82FD0"/>
    <w:rsid w:val="00B84A10"/>
    <w:rsid w:val="00B947D1"/>
    <w:rsid w:val="00BB3C3E"/>
    <w:rsid w:val="00BB6983"/>
    <w:rsid w:val="00BB71B8"/>
    <w:rsid w:val="00BD349C"/>
    <w:rsid w:val="00BD456C"/>
    <w:rsid w:val="00BD4AC5"/>
    <w:rsid w:val="00BE181A"/>
    <w:rsid w:val="00BE1886"/>
    <w:rsid w:val="00BE30D2"/>
    <w:rsid w:val="00BE3DCB"/>
    <w:rsid w:val="00BE5864"/>
    <w:rsid w:val="00BE6A5B"/>
    <w:rsid w:val="00BE6C24"/>
    <w:rsid w:val="00C02885"/>
    <w:rsid w:val="00C03137"/>
    <w:rsid w:val="00C1166E"/>
    <w:rsid w:val="00C16A39"/>
    <w:rsid w:val="00C213AD"/>
    <w:rsid w:val="00C2438A"/>
    <w:rsid w:val="00C32D4E"/>
    <w:rsid w:val="00C40AFA"/>
    <w:rsid w:val="00C431D7"/>
    <w:rsid w:val="00C43ADF"/>
    <w:rsid w:val="00C5074E"/>
    <w:rsid w:val="00C52B28"/>
    <w:rsid w:val="00C53038"/>
    <w:rsid w:val="00C5589E"/>
    <w:rsid w:val="00C604B1"/>
    <w:rsid w:val="00C71452"/>
    <w:rsid w:val="00C74692"/>
    <w:rsid w:val="00C76D4D"/>
    <w:rsid w:val="00C810A5"/>
    <w:rsid w:val="00C81F02"/>
    <w:rsid w:val="00C82300"/>
    <w:rsid w:val="00C82ABC"/>
    <w:rsid w:val="00C854FD"/>
    <w:rsid w:val="00C86CDA"/>
    <w:rsid w:val="00C92644"/>
    <w:rsid w:val="00C929EE"/>
    <w:rsid w:val="00C94722"/>
    <w:rsid w:val="00C94B5A"/>
    <w:rsid w:val="00CA2594"/>
    <w:rsid w:val="00CA34D1"/>
    <w:rsid w:val="00CA7444"/>
    <w:rsid w:val="00CB4A3D"/>
    <w:rsid w:val="00CC402A"/>
    <w:rsid w:val="00CD1B47"/>
    <w:rsid w:val="00CD417F"/>
    <w:rsid w:val="00CD53C6"/>
    <w:rsid w:val="00CE4CE4"/>
    <w:rsid w:val="00CE691F"/>
    <w:rsid w:val="00CE6CE9"/>
    <w:rsid w:val="00D03216"/>
    <w:rsid w:val="00D1365A"/>
    <w:rsid w:val="00D221CD"/>
    <w:rsid w:val="00D250A5"/>
    <w:rsid w:val="00D32FBD"/>
    <w:rsid w:val="00D34ACB"/>
    <w:rsid w:val="00D3664C"/>
    <w:rsid w:val="00D41798"/>
    <w:rsid w:val="00D42554"/>
    <w:rsid w:val="00D5189D"/>
    <w:rsid w:val="00D56255"/>
    <w:rsid w:val="00D60735"/>
    <w:rsid w:val="00D63075"/>
    <w:rsid w:val="00D674B6"/>
    <w:rsid w:val="00D715B4"/>
    <w:rsid w:val="00D72E75"/>
    <w:rsid w:val="00D76F77"/>
    <w:rsid w:val="00D912C0"/>
    <w:rsid w:val="00DA77DF"/>
    <w:rsid w:val="00DB214E"/>
    <w:rsid w:val="00DB5298"/>
    <w:rsid w:val="00DC20AF"/>
    <w:rsid w:val="00DD2F1D"/>
    <w:rsid w:val="00DE34F3"/>
    <w:rsid w:val="00DE3CF8"/>
    <w:rsid w:val="00DF1710"/>
    <w:rsid w:val="00DF461A"/>
    <w:rsid w:val="00DF6745"/>
    <w:rsid w:val="00DF7473"/>
    <w:rsid w:val="00E014F2"/>
    <w:rsid w:val="00E1118D"/>
    <w:rsid w:val="00E23B32"/>
    <w:rsid w:val="00E24A8B"/>
    <w:rsid w:val="00E26D9C"/>
    <w:rsid w:val="00E43313"/>
    <w:rsid w:val="00E444B0"/>
    <w:rsid w:val="00E47E23"/>
    <w:rsid w:val="00E51E49"/>
    <w:rsid w:val="00E52379"/>
    <w:rsid w:val="00E55708"/>
    <w:rsid w:val="00E57055"/>
    <w:rsid w:val="00E7594C"/>
    <w:rsid w:val="00E82C14"/>
    <w:rsid w:val="00E8384B"/>
    <w:rsid w:val="00E84CB9"/>
    <w:rsid w:val="00E86162"/>
    <w:rsid w:val="00E940DA"/>
    <w:rsid w:val="00E95350"/>
    <w:rsid w:val="00EA259F"/>
    <w:rsid w:val="00EA50A7"/>
    <w:rsid w:val="00EA50C0"/>
    <w:rsid w:val="00EA58F6"/>
    <w:rsid w:val="00EB26C4"/>
    <w:rsid w:val="00EB350B"/>
    <w:rsid w:val="00EC507E"/>
    <w:rsid w:val="00ED2939"/>
    <w:rsid w:val="00ED3B5C"/>
    <w:rsid w:val="00EE37A7"/>
    <w:rsid w:val="00EE506A"/>
    <w:rsid w:val="00EE60EA"/>
    <w:rsid w:val="00EE68BE"/>
    <w:rsid w:val="00F01F5E"/>
    <w:rsid w:val="00F02B2A"/>
    <w:rsid w:val="00F05BE6"/>
    <w:rsid w:val="00F117A3"/>
    <w:rsid w:val="00F13FA7"/>
    <w:rsid w:val="00F15A43"/>
    <w:rsid w:val="00F23E67"/>
    <w:rsid w:val="00F26100"/>
    <w:rsid w:val="00F3114B"/>
    <w:rsid w:val="00F37490"/>
    <w:rsid w:val="00F55140"/>
    <w:rsid w:val="00F57777"/>
    <w:rsid w:val="00F76C57"/>
    <w:rsid w:val="00F76F79"/>
    <w:rsid w:val="00F77F34"/>
    <w:rsid w:val="00F85DFC"/>
    <w:rsid w:val="00F92C2D"/>
    <w:rsid w:val="00F96910"/>
    <w:rsid w:val="00F96A47"/>
    <w:rsid w:val="00FA179E"/>
    <w:rsid w:val="00FA66C6"/>
    <w:rsid w:val="00FB3329"/>
    <w:rsid w:val="00FB5C5C"/>
    <w:rsid w:val="00FC19D3"/>
    <w:rsid w:val="00FC761B"/>
    <w:rsid w:val="00FE02AD"/>
    <w:rsid w:val="00FE331D"/>
    <w:rsid w:val="00FF01D9"/>
    <w:rsid w:val="00FF0B2F"/>
    <w:rsid w:val="00FF259C"/>
    <w:rsid w:val="00FF2BBE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FFAFE"/>
  <w15:docId w15:val="{B124F3AB-06E5-4D3E-B3EA-3105BCA9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D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23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99"/>
    <w:qFormat/>
    <w:pPr>
      <w:ind w:left="517" w:hanging="36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link w:val="StandardZnak"/>
    <w:rsid w:val="00255998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255998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1F6FF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FF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A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04D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343C"/>
    <w:rPr>
      <w:rFonts w:ascii="Arial" w:eastAsia="Arial" w:hAnsi="Arial" w:cs="Arial"/>
      <w:lang w:val="pl-PL"/>
    </w:rPr>
  </w:style>
  <w:style w:type="paragraph" w:customStyle="1" w:styleId="Nagwek1">
    <w:name w:val="Nagłówek1"/>
    <w:basedOn w:val="Standard"/>
    <w:next w:val="Normalny"/>
    <w:rsid w:val="006A0639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A5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0C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A5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0C0"/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47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4759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7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759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759"/>
    <w:rPr>
      <w:rFonts w:ascii="Segoe UI" w:eastAsia="Arial" w:hAnsi="Segoe UI" w:cs="Segoe UI"/>
      <w:sz w:val="18"/>
      <w:szCs w:val="18"/>
      <w:lang w:val="pl-PL"/>
    </w:rPr>
  </w:style>
  <w:style w:type="numbering" w:customStyle="1" w:styleId="WW8Num8">
    <w:name w:val="WW8Num8"/>
    <w:rsid w:val="00CE6CE9"/>
    <w:pPr>
      <w:numPr>
        <w:numId w:val="20"/>
      </w:numPr>
    </w:pPr>
  </w:style>
  <w:style w:type="numbering" w:customStyle="1" w:styleId="WW8Num9">
    <w:name w:val="WW8Num9"/>
    <w:rsid w:val="00CE6CE9"/>
    <w:pPr>
      <w:numPr>
        <w:numId w:val="21"/>
      </w:numPr>
    </w:pPr>
  </w:style>
  <w:style w:type="numbering" w:customStyle="1" w:styleId="WW8Num10">
    <w:name w:val="WW8Num10"/>
    <w:rsid w:val="00CE6CE9"/>
    <w:pPr>
      <w:numPr>
        <w:numId w:val="22"/>
      </w:numPr>
    </w:pPr>
  </w:style>
  <w:style w:type="numbering" w:customStyle="1" w:styleId="WW8Num13">
    <w:name w:val="WW8Num13"/>
    <w:rsid w:val="00CE6CE9"/>
    <w:pPr>
      <w:numPr>
        <w:numId w:val="23"/>
      </w:numPr>
    </w:pPr>
  </w:style>
  <w:style w:type="numbering" w:customStyle="1" w:styleId="WW8Num16">
    <w:name w:val="WW8Num16"/>
    <w:rsid w:val="00CE6CE9"/>
    <w:pPr>
      <w:numPr>
        <w:numId w:val="24"/>
      </w:numPr>
    </w:pPr>
  </w:style>
  <w:style w:type="paragraph" w:styleId="Poprawka">
    <w:name w:val="Revision"/>
    <w:hidden/>
    <w:uiPriority w:val="99"/>
    <w:semiHidden/>
    <w:rsid w:val="0081495D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3323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numbering" w:customStyle="1" w:styleId="WW8Num1">
    <w:name w:val="WW8Num1"/>
    <w:rsid w:val="0033239D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dos-rzeszow/tarnobrzeska-dolina-wisly-plh180049)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zeszow.rdos.gov.pl/tarnobrzeska-dolina-wisly-plh180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EFD2-D7D9-47BC-9EB6-65152765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29</Pages>
  <Words>12134</Words>
  <Characters>72807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Cholewa.Krzysztof</dc:creator>
  <cp:lastModifiedBy>Dudzic.Dominika@rzeszow.rdos</cp:lastModifiedBy>
  <cp:revision>40</cp:revision>
  <cp:lastPrinted>2022-11-09T14:47:00Z</cp:lastPrinted>
  <dcterms:created xsi:type="dcterms:W3CDTF">2023-02-10T13:08:00Z</dcterms:created>
  <dcterms:modified xsi:type="dcterms:W3CDTF">2023-04-19T13:05:00Z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2022-07-05T00:00:00Z</vt:filetime>
  </property>
  <property fmtid="{D5CDD505-2E9C-101B-9397-08002B2CF9AE}" pid="5" name="Producer">
    <vt:lpwstr>RAD PDF 3.10.0.0 - https://www.radpdf.com</vt:lpwstr>
  </property>
</Properties>
</file>