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4DD5" w14:textId="77777777" w:rsidR="005070CE" w:rsidRPr="005070CE" w:rsidRDefault="00D94C82" w:rsidP="005070CE">
      <w:pPr>
        <w:pStyle w:val="Bezodstpw"/>
        <w:rPr>
          <w:rFonts w:asciiTheme="minorHAnsi" w:hAnsiTheme="minorHAnsi" w:cstheme="minorHAnsi"/>
        </w:rPr>
      </w:pPr>
      <w:r w:rsidRPr="00B92515">
        <w:rPr>
          <w:noProof/>
        </w:rPr>
        <w:drawing>
          <wp:inline distT="0" distB="0" distL="0" distR="0" wp14:anchorId="32AEA518" wp14:editId="710055D8">
            <wp:extent cx="552272" cy="594459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2C2F1" w14:textId="77777777" w:rsidR="005070CE" w:rsidRPr="005070CE" w:rsidRDefault="005070CE" w:rsidP="005070CE">
      <w:pPr>
        <w:pStyle w:val="Bezodstpw"/>
        <w:rPr>
          <w:rFonts w:asciiTheme="minorHAnsi" w:hAnsiTheme="minorHAnsi" w:cstheme="minorHAnsi"/>
        </w:rPr>
      </w:pPr>
    </w:p>
    <w:p w14:paraId="3EBD53DE" w14:textId="77777777" w:rsidR="005070CE" w:rsidRPr="005070CE" w:rsidRDefault="005070CE" w:rsidP="005070CE">
      <w:pPr>
        <w:pStyle w:val="Bezodstpw"/>
        <w:rPr>
          <w:rFonts w:asciiTheme="minorHAnsi" w:hAnsiTheme="minorHAnsi" w:cstheme="minorHAnsi"/>
        </w:rPr>
      </w:pPr>
      <w:r w:rsidRPr="005070CE">
        <w:rPr>
          <w:rFonts w:asciiTheme="minorHAnsi" w:hAnsiTheme="minorHAnsi" w:cstheme="minorHAnsi"/>
        </w:rPr>
        <w:t>GENERALNY DYREKTOR OCHRONY ŚRODOWISKA</w:t>
      </w:r>
    </w:p>
    <w:p w14:paraId="00474DF5" w14:textId="77777777" w:rsidR="005070CE" w:rsidRPr="005070CE" w:rsidRDefault="005070CE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A866F78" w14:textId="1427227A" w:rsidR="00D94C82" w:rsidRPr="005070CE" w:rsidRDefault="00B65C6A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70CE">
        <w:rPr>
          <w:rFonts w:asciiTheme="minorHAnsi" w:hAnsiTheme="minorHAnsi" w:cstheme="minorHAnsi"/>
          <w:sz w:val="24"/>
          <w:szCs w:val="24"/>
        </w:rPr>
        <w:t>Warszawa,</w:t>
      </w:r>
      <w:r w:rsidR="005070CE" w:rsidRPr="005070CE">
        <w:rPr>
          <w:rFonts w:asciiTheme="minorHAnsi" w:hAnsiTheme="minorHAnsi" w:cstheme="minorHAnsi"/>
          <w:sz w:val="24"/>
          <w:szCs w:val="24"/>
        </w:rPr>
        <w:t xml:space="preserve"> </w:t>
      </w:r>
      <w:r w:rsidR="00420BEE">
        <w:rPr>
          <w:rFonts w:asciiTheme="minorHAnsi" w:hAnsiTheme="minorHAnsi" w:cstheme="minorHAnsi"/>
          <w:sz w:val="24"/>
          <w:szCs w:val="24"/>
        </w:rPr>
        <w:t>19</w:t>
      </w:r>
      <w:r w:rsidR="00DF5A04">
        <w:rPr>
          <w:rFonts w:asciiTheme="minorHAnsi" w:hAnsiTheme="minorHAnsi" w:cstheme="minorHAnsi"/>
          <w:sz w:val="24"/>
          <w:szCs w:val="24"/>
        </w:rPr>
        <w:t xml:space="preserve"> grudnia</w:t>
      </w:r>
      <w:r w:rsidR="00D94C82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5070CE">
        <w:rPr>
          <w:rFonts w:asciiTheme="minorHAnsi" w:hAnsiTheme="minorHAnsi" w:cstheme="minorHAnsi"/>
          <w:sz w:val="24"/>
          <w:szCs w:val="24"/>
        </w:rPr>
        <w:t>202</w:t>
      </w:r>
      <w:r w:rsidR="00A40900" w:rsidRPr="005070CE">
        <w:rPr>
          <w:rFonts w:asciiTheme="minorHAnsi" w:hAnsiTheme="minorHAnsi" w:cstheme="minorHAnsi"/>
          <w:sz w:val="24"/>
          <w:szCs w:val="24"/>
        </w:rPr>
        <w:t>3</w:t>
      </w:r>
      <w:r w:rsidR="001D479F" w:rsidRPr="005070CE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74EC1CC" w14:textId="69BBFABE" w:rsidR="00DF5A04" w:rsidRDefault="00420BEE" w:rsidP="00DF5A04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103587183"/>
      <w:r w:rsidRPr="00420BEE">
        <w:rPr>
          <w:rFonts w:asciiTheme="minorHAnsi" w:eastAsia="Times New Roman" w:hAnsiTheme="minorHAnsi" w:cstheme="minorHAnsi"/>
          <w:sz w:val="24"/>
          <w:szCs w:val="24"/>
          <w:lang w:eastAsia="pl-PL"/>
        </w:rPr>
        <w:t>DOOŚ-WDŚZIL.420.31.2019.EK.MD.10</w:t>
      </w:r>
    </w:p>
    <w:p w14:paraId="724E8CDD" w14:textId="77777777" w:rsidR="00420BEE" w:rsidRDefault="00420BEE" w:rsidP="00DF5A04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DAE39B0" w14:textId="2387442A" w:rsidR="00DF5A04" w:rsidRPr="00DF5A04" w:rsidRDefault="00DF5A04" w:rsidP="00DF5A04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F5A0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ZAWIADOMIENIE</w:t>
      </w:r>
    </w:p>
    <w:bookmarkEnd w:id="0"/>
    <w:p w14:paraId="1C91B458" w14:textId="77777777" w:rsidR="002446E3" w:rsidRPr="005070CE" w:rsidRDefault="002446E3" w:rsidP="005070CE">
      <w:pPr>
        <w:tabs>
          <w:tab w:val="left" w:pos="3330"/>
          <w:tab w:val="center" w:pos="4535"/>
        </w:tabs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FB86092" w14:textId="77777777" w:rsidR="00420BEE" w:rsidRPr="00420BEE" w:rsidRDefault="00420BEE" w:rsidP="00420BEE">
      <w:pPr>
        <w:pStyle w:val="Bezodstpw1"/>
        <w:rPr>
          <w:rFonts w:asciiTheme="minorHAnsi" w:hAnsiTheme="minorHAnsi" w:cstheme="minorHAnsi"/>
          <w:color w:val="000000"/>
        </w:rPr>
      </w:pPr>
      <w:r w:rsidRPr="00420BEE">
        <w:rPr>
          <w:rFonts w:asciiTheme="minorHAnsi" w:hAnsiTheme="minorHAnsi" w:cstheme="minorHAnsi"/>
          <w:color w:val="000000"/>
        </w:rPr>
        <w:t xml:space="preserve">Generalny Dyrektor Ochrony Środowiska, na podstawie art. 49 § 1 ustawy z dnia 14 czerwca 1960 r. – Kodeks postępowania administracyjnego (Dz. U. z 2023 r. poz. 775, ze zm.), dalej k.p.a., w związku z art. 74 ust. 3 ustawy z dnia 3 października 2008 r. o udostępnianiu informacji o środowisku i jego ochronie, udziale społeczeństwa w ochronie środowiska oraz o ocenach oddziaływania na środowisko (Dz. U. z 2018 r. poz. 2081), dalej u.o.o.ś., zawiadamia, że Generalny Dyrektor Ochrony Środowiska postanowieniem z 18 grudnia 2023 r., znak: DOOŚ-WDŚZIL.420.31.2019.EK.MD.9, odmówił wstrzymania wykonania decyzji Regionalnego Dyrektora Ochrony Środowiska w Gdańsku z 29 listopada 2017 r., znak: RDOŚ-Gd-WOO.4210.31.2015.JP.KP.36, określającej środowiskowe uwarunkowania realizacji przedsięwzięcia pn.: „II etap rewitalizacji i modernizacji Korytarza Kościerskiego wraz z modernizacją urządzeń </w:t>
      </w:r>
      <w:proofErr w:type="spellStart"/>
      <w:r w:rsidRPr="00420BEE">
        <w:rPr>
          <w:rFonts w:asciiTheme="minorHAnsi" w:hAnsiTheme="minorHAnsi" w:cstheme="minorHAnsi"/>
          <w:color w:val="000000"/>
        </w:rPr>
        <w:t>srk</w:t>
      </w:r>
      <w:proofErr w:type="spellEnd"/>
      <w:r w:rsidRPr="00420BEE">
        <w:rPr>
          <w:rFonts w:asciiTheme="minorHAnsi" w:hAnsiTheme="minorHAnsi" w:cstheme="minorHAnsi"/>
          <w:color w:val="000000"/>
        </w:rPr>
        <w:t xml:space="preserve"> oraz elektryfikacją odcinka linii kolejowych nr 201, 214, 229 i linii PKM”.</w:t>
      </w:r>
    </w:p>
    <w:p w14:paraId="7F5D7C27" w14:textId="77777777" w:rsidR="00420BEE" w:rsidRPr="00420BEE" w:rsidRDefault="00420BEE" w:rsidP="00420BEE">
      <w:pPr>
        <w:pStyle w:val="Bezodstpw1"/>
        <w:rPr>
          <w:rFonts w:asciiTheme="minorHAnsi" w:hAnsiTheme="minorHAnsi" w:cstheme="minorHAnsi"/>
          <w:color w:val="000000"/>
        </w:rPr>
      </w:pPr>
      <w:r w:rsidRPr="00420BEE">
        <w:rPr>
          <w:rFonts w:asciiTheme="minorHAnsi" w:hAnsiTheme="minorHAnsi" w:cstheme="minorHAnsi"/>
          <w:color w:val="000000"/>
        </w:rPr>
        <w:t>Doręczenie postanowienia stronom postępowania uważa się za dokonane po upływie 14 dni liczonych od następnego dnia po dniu, w którym upubliczniono zawiadomienie.</w:t>
      </w:r>
    </w:p>
    <w:p w14:paraId="0653B0BB" w14:textId="4070F06F" w:rsidR="00DF5A04" w:rsidRPr="00DF5A04" w:rsidRDefault="00420BEE" w:rsidP="00420BEE">
      <w:pPr>
        <w:pStyle w:val="Bezodstpw1"/>
        <w:rPr>
          <w:rFonts w:asciiTheme="minorHAnsi" w:hAnsiTheme="minorHAnsi" w:cstheme="minorHAnsi"/>
          <w:color w:val="000000"/>
        </w:rPr>
      </w:pPr>
      <w:r w:rsidRPr="00420BEE">
        <w:rPr>
          <w:rFonts w:asciiTheme="minorHAnsi" w:hAnsiTheme="minorHAnsi" w:cstheme="minorHAnsi"/>
          <w:color w:val="000000"/>
        </w:rPr>
        <w:t>Z treścią postanowienia strony postępowania mogą zapoznać się w: Generalnej Dyrekcji Ochrony Środowiska oraz Regionalnej Dyrekcji Ochrony Środowiska w Gdańsku, a także w sposób wskazany w art. 49b § 1 k.p.a.</w:t>
      </w:r>
    </w:p>
    <w:p w14:paraId="53AFA5A9" w14:textId="77777777" w:rsidR="00DF5A04" w:rsidRPr="00DF5A04" w:rsidRDefault="00DF5A04" w:rsidP="00DF5A04">
      <w:pPr>
        <w:pStyle w:val="Bezodstpw1"/>
        <w:rPr>
          <w:rFonts w:asciiTheme="minorHAnsi" w:hAnsiTheme="minorHAnsi" w:cstheme="minorHAnsi"/>
          <w:color w:val="000000"/>
        </w:rPr>
      </w:pPr>
      <w:r w:rsidRPr="00DF5A04">
        <w:rPr>
          <w:rFonts w:asciiTheme="minorHAnsi" w:hAnsiTheme="minorHAnsi" w:cstheme="minorHAnsi"/>
          <w:color w:val="000000"/>
        </w:rPr>
        <w:t>Upubliczniono w dniach: od ………………… do …………………</w:t>
      </w:r>
    </w:p>
    <w:p w14:paraId="14733949" w14:textId="77777777" w:rsidR="00DF5A04" w:rsidRPr="00DF5A04" w:rsidRDefault="00DF5A04" w:rsidP="00DF5A04">
      <w:pPr>
        <w:pStyle w:val="Bezodstpw1"/>
        <w:rPr>
          <w:rFonts w:asciiTheme="minorHAnsi" w:hAnsiTheme="minorHAnsi" w:cstheme="minorHAnsi"/>
          <w:color w:val="000000"/>
        </w:rPr>
      </w:pPr>
      <w:r w:rsidRPr="00DF5A04">
        <w:rPr>
          <w:rFonts w:asciiTheme="minorHAnsi" w:hAnsiTheme="minorHAnsi" w:cstheme="minorHAnsi"/>
          <w:color w:val="000000"/>
        </w:rPr>
        <w:t>Pieczęć urzędu i podpis:</w:t>
      </w:r>
    </w:p>
    <w:p w14:paraId="57786D09" w14:textId="77777777" w:rsidR="00BF2702" w:rsidRPr="005070CE" w:rsidRDefault="00BF2702" w:rsidP="005070CE">
      <w:pPr>
        <w:pStyle w:val="Bezodstpw1"/>
        <w:rPr>
          <w:rFonts w:asciiTheme="minorHAnsi" w:hAnsiTheme="minorHAnsi" w:cstheme="minorHAnsi"/>
        </w:rPr>
      </w:pPr>
    </w:p>
    <w:p w14:paraId="41FBD374" w14:textId="77777777" w:rsidR="005070CE" w:rsidRPr="00D94C82" w:rsidRDefault="005070CE" w:rsidP="005070CE">
      <w:pPr>
        <w:pStyle w:val="Bezodstpw"/>
        <w:rPr>
          <w:rFonts w:asciiTheme="minorHAnsi" w:hAnsiTheme="minorHAnsi" w:cstheme="minorHAnsi"/>
        </w:rPr>
      </w:pPr>
      <w:r w:rsidRPr="00D94C82">
        <w:rPr>
          <w:rFonts w:asciiTheme="minorHAnsi" w:hAnsiTheme="minorHAnsi" w:cstheme="minorHAnsi"/>
        </w:rPr>
        <w:t xml:space="preserve">Z upoważnienia Generalnego Dyrektora Ochrony Środowiska </w:t>
      </w:r>
    </w:p>
    <w:p w14:paraId="74EBD32B" w14:textId="77777777" w:rsidR="00D94C82" w:rsidRPr="00D94C82" w:rsidRDefault="005070CE" w:rsidP="00D94C82">
      <w:pPr>
        <w:pStyle w:val="Bezodstpw"/>
        <w:rPr>
          <w:rFonts w:asciiTheme="minorHAnsi" w:hAnsiTheme="minorHAnsi" w:cstheme="minorHAnsi"/>
        </w:rPr>
      </w:pPr>
      <w:r w:rsidRPr="00D94C82">
        <w:rPr>
          <w:rFonts w:asciiTheme="minorHAnsi" w:hAnsiTheme="minorHAnsi" w:cstheme="minorHAnsi"/>
        </w:rPr>
        <w:t xml:space="preserve">Naczelnik Wydziału ds. Decyzji o Środowiskowych Uwarunkowaniach w zakresie Orzecznictwa Ogólnego </w:t>
      </w:r>
    </w:p>
    <w:p w14:paraId="16110425" w14:textId="77777777" w:rsidR="005070CE" w:rsidRPr="00D94C82" w:rsidRDefault="005070CE" w:rsidP="00D94C82">
      <w:pPr>
        <w:pStyle w:val="Bezodstpw"/>
        <w:rPr>
          <w:rFonts w:asciiTheme="minorHAnsi" w:hAnsiTheme="minorHAnsi" w:cstheme="minorHAnsi"/>
        </w:rPr>
      </w:pPr>
      <w:r w:rsidRPr="00D94C82">
        <w:rPr>
          <w:rFonts w:asciiTheme="minorHAnsi" w:hAnsiTheme="minorHAnsi" w:cstheme="minorHAnsi"/>
        </w:rPr>
        <w:t>Marcin Kołodyński</w:t>
      </w:r>
    </w:p>
    <w:p w14:paraId="25D8CC18" w14:textId="77777777" w:rsidR="00A40900" w:rsidRPr="00D94C82" w:rsidRDefault="00A40900" w:rsidP="00D94C82">
      <w:pPr>
        <w:pStyle w:val="Bezodstpw1"/>
        <w:rPr>
          <w:rFonts w:asciiTheme="minorHAnsi" w:hAnsiTheme="minorHAnsi" w:cstheme="minorHAnsi"/>
        </w:rPr>
      </w:pPr>
    </w:p>
    <w:p w14:paraId="2F43D760" w14:textId="77777777" w:rsidR="00420BEE" w:rsidRPr="00420BEE" w:rsidRDefault="00420BEE" w:rsidP="00420BE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0BEE">
        <w:rPr>
          <w:rFonts w:asciiTheme="minorHAnsi" w:eastAsia="Times New Roman" w:hAnsiTheme="minorHAnsi" w:cstheme="minorHAnsi"/>
          <w:sz w:val="24"/>
          <w:szCs w:val="24"/>
          <w:lang w:eastAsia="pl-PL"/>
        </w:rPr>
        <w:t>Art. 49 § 1 k.p.a.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8AA58D6" w14:textId="77777777" w:rsidR="00420BEE" w:rsidRPr="00420BEE" w:rsidRDefault="00420BEE" w:rsidP="00420BE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0BEE">
        <w:rPr>
          <w:rFonts w:asciiTheme="minorHAnsi" w:eastAsia="Times New Roman" w:hAnsiTheme="minorHAnsi" w:cstheme="minorHAnsi"/>
          <w:sz w:val="24"/>
          <w:szCs w:val="24"/>
          <w:lang w:eastAsia="pl-PL"/>
        </w:rPr>
        <w:t>Art. 49b § 1 k.p.a.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1A1EF737" w14:textId="77777777" w:rsidR="00420BEE" w:rsidRPr="00420BEE" w:rsidRDefault="00420BEE" w:rsidP="00420BE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0BEE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Art. 74 ust. 3 u.o.o.ś. Jeżeli liczba stron postępowania: 1) o wydanie decyzji o środowiskowych uwarunkowaniach, 2) w sprawie uchylenia lub zmiany, stwierdzenia nieważności, stwierdzenia wygaśnięcia decyzji, o której mowa w pkt 1, lub wznowienia postepowania w sprawie tej decyzji – przekracza 20, stosuje się przepis art. 49 Kodeksu postępowania administracyjnego.</w:t>
      </w:r>
    </w:p>
    <w:p w14:paraId="30FEBAEB" w14:textId="77777777" w:rsidR="00420BEE" w:rsidRPr="00420BEE" w:rsidRDefault="00420BEE" w:rsidP="00420BE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0BEE">
        <w:rPr>
          <w:rFonts w:asciiTheme="minorHAnsi" w:eastAsia="Times New Roman" w:hAnsiTheme="minorHAnsi" w:cstheme="minorHAnsi"/>
          <w:sz w:val="24"/>
          <w:szCs w:val="24"/>
          <w:lang w:eastAsia="pl-PL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2019 r. poz. 1712) Do spraw wszczętych na podstawie ustaw zmienianych w art. 1 oraz w art. 3 i niezakończonych przed dniem wejścia w życie niniejszej ustawy stosuje się przepisy dotychczasowe.</w:t>
      </w:r>
    </w:p>
    <w:p w14:paraId="574FFD20" w14:textId="37559D37" w:rsidR="005070CE" w:rsidRPr="005070CE" w:rsidRDefault="00420BEE" w:rsidP="00420BEE">
      <w:pPr>
        <w:spacing w:after="0" w:line="240" w:lineRule="auto"/>
        <w:rPr>
          <w:lang w:eastAsia="pl-PL"/>
        </w:rPr>
      </w:pPr>
      <w:r w:rsidRPr="00420BEE">
        <w:rPr>
          <w:rFonts w:asciiTheme="minorHAnsi" w:eastAsia="Times New Roman" w:hAnsiTheme="minorHAnsi" w:cstheme="minorHAnsi"/>
          <w:sz w:val="24"/>
          <w:szCs w:val="24"/>
          <w:lang w:eastAsia="pl-PL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1a, 2a i 8 ustawy zmienianej w art. 1.</w:t>
      </w:r>
    </w:p>
    <w:sectPr w:rsidR="005070CE" w:rsidRPr="005070CE" w:rsidSect="005070CE">
      <w:headerReference w:type="default" r:id="rId8"/>
      <w:footerReference w:type="default" r:id="rId9"/>
      <w:headerReference w:type="first" r:id="rId10"/>
      <w:pgSz w:w="11906" w:h="16838"/>
      <w:pgMar w:top="1276" w:right="1418" w:bottom="1276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8990" w14:textId="77777777" w:rsidR="000D41E0" w:rsidRDefault="000D41E0">
      <w:pPr>
        <w:spacing w:after="0" w:line="240" w:lineRule="auto"/>
      </w:pPr>
      <w:r>
        <w:separator/>
      </w:r>
    </w:p>
  </w:endnote>
  <w:endnote w:type="continuationSeparator" w:id="0">
    <w:p w14:paraId="189414DA" w14:textId="77777777" w:rsidR="000D41E0" w:rsidRDefault="000D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B63975" w14:textId="77777777" w:rsidR="00D94C82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Pr="00A40900">
          <w:rPr>
            <w:rFonts w:ascii="Times New Roman" w:hAnsi="Times New Roman"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1C71804" w14:textId="77777777" w:rsidR="00D94C82" w:rsidRDefault="00D94C8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30B8" w14:textId="77777777" w:rsidR="000D41E0" w:rsidRDefault="000D41E0">
      <w:pPr>
        <w:spacing w:after="0" w:line="240" w:lineRule="auto"/>
      </w:pPr>
      <w:r>
        <w:separator/>
      </w:r>
    </w:p>
  </w:footnote>
  <w:footnote w:type="continuationSeparator" w:id="0">
    <w:p w14:paraId="29093476" w14:textId="77777777" w:rsidR="000D41E0" w:rsidRDefault="000D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8E2C" w14:textId="77777777" w:rsidR="00D94C82" w:rsidRDefault="00D94C8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14872218" w14:textId="77777777" w:rsidTr="00B92515">
      <w:trPr>
        <w:trHeight w:val="470"/>
      </w:trPr>
      <w:tc>
        <w:tcPr>
          <w:tcW w:w="4641" w:type="dxa"/>
          <w:vAlign w:val="center"/>
        </w:tcPr>
        <w:p w14:paraId="2A83920F" w14:textId="77777777" w:rsidR="00D94C82" w:rsidRPr="00A65CAB" w:rsidRDefault="00D94C82" w:rsidP="005070CE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1F33A1A0" w14:textId="77777777" w:rsidR="00D94C82" w:rsidRPr="007704E4" w:rsidRDefault="00D94C8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D41E0"/>
    <w:rsid w:val="00155027"/>
    <w:rsid w:val="001D479F"/>
    <w:rsid w:val="002446E3"/>
    <w:rsid w:val="00306B84"/>
    <w:rsid w:val="00356CF5"/>
    <w:rsid w:val="003A4832"/>
    <w:rsid w:val="00420BEE"/>
    <w:rsid w:val="004F5C94"/>
    <w:rsid w:val="005070CE"/>
    <w:rsid w:val="00617ABD"/>
    <w:rsid w:val="006568C0"/>
    <w:rsid w:val="006663A9"/>
    <w:rsid w:val="00726E38"/>
    <w:rsid w:val="007704E4"/>
    <w:rsid w:val="007710E5"/>
    <w:rsid w:val="007B3302"/>
    <w:rsid w:val="0084152D"/>
    <w:rsid w:val="0085442F"/>
    <w:rsid w:val="00A40900"/>
    <w:rsid w:val="00B05EE2"/>
    <w:rsid w:val="00B64572"/>
    <w:rsid w:val="00B65C6A"/>
    <w:rsid w:val="00B92515"/>
    <w:rsid w:val="00BF2702"/>
    <w:rsid w:val="00C60237"/>
    <w:rsid w:val="00D24009"/>
    <w:rsid w:val="00D94C82"/>
    <w:rsid w:val="00DF5A04"/>
    <w:rsid w:val="00E1582B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9CA0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070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79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25</cp:revision>
  <cp:lastPrinted>2010-12-24T09:23:00Z</cp:lastPrinted>
  <dcterms:created xsi:type="dcterms:W3CDTF">2022-10-28T06:13:00Z</dcterms:created>
  <dcterms:modified xsi:type="dcterms:W3CDTF">2023-12-20T08:08:00Z</dcterms:modified>
</cp:coreProperties>
</file>