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DC" w:rsidRDefault="008437DC" w:rsidP="001B5C2D">
      <w:pPr>
        <w:ind w:firstLine="708"/>
        <w:jc w:val="right"/>
        <w:rPr>
          <w:rFonts w:ascii="Tahoma" w:hAnsi="Tahoma" w:cs="Tahoma"/>
          <w:sz w:val="20"/>
          <w:szCs w:val="20"/>
        </w:rPr>
      </w:pPr>
    </w:p>
    <w:p w:rsidR="001B5C2D" w:rsidRDefault="00790543" w:rsidP="001B5C2D">
      <w:pPr>
        <w:ind w:firstLine="708"/>
        <w:jc w:val="right"/>
        <w:rPr>
          <w:rFonts w:ascii="Tahoma" w:hAnsi="Tahoma" w:cs="Tahoma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53.7pt;margin-top:0;width:58.8pt;height:64.3pt;z-index:251657728;mso-wrap-edited:f" wrapcoords="-254 0 -254 21368 21600 21368 21600 0 -254 0" fillcolor="window">
            <v:imagedata r:id="rId7" o:title=""/>
            <w10:wrap type="tight"/>
          </v:shape>
          <o:OLEObject Type="Embed" ProgID="Word.Picture.8" ShapeID="_x0000_s1115" DrawAspect="Content" ObjectID="_1704017851" r:id="rId8"/>
        </w:object>
      </w:r>
      <w:r w:rsidR="001B5C2D">
        <w:rPr>
          <w:rFonts w:ascii="Tahoma" w:hAnsi="Tahoma" w:cs="Tahoma"/>
          <w:sz w:val="20"/>
          <w:szCs w:val="20"/>
        </w:rPr>
        <w:t>Szczecin, dnia</w:t>
      </w:r>
      <w:r w:rsidR="00B574EA">
        <w:rPr>
          <w:rFonts w:ascii="Tahoma" w:hAnsi="Tahoma" w:cs="Tahoma"/>
          <w:sz w:val="20"/>
          <w:szCs w:val="20"/>
        </w:rPr>
        <w:t xml:space="preserve"> </w:t>
      </w:r>
      <w:r w:rsidR="00D6551D">
        <w:rPr>
          <w:rFonts w:ascii="Tahoma" w:hAnsi="Tahoma" w:cs="Tahoma"/>
          <w:sz w:val="20"/>
          <w:szCs w:val="20"/>
        </w:rPr>
        <w:t>18 stycznia 2022</w:t>
      </w:r>
      <w:r w:rsidR="001B5C2D">
        <w:rPr>
          <w:rFonts w:ascii="Tahoma" w:hAnsi="Tahoma" w:cs="Tahoma"/>
          <w:sz w:val="20"/>
          <w:szCs w:val="20"/>
        </w:rPr>
        <w:t xml:space="preserve"> r.</w:t>
      </w:r>
    </w:p>
    <w:p w:rsidR="001B5C2D" w:rsidRDefault="001B5C2D" w:rsidP="001B5C2D">
      <w:pPr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ind w:left="4956" w:firstLine="708"/>
        <w:rPr>
          <w:rFonts w:ascii="Tahoma" w:hAnsi="Tahoma" w:cs="Tahoma"/>
          <w:i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</w:p>
    <w:p w:rsidR="001B5C2D" w:rsidRDefault="001B5C2D" w:rsidP="001B5C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PROKURATURA OKRĘGOWA</w:t>
      </w:r>
    </w:p>
    <w:p w:rsidR="001B5C2D" w:rsidRDefault="001B5C2D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W SZCZECINIE</w:t>
      </w:r>
    </w:p>
    <w:p w:rsidR="001B5C2D" w:rsidRDefault="001B5C2D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70-952 Szczecin, ul. Stoisława 6</w:t>
      </w:r>
    </w:p>
    <w:p w:rsidR="001B5C2D" w:rsidRDefault="00A178B5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 </w:t>
      </w:r>
      <w:r w:rsidR="001B5C2D">
        <w:rPr>
          <w:rFonts w:ascii="Tahoma" w:hAnsi="Tahoma" w:cs="Tahoma"/>
          <w:sz w:val="20"/>
          <w:szCs w:val="20"/>
        </w:rPr>
        <w:t>Wydział Budżetowo – Administracyjny</w:t>
      </w:r>
    </w:p>
    <w:p w:rsidR="001B5C2D" w:rsidRPr="001B5C2D" w:rsidRDefault="00D1725E" w:rsidP="001B5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tel. 91 484-96-94</w:t>
      </w:r>
    </w:p>
    <w:p w:rsidR="00D36B3C" w:rsidRDefault="00D36B3C" w:rsidP="001B5C2D">
      <w:pPr>
        <w:rPr>
          <w:rFonts w:ascii="Tahoma" w:hAnsi="Tahoma" w:cs="Tahoma"/>
          <w:b/>
          <w:sz w:val="20"/>
          <w:szCs w:val="20"/>
        </w:rPr>
      </w:pPr>
    </w:p>
    <w:p w:rsidR="008437DC" w:rsidRDefault="008437DC" w:rsidP="001B5C2D">
      <w:pPr>
        <w:rPr>
          <w:rFonts w:ascii="Tahoma" w:hAnsi="Tahoma" w:cs="Tahoma"/>
          <w:b/>
          <w:sz w:val="20"/>
          <w:szCs w:val="20"/>
        </w:rPr>
      </w:pPr>
    </w:p>
    <w:p w:rsidR="001B5C2D" w:rsidRPr="00A25D3E" w:rsidRDefault="00D17B86" w:rsidP="001B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D6551D">
        <w:rPr>
          <w:rFonts w:ascii="Tahoma" w:hAnsi="Tahoma" w:cs="Tahoma"/>
          <w:b/>
          <w:sz w:val="20"/>
          <w:szCs w:val="20"/>
        </w:rPr>
        <w:t>17.2022</w:t>
      </w:r>
    </w:p>
    <w:p w:rsidR="001B5C2D" w:rsidRPr="001B5C2D" w:rsidRDefault="001B5C2D" w:rsidP="001B5C2D">
      <w:pPr>
        <w:rPr>
          <w:rFonts w:ascii="Tahoma" w:hAnsi="Tahoma" w:cs="Tahoma"/>
          <w:sz w:val="20"/>
          <w:szCs w:val="20"/>
        </w:rPr>
      </w:pPr>
    </w:p>
    <w:p w:rsidR="003756FE" w:rsidRDefault="003756FE" w:rsidP="001B5C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437DC" w:rsidRDefault="008437DC" w:rsidP="001B5C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B5C2D" w:rsidRPr="001B5C2D" w:rsidRDefault="001B5C2D" w:rsidP="001B5C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B5C2D">
        <w:rPr>
          <w:rFonts w:ascii="Tahoma" w:hAnsi="Tahoma" w:cs="Tahoma"/>
          <w:b/>
          <w:sz w:val="22"/>
          <w:szCs w:val="22"/>
          <w:u w:val="single"/>
        </w:rPr>
        <w:t>Z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A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P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R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O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S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Z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N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B5C2D">
        <w:rPr>
          <w:rFonts w:ascii="Tahoma" w:hAnsi="Tahoma" w:cs="Tahoma"/>
          <w:b/>
          <w:sz w:val="22"/>
          <w:szCs w:val="22"/>
          <w:u w:val="single"/>
        </w:rPr>
        <w:t>E</w:t>
      </w:r>
    </w:p>
    <w:p w:rsidR="001B5C2D" w:rsidRPr="00A53ACD" w:rsidRDefault="001B5C2D" w:rsidP="001B5C2D">
      <w:pPr>
        <w:rPr>
          <w:rFonts w:ascii="Tahoma" w:hAnsi="Tahoma" w:cs="Tahoma"/>
          <w:sz w:val="20"/>
          <w:szCs w:val="20"/>
        </w:rPr>
      </w:pPr>
    </w:p>
    <w:p w:rsidR="008437DC" w:rsidRDefault="008437DC" w:rsidP="003756FE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D3536C" w:rsidRPr="009B4EF2" w:rsidRDefault="009C1673" w:rsidP="00EF464A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20"/>
          <w:szCs w:val="20"/>
        </w:rPr>
      </w:pPr>
      <w:r w:rsidRPr="00A53ACD">
        <w:rPr>
          <w:rFonts w:ascii="Tahoma" w:hAnsi="Tahoma" w:cs="Tahoma"/>
          <w:bCs/>
          <w:sz w:val="20"/>
          <w:szCs w:val="20"/>
        </w:rPr>
        <w:t>Prokuratura Okręgowa w Szczecinie</w:t>
      </w:r>
      <w:r w:rsidRPr="00A53AC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53ACD">
        <w:rPr>
          <w:rFonts w:ascii="Tahoma" w:hAnsi="Tahoma" w:cs="Tahoma"/>
          <w:bCs/>
          <w:sz w:val="20"/>
          <w:szCs w:val="20"/>
        </w:rPr>
        <w:t>zaprasza do</w:t>
      </w:r>
      <w:r w:rsidRPr="00A53AC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53ACD">
        <w:rPr>
          <w:rFonts w:ascii="Tahoma" w:hAnsi="Tahoma" w:cs="Tahoma"/>
          <w:bCs/>
          <w:sz w:val="20"/>
          <w:szCs w:val="20"/>
        </w:rPr>
        <w:t>złożenia oferty na: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 w:rsidR="00D6551D">
        <w:rPr>
          <w:rFonts w:ascii="Tahoma" w:hAnsi="Tahoma" w:cs="Tahoma"/>
          <w:b/>
          <w:sz w:val="20"/>
          <w:szCs w:val="20"/>
        </w:rPr>
        <w:t>Dostawę</w:t>
      </w:r>
      <w:r w:rsidR="00D6551D" w:rsidRPr="00741B73">
        <w:rPr>
          <w:rFonts w:ascii="Tahoma" w:hAnsi="Tahoma" w:cs="Tahoma"/>
          <w:b/>
          <w:sz w:val="20"/>
          <w:szCs w:val="20"/>
        </w:rPr>
        <w:t xml:space="preserve"> karnetów uprawniających do korzystania z usług sportowo-</w:t>
      </w:r>
      <w:r w:rsidR="00D6551D" w:rsidRPr="009B4EF2">
        <w:rPr>
          <w:rFonts w:ascii="Tahoma" w:hAnsi="Tahoma" w:cs="Tahoma"/>
          <w:b/>
          <w:sz w:val="20"/>
          <w:szCs w:val="20"/>
        </w:rPr>
        <w:t>rekreacyjnych</w:t>
      </w:r>
      <w:r w:rsidR="00717296" w:rsidRPr="009B4EF2">
        <w:rPr>
          <w:rFonts w:ascii="Tahoma" w:hAnsi="Tahoma" w:cs="Tahoma"/>
          <w:b/>
          <w:bCs/>
          <w:sz w:val="20"/>
          <w:szCs w:val="20"/>
        </w:rPr>
        <w:t>”</w:t>
      </w:r>
      <w:r w:rsidR="00D3536C" w:rsidRPr="009B4EF2">
        <w:rPr>
          <w:rFonts w:ascii="Tahoma" w:hAnsi="Tahoma" w:cs="Tahoma"/>
          <w:bCs/>
          <w:sz w:val="20"/>
          <w:szCs w:val="20"/>
        </w:rPr>
        <w:t>.</w:t>
      </w:r>
      <w:r w:rsidR="00774F06" w:rsidRPr="009B4EF2">
        <w:rPr>
          <w:rFonts w:ascii="Tahoma" w:hAnsi="Tahoma" w:cs="Tahoma"/>
          <w:bCs/>
          <w:sz w:val="20"/>
          <w:szCs w:val="20"/>
        </w:rPr>
        <w:t xml:space="preserve"> Szczegółowy opis przedmiotu zamówienia zawiera </w:t>
      </w:r>
      <w:r w:rsidR="00D17B86" w:rsidRPr="009B4EF2">
        <w:rPr>
          <w:rFonts w:ascii="Tahoma" w:hAnsi="Tahoma" w:cs="Tahoma"/>
          <w:bCs/>
          <w:sz w:val="20"/>
          <w:szCs w:val="20"/>
        </w:rPr>
        <w:t>załącznik nr 2</w:t>
      </w:r>
      <w:r w:rsidR="00774F06" w:rsidRPr="009B4EF2">
        <w:rPr>
          <w:rFonts w:ascii="Tahoma" w:hAnsi="Tahoma" w:cs="Tahoma"/>
          <w:bCs/>
          <w:sz w:val="20"/>
          <w:szCs w:val="20"/>
        </w:rPr>
        <w:t xml:space="preserve"> do niniejszego zaproszenia.</w:t>
      </w:r>
      <w:r w:rsidR="00D6551D" w:rsidRPr="009B4EF2">
        <w:rPr>
          <w:rFonts w:ascii="Tahoma" w:hAnsi="Tahoma" w:cs="Tahoma"/>
          <w:bCs/>
          <w:sz w:val="20"/>
          <w:szCs w:val="20"/>
        </w:rPr>
        <w:t xml:space="preserve"> </w:t>
      </w:r>
    </w:p>
    <w:p w:rsidR="00924BF7" w:rsidRPr="009B4EF2" w:rsidRDefault="00924BF7" w:rsidP="00EF464A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Cs/>
          <w:sz w:val="10"/>
          <w:szCs w:val="10"/>
        </w:rPr>
      </w:pPr>
    </w:p>
    <w:p w:rsidR="00D6551D" w:rsidRPr="009B4EF2" w:rsidRDefault="00D17B86" w:rsidP="009B4EF2">
      <w:pPr>
        <w:autoSpaceDE w:val="0"/>
        <w:autoSpaceDN w:val="0"/>
        <w:adjustRightInd w:val="0"/>
        <w:ind w:firstLine="709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9B4EF2">
        <w:rPr>
          <w:rFonts w:ascii="Tahoma" w:hAnsi="Tahoma" w:cs="Tahoma"/>
          <w:bCs/>
          <w:sz w:val="20"/>
          <w:szCs w:val="20"/>
        </w:rPr>
        <w:t xml:space="preserve">Na formularzu oferty cenowej, stanowiącym załącznik nr 1 do zaproszenia Wykonawca powinien podać </w:t>
      </w:r>
      <w:r w:rsidR="00D6551D" w:rsidRPr="009B4EF2">
        <w:rPr>
          <w:rFonts w:ascii="Tahoma" w:hAnsi="Tahoma"/>
          <w:bCs/>
          <w:sz w:val="20"/>
          <w:szCs w:val="20"/>
          <w:lang w:val="x-none" w:eastAsia="x-none"/>
        </w:rPr>
        <w:t xml:space="preserve">cenę brutto jednego karnetu za każdy wyszczególniony rodzaj karnetu, a następnie przemnożyć ją przez szacunkową ilość karnetów każdego rodzaju i przez ilość miesięcy trwania umowy. Powstałe </w:t>
      </w:r>
      <w:r w:rsidR="00D6551D" w:rsidRPr="00D6551D">
        <w:rPr>
          <w:rFonts w:ascii="Tahoma" w:hAnsi="Tahoma"/>
          <w:bCs/>
          <w:sz w:val="20"/>
          <w:szCs w:val="20"/>
          <w:lang w:val="x-none" w:eastAsia="x-none"/>
        </w:rPr>
        <w:t>w ten sposób wartości Wykonawca powinien zsumować i otrzymaną kwotę wpisać w pozycji „Łączna wartość brutto zamówienia”. Określona w ten sposób cena oferty służyć będzie wyłącznie do porównania złożonych ofert i wyboru oferty najkorzystniejszej. Rozliczenia za realizację zamówienia będą prowadzone w</w:t>
      </w:r>
      <w:r w:rsidR="00D6551D" w:rsidRPr="00D6551D">
        <w:rPr>
          <w:rFonts w:ascii="Tahoma" w:hAnsi="Tahoma"/>
          <w:bCs/>
          <w:sz w:val="20"/>
          <w:szCs w:val="20"/>
          <w:lang w:eastAsia="x-none"/>
        </w:rPr>
        <w:t> </w:t>
      </w:r>
      <w:r w:rsidR="00D6551D" w:rsidRPr="00D6551D">
        <w:rPr>
          <w:rFonts w:ascii="Tahoma" w:hAnsi="Tahoma"/>
          <w:bCs/>
          <w:sz w:val="20"/>
          <w:szCs w:val="20"/>
          <w:lang w:val="x-none" w:eastAsia="x-none"/>
        </w:rPr>
        <w:t xml:space="preserve">oparciu o ceny jednostkowe </w:t>
      </w:r>
      <w:r w:rsidR="00D6551D" w:rsidRPr="00D6551D">
        <w:rPr>
          <w:rFonts w:ascii="Tahoma" w:hAnsi="Tahoma"/>
          <w:bCs/>
          <w:sz w:val="20"/>
          <w:szCs w:val="20"/>
          <w:lang w:eastAsia="x-none"/>
        </w:rPr>
        <w:t xml:space="preserve">wskazane w </w:t>
      </w:r>
      <w:r w:rsidR="009B4EF2">
        <w:rPr>
          <w:rFonts w:ascii="Tahoma" w:hAnsi="Tahoma"/>
          <w:bCs/>
          <w:sz w:val="20"/>
          <w:szCs w:val="20"/>
          <w:lang w:eastAsia="x-none"/>
        </w:rPr>
        <w:t>ofercie</w:t>
      </w:r>
      <w:r w:rsidR="00D6551D" w:rsidRPr="00D6551D">
        <w:rPr>
          <w:rFonts w:ascii="Tahoma" w:hAnsi="Tahoma"/>
          <w:bCs/>
          <w:sz w:val="20"/>
          <w:szCs w:val="20"/>
          <w:lang w:eastAsia="x-none"/>
        </w:rPr>
        <w:t xml:space="preserve"> oraz </w:t>
      </w:r>
      <w:r w:rsidR="00D6551D" w:rsidRPr="00D6551D">
        <w:rPr>
          <w:rFonts w:ascii="Tahoma" w:hAnsi="Tahoma"/>
          <w:bCs/>
          <w:sz w:val="20"/>
          <w:szCs w:val="20"/>
          <w:lang w:val="x-none" w:eastAsia="x-none"/>
        </w:rPr>
        <w:t xml:space="preserve">faktyczne ilości </w:t>
      </w:r>
      <w:r w:rsidR="00D6551D" w:rsidRPr="00D6551D">
        <w:rPr>
          <w:rFonts w:ascii="Tahoma" w:hAnsi="Tahoma"/>
          <w:bCs/>
          <w:sz w:val="20"/>
          <w:szCs w:val="20"/>
          <w:lang w:eastAsia="x-none"/>
        </w:rPr>
        <w:t>dostarczonych karnetów</w:t>
      </w:r>
      <w:r w:rsidR="00D6551D" w:rsidRPr="00D6551D">
        <w:rPr>
          <w:rFonts w:ascii="Tahoma" w:hAnsi="Tahoma"/>
          <w:bCs/>
          <w:sz w:val="20"/>
          <w:szCs w:val="20"/>
          <w:lang w:val="x-none" w:eastAsia="x-none"/>
        </w:rPr>
        <w:t>.</w:t>
      </w:r>
      <w:r w:rsidR="009B4EF2">
        <w:rPr>
          <w:rFonts w:ascii="Tahoma" w:hAnsi="Tahoma"/>
          <w:bCs/>
          <w:sz w:val="20"/>
          <w:szCs w:val="20"/>
          <w:lang w:eastAsia="x-none"/>
        </w:rPr>
        <w:t xml:space="preserve"> </w:t>
      </w:r>
      <w:r w:rsidR="00D6551D">
        <w:rPr>
          <w:rFonts w:ascii="Tahoma" w:hAnsi="Tahoma" w:cs="Tahoma"/>
          <w:bCs/>
          <w:sz w:val="20"/>
          <w:szCs w:val="20"/>
        </w:rPr>
        <w:t xml:space="preserve">Zamawiający informuje, że zamówienie zostanie udzielone Wykonawcy, który zaoferuje najniższą cenę brutto. </w:t>
      </w:r>
    </w:p>
    <w:p w:rsidR="00D6551D" w:rsidRPr="00D6551D" w:rsidRDefault="00D6551D" w:rsidP="000F1537">
      <w:pPr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D6551D" w:rsidRPr="00D6551D" w:rsidRDefault="00D6551D" w:rsidP="000F1537">
      <w:pPr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0F1537" w:rsidRDefault="000F1537" w:rsidP="000F153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80774">
        <w:rPr>
          <w:rFonts w:ascii="Tahoma" w:hAnsi="Tahoma" w:cs="Tahoma"/>
          <w:bCs/>
          <w:sz w:val="20"/>
          <w:szCs w:val="20"/>
        </w:rPr>
        <w:t xml:space="preserve">Ofertę należy przesłać </w:t>
      </w:r>
      <w:r>
        <w:rPr>
          <w:rFonts w:ascii="Tahoma" w:hAnsi="Tahoma" w:cs="Tahoma"/>
          <w:bCs/>
          <w:sz w:val="20"/>
          <w:szCs w:val="20"/>
        </w:rPr>
        <w:t xml:space="preserve">mailem na </w:t>
      </w:r>
      <w:r w:rsidRPr="00D71038">
        <w:rPr>
          <w:rFonts w:ascii="Tahoma" w:hAnsi="Tahoma" w:cs="Tahoma"/>
          <w:bCs/>
          <w:sz w:val="20"/>
          <w:szCs w:val="20"/>
        </w:rPr>
        <w:t xml:space="preserve">adres </w:t>
      </w:r>
      <w:hyperlink r:id="rId9" w:history="1">
        <w:r>
          <w:rPr>
            <w:rStyle w:val="Hipercze"/>
            <w:rFonts w:ascii="Tahoma" w:hAnsi="Tahoma" w:cs="Tahoma"/>
            <w:bCs/>
            <w:color w:val="auto"/>
            <w:sz w:val="20"/>
            <w:szCs w:val="20"/>
            <w:u w:val="none"/>
          </w:rPr>
          <w:t>przetargi</w:t>
        </w:r>
        <w:r w:rsidRPr="00D71038">
          <w:rPr>
            <w:rStyle w:val="Hipercze"/>
            <w:rFonts w:ascii="Tahoma" w:hAnsi="Tahoma" w:cs="Tahoma"/>
            <w:bCs/>
            <w:color w:val="auto"/>
            <w:sz w:val="20"/>
            <w:szCs w:val="20"/>
            <w:u w:val="none"/>
          </w:rPr>
          <w:t>@szczecin.po.gov.pl</w:t>
        </w:r>
      </w:hyperlink>
      <w:r w:rsidRPr="00D71038">
        <w:rPr>
          <w:rFonts w:ascii="Tahoma" w:hAnsi="Tahoma" w:cs="Tahoma"/>
          <w:bCs/>
          <w:sz w:val="20"/>
          <w:szCs w:val="20"/>
        </w:rPr>
        <w:t xml:space="preserve"> w terminie </w:t>
      </w:r>
      <w:r w:rsidRPr="00CB08F2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9B4EF2">
        <w:rPr>
          <w:rFonts w:ascii="Tahoma" w:hAnsi="Tahoma" w:cs="Tahoma"/>
          <w:b/>
          <w:bCs/>
          <w:sz w:val="20"/>
          <w:szCs w:val="20"/>
        </w:rPr>
        <w:t>2</w:t>
      </w:r>
      <w:r w:rsidR="00234F48">
        <w:rPr>
          <w:rFonts w:ascii="Tahoma" w:hAnsi="Tahoma" w:cs="Tahoma"/>
          <w:b/>
          <w:bCs/>
          <w:sz w:val="20"/>
          <w:szCs w:val="20"/>
        </w:rPr>
        <w:t>0</w:t>
      </w:r>
      <w:r w:rsidR="009B4EF2">
        <w:rPr>
          <w:rFonts w:ascii="Tahoma" w:hAnsi="Tahoma" w:cs="Tahoma"/>
          <w:b/>
          <w:bCs/>
          <w:sz w:val="20"/>
          <w:szCs w:val="20"/>
        </w:rPr>
        <w:t>.0</w:t>
      </w:r>
      <w:r w:rsidR="006258ED">
        <w:rPr>
          <w:rFonts w:ascii="Tahoma" w:hAnsi="Tahoma" w:cs="Tahoma"/>
          <w:b/>
          <w:bCs/>
          <w:sz w:val="20"/>
          <w:szCs w:val="20"/>
        </w:rPr>
        <w:t>1</w:t>
      </w:r>
      <w:r w:rsidRPr="00CB08F2">
        <w:rPr>
          <w:rFonts w:ascii="Tahoma" w:hAnsi="Tahoma" w:cs="Tahoma"/>
          <w:b/>
          <w:bCs/>
          <w:sz w:val="20"/>
          <w:szCs w:val="20"/>
        </w:rPr>
        <w:t>.202</w:t>
      </w:r>
      <w:r w:rsidR="009B4EF2">
        <w:rPr>
          <w:rFonts w:ascii="Tahoma" w:hAnsi="Tahoma" w:cs="Tahoma"/>
          <w:b/>
          <w:bCs/>
          <w:sz w:val="20"/>
          <w:szCs w:val="20"/>
        </w:rPr>
        <w:t>2</w:t>
      </w:r>
      <w:r w:rsidRPr="00D71038">
        <w:rPr>
          <w:rFonts w:ascii="Tahoma" w:hAnsi="Tahoma" w:cs="Tahoma"/>
          <w:b/>
          <w:bCs/>
          <w:sz w:val="20"/>
          <w:szCs w:val="20"/>
        </w:rPr>
        <w:t xml:space="preserve"> r.</w:t>
      </w:r>
      <w:r>
        <w:rPr>
          <w:rFonts w:ascii="Tahoma" w:hAnsi="Tahoma" w:cs="Tahoma"/>
          <w:b/>
          <w:bCs/>
          <w:sz w:val="20"/>
          <w:szCs w:val="20"/>
        </w:rPr>
        <w:t xml:space="preserve"> do godz. 1</w:t>
      </w:r>
      <w:r w:rsidR="00234F48">
        <w:rPr>
          <w:rFonts w:ascii="Tahoma" w:hAnsi="Tahoma" w:cs="Tahoma"/>
          <w:b/>
          <w:bCs/>
          <w:sz w:val="20"/>
          <w:szCs w:val="20"/>
        </w:rPr>
        <w:t>2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.00.</w:t>
      </w:r>
    </w:p>
    <w:p w:rsidR="00774F06" w:rsidRPr="00280ED1" w:rsidRDefault="00774F06" w:rsidP="00EF464A">
      <w:pPr>
        <w:pStyle w:val="Tekstpodstawowy"/>
        <w:jc w:val="both"/>
        <w:rPr>
          <w:b w:val="0"/>
          <w:sz w:val="10"/>
          <w:szCs w:val="10"/>
        </w:rPr>
      </w:pPr>
    </w:p>
    <w:p w:rsidR="00774F06" w:rsidRPr="005F4676" w:rsidRDefault="00774F06" w:rsidP="00EF464A">
      <w:pPr>
        <w:pStyle w:val="Tekstpodstawowy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</w:t>
      </w:r>
      <w:r w:rsidRPr="005F4676">
        <w:rPr>
          <w:b w:val="0"/>
          <w:sz w:val="20"/>
          <w:szCs w:val="20"/>
        </w:rPr>
        <w:t>amawiający zastrzega sobie możliwość unieważnienia postępowania bez podawania przyczyny</w:t>
      </w:r>
      <w:r>
        <w:rPr>
          <w:b w:val="0"/>
          <w:sz w:val="20"/>
          <w:szCs w:val="20"/>
        </w:rPr>
        <w:t>. W</w:t>
      </w:r>
      <w:r>
        <w:rPr>
          <w:b w:val="0"/>
          <w:sz w:val="20"/>
          <w:szCs w:val="20"/>
          <w:lang w:val="pl-PL"/>
        </w:rPr>
        <w:t> </w:t>
      </w:r>
      <w:r w:rsidRPr="005F4676">
        <w:rPr>
          <w:b w:val="0"/>
          <w:sz w:val="20"/>
          <w:szCs w:val="20"/>
        </w:rPr>
        <w:t xml:space="preserve">takiej sytuacji </w:t>
      </w:r>
      <w:r>
        <w:rPr>
          <w:b w:val="0"/>
          <w:sz w:val="20"/>
          <w:szCs w:val="20"/>
        </w:rPr>
        <w:t>W</w:t>
      </w:r>
      <w:r w:rsidRPr="005F4676">
        <w:rPr>
          <w:b w:val="0"/>
          <w:sz w:val="20"/>
          <w:szCs w:val="20"/>
        </w:rPr>
        <w:t>ykonawcy nie przysługuje roszczenie o zawarcie umowy oraz roszczenia odszkodowawcze. </w:t>
      </w:r>
    </w:p>
    <w:p w:rsidR="009071E8" w:rsidRDefault="009071E8" w:rsidP="00EF464A">
      <w:pPr>
        <w:pStyle w:val="Tekstpodstawowy"/>
        <w:jc w:val="left"/>
        <w:rPr>
          <w:b w:val="0"/>
          <w:sz w:val="20"/>
          <w:szCs w:val="20"/>
          <w:u w:val="single"/>
        </w:rPr>
      </w:pPr>
    </w:p>
    <w:p w:rsidR="008437DC" w:rsidRDefault="008437DC" w:rsidP="00EF464A">
      <w:pPr>
        <w:pStyle w:val="Tekstprzypisudolnego"/>
        <w:jc w:val="center"/>
        <w:rPr>
          <w:rFonts w:ascii="Tahoma" w:hAnsi="Tahoma" w:cs="Tahoma"/>
          <w:b/>
          <w:u w:val="single"/>
        </w:rPr>
      </w:pPr>
    </w:p>
    <w:p w:rsidR="000F1537" w:rsidRPr="00B31592" w:rsidRDefault="000F1537" w:rsidP="000F1537">
      <w:pPr>
        <w:jc w:val="both"/>
        <w:rPr>
          <w:rStyle w:val="Nagwek20"/>
          <w:rFonts w:ascii="Tahoma" w:hAnsi="Tahoma" w:cs="Tahoma"/>
          <w:bCs w:val="0"/>
          <w:sz w:val="20"/>
          <w:szCs w:val="20"/>
        </w:rPr>
      </w:pPr>
      <w:bookmarkStart w:id="1" w:name="bookmark3"/>
      <w:r w:rsidRPr="00B31592">
        <w:rPr>
          <w:rStyle w:val="Nagwek20"/>
          <w:rFonts w:ascii="Tahoma" w:hAnsi="Tahoma" w:cs="Tahoma"/>
          <w:sz w:val="20"/>
          <w:szCs w:val="20"/>
        </w:rPr>
        <w:t>Klauzula informacyjna dotycząca przetwarzania danych osobowych</w:t>
      </w:r>
      <w:bookmarkEnd w:id="1"/>
    </w:p>
    <w:p w:rsidR="000F1537" w:rsidRPr="00B31592" w:rsidRDefault="000F1537" w:rsidP="000F1537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1.</w:t>
      </w:r>
      <w:r w:rsidRPr="00B31592">
        <w:rPr>
          <w:rStyle w:val="Teksttreci2"/>
          <w:rFonts w:ascii="Tahoma" w:hAnsi="Tahoma" w:cs="Tahoma"/>
        </w:rPr>
        <w:tab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administratorem Pani/Pana danych osobowych jest Prokuratura Okręgowa w Szczecinie;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w sprawach związanych z Pani/Pana danymi proszę kontaktować się z Inspektorem Ochrony Danych, kontakt pisemny za pomocą poczty tradycyjnej na adres: Prokuratora Okręgowa w Szczecinie, ul. Stoisława 6, 70-952 Szczecin, pocztą elektroniczną na adres e-mail: iod@szczecin.po.gov.pl;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Pani/Pana dane osobowe przetwarzane będą na podstawie art. 6 ust. 1 lit. c RODO w celu prowadzenia przedmiotowego postępowania o udzielenie zamówienia publicznego oraz zawarcia umowy, a podstawą prawną ich przetwarzania jest obowiązek prawny stosowania sformalizowanych procedur udzielania zamówień publicznych spoczywający na Zamawiającym;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odbiorcami Pani/Pana danych osobowych będą osoby lub podmioty, którym udostępniona zostanie dokumentacja postępowania w oparciu o art. 18 oraz art. 74 ustawy Pzp;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Pani/Pana dane osobowe będą przechowywane, zgodnie z art. 78 ust. 1 ustawy Pzp, przez okres 4 lat od dnia zakończenia postępowania o udzielenie zamówienia, a jeżeli czas trwania umowy przekracza 4 lata, okres przechowywania obejmuje cały czas trwania umowy;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0F1537" w:rsidRPr="00D17B86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Style w:val="Teksttreci2"/>
          <w:rFonts w:ascii="Tahoma" w:eastAsia="Times New Roman" w:hAnsi="Tahoma" w:cs="Tahoma"/>
          <w:color w:val="auto"/>
          <w:lang w:bidi="ar-SA"/>
        </w:rPr>
      </w:pPr>
      <w:r w:rsidRPr="00B31592">
        <w:rPr>
          <w:rStyle w:val="Teksttreci2"/>
          <w:rFonts w:ascii="Tahoma" w:hAnsi="Tahoma" w:cs="Tahoma"/>
        </w:rPr>
        <w:lastRenderedPageBreak/>
        <w:t>w odniesieniu do Pani/Pana danych osobowych decyzje nie będą podejmowane w sposób zautomatyzowany, stosowanie do art. 22 RODO;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Posiada Pan/Pani:</w:t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na podstawie art. 15 RODO prawo dostępu do danych osobowych Pani/Pana dotyczących;</w:t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Style w:val="Teksttreci2"/>
          <w:rFonts w:ascii="Tahoma" w:eastAsia="Calibri" w:hAnsi="Tahoma" w:cs="Tahoma"/>
          <w:lang w:eastAsia="en-US"/>
        </w:rPr>
      </w:pPr>
      <w:r w:rsidRPr="00B31592">
        <w:rPr>
          <w:rStyle w:val="Teksttreci2"/>
          <w:rFonts w:ascii="Tahoma" w:hAnsi="Tahoma" w:cs="Tahoma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zakresie niezgodnym z ustawą Pzp oraz nie może naruszać integralności protokołu oraz jego załączników;</w:t>
      </w:r>
      <w:r w:rsidRPr="00B31592">
        <w:rPr>
          <w:rStyle w:val="Teksttreci2"/>
          <w:rFonts w:ascii="Tahoma" w:hAnsi="Tahoma" w:cs="Tahoma"/>
        </w:rPr>
        <w:tab/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Style w:val="Teksttreci2"/>
          <w:rFonts w:ascii="Tahoma" w:hAnsi="Tahoma" w:cs="Tahoma"/>
        </w:rPr>
      </w:pPr>
      <w:r w:rsidRPr="00B31592">
        <w:rPr>
          <w:rStyle w:val="Teksttreci2"/>
          <w:rFonts w:ascii="Tahoma" w:hAnsi="Tahoma" w:cs="Tahoma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członkowskiego, a także nie ogranicza przetwarzania danych osobowych do czasu zakończenia postępowania o udzielenie zamówienia;</w:t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prawo do wniesienia skargi do Prezesa Urzędu Ochrony Danych Osobowych, gdy uzna Pani/Pan, że przetwarzanie danych osobowych Pani/Pana dotyczących narusza przepisy RODO;</w:t>
      </w:r>
    </w:p>
    <w:p w:rsidR="000F1537" w:rsidRPr="00B31592" w:rsidRDefault="000F1537" w:rsidP="000F1537">
      <w:pPr>
        <w:widowControl w:val="0"/>
        <w:numPr>
          <w:ilvl w:val="0"/>
          <w:numId w:val="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nie przysługuje Pani/Panu:</w:t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w związku z art. 17 ust. 3 lit. b, d lub e RODO prawo do usunięcia danych osobowych;</w:t>
      </w:r>
    </w:p>
    <w:p w:rsidR="000F1537" w:rsidRPr="00B31592" w:rsidRDefault="000F1537" w:rsidP="000F1537">
      <w:pPr>
        <w:widowControl w:val="0"/>
        <w:numPr>
          <w:ilvl w:val="0"/>
          <w:numId w:val="4"/>
        </w:numPr>
        <w:ind w:left="1134" w:hanging="284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prawo do przenoszenia danych osobowych, o którym mowa w art. 20 RODO;</w:t>
      </w:r>
    </w:p>
    <w:p w:rsidR="000F1537" w:rsidRPr="00B31592" w:rsidRDefault="000F1537" w:rsidP="000F1537">
      <w:pPr>
        <w:ind w:left="1134" w:hanging="284"/>
        <w:jc w:val="both"/>
        <w:rPr>
          <w:rStyle w:val="Teksttreci2"/>
          <w:rFonts w:ascii="Tahoma" w:hAnsi="Tahoma" w:cs="Tahoma"/>
        </w:rPr>
      </w:pPr>
      <w:r w:rsidRPr="00B31592">
        <w:rPr>
          <w:rStyle w:val="Teksttreci2"/>
          <w:rFonts w:ascii="Tahoma" w:hAnsi="Tahoma" w:cs="Tahoma"/>
        </w:rPr>
        <w:t>-</w:t>
      </w:r>
      <w:r w:rsidRPr="00B31592">
        <w:rPr>
          <w:rStyle w:val="Teksttreci2"/>
          <w:rFonts w:ascii="Tahoma" w:hAnsi="Tahoma" w:cs="Tahoma"/>
        </w:rPr>
        <w:tab/>
        <w:t>na podstawie art. 21 RODO prawo sprzeciwu, wobec przetwarzania danych osobowych, gdyż podstawą prawną przetwarzania Pani/Pana danych osobowych jest art. 6 ust. 1 lit. c RODO.</w:t>
      </w:r>
    </w:p>
    <w:p w:rsidR="000F1537" w:rsidRPr="00B31592" w:rsidRDefault="000F1537" w:rsidP="000F1537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31592">
        <w:rPr>
          <w:rStyle w:val="Teksttreci2"/>
          <w:rFonts w:ascii="Tahoma" w:hAnsi="Tahoma" w:cs="Tahoma"/>
        </w:rPr>
        <w:t>2.</w:t>
      </w:r>
      <w:r w:rsidRPr="00B31592">
        <w:rPr>
          <w:rStyle w:val="Teksttreci2"/>
          <w:rFonts w:ascii="Tahoma" w:hAnsi="Tahoma" w:cs="Tahoma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bezpośrednio pozyska od Wykonawcy biorącego udział w postępowaniu, chyba że ma zastosowanie co najmniej jedno z wyłączeń, o których mowa w art. 14 ust. 5 RODO.</w:t>
      </w:r>
    </w:p>
    <w:p w:rsidR="00081617" w:rsidRDefault="00081617" w:rsidP="00081617">
      <w:pPr>
        <w:pStyle w:val="Tekstpodstawowy"/>
        <w:ind w:left="720"/>
        <w:jc w:val="both"/>
        <w:rPr>
          <w:rFonts w:cs="Tahoma"/>
          <w:b w:val="0"/>
          <w:bCs w:val="0"/>
          <w:sz w:val="20"/>
          <w:szCs w:val="20"/>
          <w:lang w:val="pl-PL" w:eastAsia="pl-PL"/>
        </w:rPr>
      </w:pPr>
    </w:p>
    <w:p w:rsidR="000F1537" w:rsidRPr="00631E5B" w:rsidRDefault="000F1537" w:rsidP="00081617">
      <w:pPr>
        <w:pStyle w:val="Tekstpodstawowy"/>
        <w:ind w:left="720"/>
        <w:jc w:val="both"/>
        <w:rPr>
          <w:rFonts w:cs="Tahoma"/>
          <w:b w:val="0"/>
          <w:bCs w:val="0"/>
          <w:sz w:val="20"/>
          <w:szCs w:val="20"/>
          <w:lang w:val="pl-PL" w:eastAsia="pl-PL"/>
        </w:rPr>
      </w:pPr>
    </w:p>
    <w:p w:rsidR="00EF464A" w:rsidRDefault="00EF464A" w:rsidP="00EF464A">
      <w:pPr>
        <w:pStyle w:val="Tekstpodstawowy"/>
        <w:jc w:val="left"/>
        <w:rPr>
          <w:b w:val="0"/>
          <w:sz w:val="20"/>
          <w:szCs w:val="20"/>
          <w:u w:val="single"/>
          <w:lang w:val="pl-PL"/>
        </w:rPr>
      </w:pPr>
    </w:p>
    <w:p w:rsidR="00EF464A" w:rsidRDefault="00EF464A" w:rsidP="00EF464A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DYREKTOR</w:t>
      </w:r>
    </w:p>
    <w:p w:rsidR="00EF464A" w:rsidRDefault="00EF464A" w:rsidP="00EF464A">
      <w:pPr>
        <w:pStyle w:val="Tekstpodstawowy"/>
        <w:ind w:left="4680"/>
        <w:rPr>
          <w:sz w:val="20"/>
          <w:szCs w:val="20"/>
        </w:rPr>
      </w:pPr>
      <w:r>
        <w:rPr>
          <w:sz w:val="20"/>
          <w:szCs w:val="20"/>
        </w:rPr>
        <w:t>Finansowo – Administracyjny</w:t>
      </w:r>
    </w:p>
    <w:p w:rsidR="00EF464A" w:rsidRDefault="00EF464A" w:rsidP="00EF464A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Prokuratury Okręgowej w Szczecinie</w:t>
      </w:r>
    </w:p>
    <w:p w:rsidR="00EF464A" w:rsidRDefault="00EF464A" w:rsidP="00EF464A">
      <w:pPr>
        <w:pStyle w:val="Tekstpodstawowy"/>
        <w:ind w:left="4680"/>
        <w:rPr>
          <w:sz w:val="20"/>
          <w:szCs w:val="20"/>
        </w:rPr>
      </w:pPr>
    </w:p>
    <w:p w:rsidR="00EF464A" w:rsidRDefault="00EF464A" w:rsidP="00EF464A">
      <w:pPr>
        <w:pStyle w:val="Tekstpodstawowy"/>
        <w:ind w:left="46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Małgorzata Dragan</w:t>
      </w:r>
      <w:r w:rsidR="00851451">
        <w:rPr>
          <w:sz w:val="20"/>
          <w:szCs w:val="20"/>
          <w:lang w:val="pl-PL"/>
        </w:rPr>
        <w:t>-Klecha</w:t>
      </w:r>
    </w:p>
    <w:p w:rsidR="008437DC" w:rsidRDefault="008437DC" w:rsidP="008437DC">
      <w:pPr>
        <w:pStyle w:val="Tekstpodstawowy"/>
        <w:spacing w:line="276" w:lineRule="auto"/>
        <w:jc w:val="left"/>
        <w:rPr>
          <w:rFonts w:cs="Tahoma"/>
          <w:b w:val="0"/>
          <w:sz w:val="20"/>
          <w:szCs w:val="20"/>
          <w:u w:val="single"/>
        </w:rPr>
      </w:pPr>
    </w:p>
    <w:p w:rsidR="008437DC" w:rsidRPr="00774F06" w:rsidRDefault="008437DC" w:rsidP="003756FE">
      <w:pPr>
        <w:pStyle w:val="Tekstpodstawowy"/>
        <w:jc w:val="left"/>
        <w:rPr>
          <w:b w:val="0"/>
          <w:sz w:val="20"/>
          <w:szCs w:val="20"/>
          <w:u w:val="single"/>
        </w:rPr>
      </w:pPr>
    </w:p>
    <w:p w:rsidR="009C1673" w:rsidRDefault="00E80774" w:rsidP="001B5C2D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  <w:r w:rsidR="001B5C2D">
        <w:rPr>
          <w:rFonts w:ascii="Tahoma" w:hAnsi="Tahoma" w:cs="Tahoma"/>
          <w:sz w:val="16"/>
          <w:szCs w:val="16"/>
        </w:rPr>
        <w:tab/>
      </w:r>
    </w:p>
    <w:sectPr w:rsidR="009C1673" w:rsidSect="00E80774">
      <w:type w:val="oddPage"/>
      <w:pgSz w:w="11907" w:h="16840" w:code="9"/>
      <w:pgMar w:top="709" w:right="794" w:bottom="851" w:left="119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43" w:rsidRDefault="00790543">
      <w:r>
        <w:separator/>
      </w:r>
    </w:p>
  </w:endnote>
  <w:endnote w:type="continuationSeparator" w:id="0">
    <w:p w:rsidR="00790543" w:rsidRDefault="007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43" w:rsidRDefault="00790543">
      <w:r>
        <w:separator/>
      </w:r>
    </w:p>
  </w:footnote>
  <w:footnote w:type="continuationSeparator" w:id="0">
    <w:p w:rsidR="00790543" w:rsidRDefault="0079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936"/>
    <w:multiLevelType w:val="multilevel"/>
    <w:tmpl w:val="867CD8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C35DE"/>
    <w:multiLevelType w:val="hybridMultilevel"/>
    <w:tmpl w:val="769CA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E068F2"/>
    <w:multiLevelType w:val="hybridMultilevel"/>
    <w:tmpl w:val="6B3C7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57424"/>
    <w:multiLevelType w:val="multilevel"/>
    <w:tmpl w:val="A4C2108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21"/>
    <w:rsid w:val="000145E8"/>
    <w:rsid w:val="0002447E"/>
    <w:rsid w:val="00042AD2"/>
    <w:rsid w:val="000437A5"/>
    <w:rsid w:val="0005267F"/>
    <w:rsid w:val="000809F0"/>
    <w:rsid w:val="00081617"/>
    <w:rsid w:val="000D322F"/>
    <w:rsid w:val="000E4C7A"/>
    <w:rsid w:val="000F1537"/>
    <w:rsid w:val="000F238C"/>
    <w:rsid w:val="000F7EE3"/>
    <w:rsid w:val="001161B8"/>
    <w:rsid w:val="00124E23"/>
    <w:rsid w:val="0014631B"/>
    <w:rsid w:val="00150E05"/>
    <w:rsid w:val="00153F9C"/>
    <w:rsid w:val="00154049"/>
    <w:rsid w:val="00174408"/>
    <w:rsid w:val="001B5C2D"/>
    <w:rsid w:val="001B7C2A"/>
    <w:rsid w:val="001C1B62"/>
    <w:rsid w:val="001E5CCF"/>
    <w:rsid w:val="00203C94"/>
    <w:rsid w:val="00211B6F"/>
    <w:rsid w:val="002213F3"/>
    <w:rsid w:val="002277B3"/>
    <w:rsid w:val="00234F48"/>
    <w:rsid w:val="00280ED1"/>
    <w:rsid w:val="002976D9"/>
    <w:rsid w:val="002B4334"/>
    <w:rsid w:val="002C67A5"/>
    <w:rsid w:val="002D1612"/>
    <w:rsid w:val="002D3778"/>
    <w:rsid w:val="002D7CFB"/>
    <w:rsid w:val="002F049B"/>
    <w:rsid w:val="00344991"/>
    <w:rsid w:val="00346567"/>
    <w:rsid w:val="00347B49"/>
    <w:rsid w:val="00357F9A"/>
    <w:rsid w:val="00367624"/>
    <w:rsid w:val="003756FE"/>
    <w:rsid w:val="00382A72"/>
    <w:rsid w:val="00392E87"/>
    <w:rsid w:val="003A3CBA"/>
    <w:rsid w:val="003E123F"/>
    <w:rsid w:val="003E2F6C"/>
    <w:rsid w:val="003F68E5"/>
    <w:rsid w:val="004027B0"/>
    <w:rsid w:val="00422C37"/>
    <w:rsid w:val="004466CA"/>
    <w:rsid w:val="004C12E3"/>
    <w:rsid w:val="004D13F9"/>
    <w:rsid w:val="004F286D"/>
    <w:rsid w:val="004F2D05"/>
    <w:rsid w:val="00515B8E"/>
    <w:rsid w:val="005211DA"/>
    <w:rsid w:val="0052497B"/>
    <w:rsid w:val="00525D37"/>
    <w:rsid w:val="00526AA1"/>
    <w:rsid w:val="00535715"/>
    <w:rsid w:val="00540F4B"/>
    <w:rsid w:val="00551720"/>
    <w:rsid w:val="00553FB6"/>
    <w:rsid w:val="00571B3C"/>
    <w:rsid w:val="00597A1D"/>
    <w:rsid w:val="00597C4A"/>
    <w:rsid w:val="005B3140"/>
    <w:rsid w:val="005B37F3"/>
    <w:rsid w:val="005C031D"/>
    <w:rsid w:val="005C207E"/>
    <w:rsid w:val="005D6192"/>
    <w:rsid w:val="005D7500"/>
    <w:rsid w:val="005F46B9"/>
    <w:rsid w:val="00604C31"/>
    <w:rsid w:val="0060727F"/>
    <w:rsid w:val="006258ED"/>
    <w:rsid w:val="00637351"/>
    <w:rsid w:val="00642127"/>
    <w:rsid w:val="00664900"/>
    <w:rsid w:val="006653A9"/>
    <w:rsid w:val="00682B42"/>
    <w:rsid w:val="0068681F"/>
    <w:rsid w:val="00686946"/>
    <w:rsid w:val="00687DDC"/>
    <w:rsid w:val="006B0015"/>
    <w:rsid w:val="006C62AA"/>
    <w:rsid w:val="006D7968"/>
    <w:rsid w:val="006F3D4A"/>
    <w:rsid w:val="006F4719"/>
    <w:rsid w:val="006F5ED7"/>
    <w:rsid w:val="00711275"/>
    <w:rsid w:val="00717296"/>
    <w:rsid w:val="00717680"/>
    <w:rsid w:val="00734E28"/>
    <w:rsid w:val="00751CC1"/>
    <w:rsid w:val="00756458"/>
    <w:rsid w:val="007639E7"/>
    <w:rsid w:val="00770AB4"/>
    <w:rsid w:val="00771AFC"/>
    <w:rsid w:val="00774F06"/>
    <w:rsid w:val="00790543"/>
    <w:rsid w:val="007A1398"/>
    <w:rsid w:val="007C04E6"/>
    <w:rsid w:val="007E2F40"/>
    <w:rsid w:val="007F1012"/>
    <w:rsid w:val="007F5E19"/>
    <w:rsid w:val="008173F7"/>
    <w:rsid w:val="00836605"/>
    <w:rsid w:val="008437DC"/>
    <w:rsid w:val="008475F9"/>
    <w:rsid w:val="00851451"/>
    <w:rsid w:val="008543CA"/>
    <w:rsid w:val="00855C0A"/>
    <w:rsid w:val="008667E4"/>
    <w:rsid w:val="008A435D"/>
    <w:rsid w:val="008B5CC7"/>
    <w:rsid w:val="008B6C86"/>
    <w:rsid w:val="009071E8"/>
    <w:rsid w:val="00911985"/>
    <w:rsid w:val="00924BF7"/>
    <w:rsid w:val="00973F76"/>
    <w:rsid w:val="00980775"/>
    <w:rsid w:val="00993220"/>
    <w:rsid w:val="009A7BAE"/>
    <w:rsid w:val="009B363E"/>
    <w:rsid w:val="009B4EF2"/>
    <w:rsid w:val="009C1673"/>
    <w:rsid w:val="009C4293"/>
    <w:rsid w:val="009C79DB"/>
    <w:rsid w:val="009D4661"/>
    <w:rsid w:val="009E54E9"/>
    <w:rsid w:val="00A078E3"/>
    <w:rsid w:val="00A13636"/>
    <w:rsid w:val="00A15B31"/>
    <w:rsid w:val="00A178B5"/>
    <w:rsid w:val="00A25D3E"/>
    <w:rsid w:val="00A3106C"/>
    <w:rsid w:val="00A41B52"/>
    <w:rsid w:val="00A476EA"/>
    <w:rsid w:val="00A47D81"/>
    <w:rsid w:val="00A53ACD"/>
    <w:rsid w:val="00A60426"/>
    <w:rsid w:val="00A85F2F"/>
    <w:rsid w:val="00A93EED"/>
    <w:rsid w:val="00AB6620"/>
    <w:rsid w:val="00AD3639"/>
    <w:rsid w:val="00AD4D05"/>
    <w:rsid w:val="00AD6543"/>
    <w:rsid w:val="00AF02D2"/>
    <w:rsid w:val="00AF5CEF"/>
    <w:rsid w:val="00B07642"/>
    <w:rsid w:val="00B12620"/>
    <w:rsid w:val="00B45DF2"/>
    <w:rsid w:val="00B462A7"/>
    <w:rsid w:val="00B5215C"/>
    <w:rsid w:val="00B574EA"/>
    <w:rsid w:val="00B7156C"/>
    <w:rsid w:val="00B75E00"/>
    <w:rsid w:val="00BA6B9F"/>
    <w:rsid w:val="00BB62CD"/>
    <w:rsid w:val="00BC6CEB"/>
    <w:rsid w:val="00BE6EC9"/>
    <w:rsid w:val="00C10698"/>
    <w:rsid w:val="00C129F9"/>
    <w:rsid w:val="00C21ED9"/>
    <w:rsid w:val="00C23D33"/>
    <w:rsid w:val="00C60B93"/>
    <w:rsid w:val="00C6226B"/>
    <w:rsid w:val="00C80E64"/>
    <w:rsid w:val="00C95DD6"/>
    <w:rsid w:val="00CB08F2"/>
    <w:rsid w:val="00CC63AD"/>
    <w:rsid w:val="00CC6F26"/>
    <w:rsid w:val="00CC7B1D"/>
    <w:rsid w:val="00CE1213"/>
    <w:rsid w:val="00D1725E"/>
    <w:rsid w:val="00D17B86"/>
    <w:rsid w:val="00D3536C"/>
    <w:rsid w:val="00D36B3C"/>
    <w:rsid w:val="00D400C9"/>
    <w:rsid w:val="00D50963"/>
    <w:rsid w:val="00D550EC"/>
    <w:rsid w:val="00D6551D"/>
    <w:rsid w:val="00D71038"/>
    <w:rsid w:val="00D86EB1"/>
    <w:rsid w:val="00D94FC9"/>
    <w:rsid w:val="00DB0E28"/>
    <w:rsid w:val="00DC291D"/>
    <w:rsid w:val="00DC33B5"/>
    <w:rsid w:val="00DD4434"/>
    <w:rsid w:val="00DE1D51"/>
    <w:rsid w:val="00DF4B81"/>
    <w:rsid w:val="00E17AB8"/>
    <w:rsid w:val="00E240D7"/>
    <w:rsid w:val="00E24188"/>
    <w:rsid w:val="00E2675D"/>
    <w:rsid w:val="00E31508"/>
    <w:rsid w:val="00E4209C"/>
    <w:rsid w:val="00E51DFC"/>
    <w:rsid w:val="00E55F7E"/>
    <w:rsid w:val="00E80774"/>
    <w:rsid w:val="00E908A1"/>
    <w:rsid w:val="00E927DF"/>
    <w:rsid w:val="00E9788A"/>
    <w:rsid w:val="00EA0C22"/>
    <w:rsid w:val="00EA56BF"/>
    <w:rsid w:val="00EC1CB6"/>
    <w:rsid w:val="00ED2904"/>
    <w:rsid w:val="00ED74A2"/>
    <w:rsid w:val="00EE0AD5"/>
    <w:rsid w:val="00EE0D21"/>
    <w:rsid w:val="00EF464A"/>
    <w:rsid w:val="00F0608E"/>
    <w:rsid w:val="00F07578"/>
    <w:rsid w:val="00F23AC9"/>
    <w:rsid w:val="00F31413"/>
    <w:rsid w:val="00F4198C"/>
    <w:rsid w:val="00F4551D"/>
    <w:rsid w:val="00F65742"/>
    <w:rsid w:val="00F67EA2"/>
    <w:rsid w:val="00F9650E"/>
    <w:rsid w:val="00FB1300"/>
    <w:rsid w:val="00FB3078"/>
    <w:rsid w:val="00FC33B6"/>
    <w:rsid w:val="00FD3ECF"/>
    <w:rsid w:val="00FE15E2"/>
    <w:rsid w:val="00FE37E7"/>
    <w:rsid w:val="00FE6BBF"/>
    <w:rsid w:val="00FE6F84"/>
    <w:rsid w:val="00FF33E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4:docId w14:val="5291B285"/>
  <w15:chartTrackingRefBased/>
  <w15:docId w15:val="{463D5904-826E-4A3B-8544-D23C97D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center"/>
      <w:outlineLvl w:val="3"/>
    </w:pPr>
    <w:rPr>
      <w:rFonts w:ascii="Arial" w:hAnsi="Arial"/>
      <w:b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rFonts w:ascii="Arial" w:hAnsi="Arial"/>
      <w:b/>
      <w:sz w:val="18"/>
    </w:rPr>
  </w:style>
  <w:style w:type="paragraph" w:styleId="Nagwek6">
    <w:name w:val="heading 6"/>
    <w:basedOn w:val="Normalny"/>
    <w:next w:val="Normalny"/>
    <w:qFormat/>
    <w:pPr>
      <w:keepNext/>
      <w:spacing w:before="120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Tahoma" w:hAnsi="Tahoma"/>
      <w:b/>
      <w:bCs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pPr>
      <w:jc w:val="both"/>
    </w:pPr>
    <w:rPr>
      <w:rFonts w:ascii="Tahoma" w:hAnsi="Tahoma" w:cs="Tahoma"/>
      <w:b/>
      <w:bCs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kstpodstawowyZnak">
    <w:name w:val="Tekst podstawowy Znak"/>
    <w:link w:val="Tekstpodstawowy"/>
    <w:rsid w:val="005D7500"/>
    <w:rPr>
      <w:rFonts w:ascii="Tahoma" w:hAnsi="Tahoma" w:cs="Tahoma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543CA"/>
    <w:pPr>
      <w:ind w:left="708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37DC"/>
  </w:style>
  <w:style w:type="character" w:customStyle="1" w:styleId="Teksttreci8">
    <w:name w:val="Tekst treści (8)_"/>
    <w:link w:val="Teksttreci80"/>
    <w:rsid w:val="00EF464A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F464A"/>
    <w:pPr>
      <w:widowControl w:val="0"/>
      <w:shd w:val="clear" w:color="auto" w:fill="FFFFFF"/>
      <w:spacing w:line="379" w:lineRule="exact"/>
      <w:ind w:hanging="36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Nagwek20">
    <w:name w:val="Nagłówek #2"/>
    <w:rsid w:val="000F153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rsid w:val="000F15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ata.sajniak@szczecin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25</vt:lpstr>
    </vt:vector>
  </TitlesOfParts>
  <Company/>
  <LinksUpToDate>false</LinksUpToDate>
  <CharactersWithSpaces>5734</CharactersWithSpaces>
  <SharedDoc>false</SharedDoc>
  <HLinks>
    <vt:vector size="6" baseType="variant"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mailto:beata.sajniak@szczecin.po.gov.pl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25</dc:title>
  <dc:subject/>
  <dc:creator>Prokuratura Okr. w Szczecinie</dc:creator>
  <cp:keywords/>
  <cp:lastModifiedBy>Beata Sajniak</cp:lastModifiedBy>
  <cp:revision>10</cp:revision>
  <cp:lastPrinted>2021-10-11T09:14:00Z</cp:lastPrinted>
  <dcterms:created xsi:type="dcterms:W3CDTF">2021-11-15T08:51:00Z</dcterms:created>
  <dcterms:modified xsi:type="dcterms:W3CDTF">2022-01-18T12:31:00Z</dcterms:modified>
</cp:coreProperties>
</file>