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E757" w14:textId="77777777" w:rsidR="00E82031" w:rsidRPr="00260A9E" w:rsidRDefault="00AC7292" w:rsidP="00AC72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0A9E">
        <w:rPr>
          <w:rFonts w:ascii="Times New Roman" w:hAnsi="Times New Roman" w:cs="Times New Roman"/>
          <w:sz w:val="24"/>
          <w:szCs w:val="24"/>
        </w:rPr>
        <w:t>Załącznik nr 2</w:t>
      </w:r>
    </w:p>
    <w:p w14:paraId="73B68C3B" w14:textId="5CC08CE7" w:rsidR="00E82031" w:rsidRPr="00260A9E" w:rsidRDefault="00AC7292" w:rsidP="00AC72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A9E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61EA715A" w14:textId="77777777" w:rsidR="00AC7292" w:rsidRPr="00260A9E" w:rsidRDefault="00AC7292" w:rsidP="00AC72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2206DD" w14:textId="440B4610" w:rsidR="00B340B7" w:rsidRPr="00260A9E" w:rsidRDefault="00AC7292" w:rsidP="00E81F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A9E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="00B340B7" w:rsidRPr="00260A9E">
        <w:rPr>
          <w:rFonts w:ascii="Times New Roman" w:hAnsi="Times New Roman" w:cs="Times New Roman"/>
          <w:sz w:val="24"/>
          <w:szCs w:val="24"/>
        </w:rPr>
        <w:t xml:space="preserve">jest: </w:t>
      </w:r>
    </w:p>
    <w:p w14:paraId="11A9020F" w14:textId="4C03D36A" w:rsidR="007171CE" w:rsidRPr="00260A9E" w:rsidRDefault="007171CE" w:rsidP="00E81FD3">
      <w:pPr>
        <w:pStyle w:val="Akapitzlist"/>
        <w:spacing w:after="0" w:line="276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60A9E">
        <w:rPr>
          <w:rFonts w:ascii="Times New Roman" w:hAnsi="Times New Roman" w:cs="Times New Roman"/>
          <w:sz w:val="24"/>
          <w:szCs w:val="24"/>
        </w:rPr>
        <w:t>Sporządzenie audytu energetycznego budynku Prokuratury Okręgowej w Ostrołęce</w:t>
      </w:r>
      <w:r w:rsidR="00F91680" w:rsidRPr="00260A9E">
        <w:rPr>
          <w:rFonts w:ascii="Times New Roman" w:hAnsi="Times New Roman" w:cs="Times New Roman"/>
          <w:sz w:val="24"/>
          <w:szCs w:val="24"/>
        </w:rPr>
        <w:t xml:space="preserve"> i budynku </w:t>
      </w:r>
      <w:r w:rsidRPr="00260A9E">
        <w:rPr>
          <w:rFonts w:ascii="Times New Roman" w:hAnsi="Times New Roman" w:cs="Times New Roman"/>
          <w:sz w:val="24"/>
          <w:szCs w:val="24"/>
        </w:rPr>
        <w:t>Prokuratury Rejonowej w Pułtusku</w:t>
      </w:r>
    </w:p>
    <w:p w14:paraId="1BC0C714" w14:textId="1DAC2A46" w:rsidR="007171CE" w:rsidRPr="00260A9E" w:rsidRDefault="007171CE" w:rsidP="00E81F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E7886" w14:textId="625DCE42" w:rsidR="00B340B7" w:rsidRPr="00260A9E" w:rsidRDefault="00B340B7" w:rsidP="00E81F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A9E">
        <w:rPr>
          <w:rFonts w:ascii="Times New Roman" w:hAnsi="Times New Roman" w:cs="Times New Roman"/>
          <w:sz w:val="24"/>
          <w:szCs w:val="24"/>
        </w:rPr>
        <w:t>Charakterystyka budynków</w:t>
      </w:r>
    </w:p>
    <w:p w14:paraId="43BEAF64" w14:textId="055B5B02" w:rsidR="005D67B8" w:rsidRPr="00260A9E" w:rsidRDefault="005D67B8" w:rsidP="00E81F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194A5" w14:textId="0750F7BA" w:rsidR="00B340B7" w:rsidRPr="00260A9E" w:rsidRDefault="005D67B8" w:rsidP="00E81F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A9E">
        <w:rPr>
          <w:rFonts w:ascii="Times New Roman" w:hAnsi="Times New Roman" w:cs="Times New Roman"/>
          <w:sz w:val="24"/>
          <w:szCs w:val="24"/>
        </w:rPr>
        <w:t xml:space="preserve">Prokuratura Okręgowa w Ostrołęce, ul. Kościuszki 19, Ostrołęka, forma ogrzewania: miejskie, Świadectwo charakterystyki nr 2/PG/2015 – w załączeniu </w:t>
      </w:r>
    </w:p>
    <w:p w14:paraId="56F01953" w14:textId="3F9EB570" w:rsidR="005D67B8" w:rsidRPr="00260A9E" w:rsidRDefault="005D67B8" w:rsidP="00E81F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A9E">
        <w:rPr>
          <w:rFonts w:ascii="Times New Roman" w:hAnsi="Times New Roman" w:cs="Times New Roman"/>
          <w:sz w:val="24"/>
          <w:szCs w:val="24"/>
        </w:rPr>
        <w:t>Kubatura 5142,67 m</w:t>
      </w:r>
      <w:r w:rsidR="00254865" w:rsidRPr="00260A9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60A9E">
        <w:rPr>
          <w:rFonts w:ascii="Times New Roman" w:hAnsi="Times New Roman" w:cs="Times New Roman"/>
          <w:sz w:val="24"/>
          <w:szCs w:val="24"/>
        </w:rPr>
        <w:t>, powierzchnia użytkowa 1134,53 m</w:t>
      </w:r>
      <w:r w:rsidRPr="00260A9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21D7623" w14:textId="52B2A922" w:rsidR="005D67B8" w:rsidRPr="00260A9E" w:rsidRDefault="005D67B8" w:rsidP="00E81F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809E8" w14:textId="3A2127CA" w:rsidR="005D67B8" w:rsidRPr="00260A9E" w:rsidRDefault="005D67B8" w:rsidP="00E81F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A9E">
        <w:rPr>
          <w:rFonts w:ascii="Times New Roman" w:hAnsi="Times New Roman" w:cs="Times New Roman"/>
          <w:sz w:val="24"/>
          <w:szCs w:val="24"/>
        </w:rPr>
        <w:t xml:space="preserve">Prokuratura Rejonowa w Pułtusku, ul. </w:t>
      </w:r>
      <w:r w:rsidR="00CD0F39" w:rsidRPr="00260A9E">
        <w:rPr>
          <w:rFonts w:ascii="Times New Roman" w:hAnsi="Times New Roman" w:cs="Times New Roman"/>
          <w:sz w:val="24"/>
          <w:szCs w:val="24"/>
        </w:rPr>
        <w:t>Daszyńskiego 6, 06, Pułtusk</w:t>
      </w:r>
      <w:r w:rsidRPr="00260A9E">
        <w:rPr>
          <w:rFonts w:ascii="Times New Roman" w:hAnsi="Times New Roman" w:cs="Times New Roman"/>
          <w:sz w:val="24"/>
          <w:szCs w:val="24"/>
        </w:rPr>
        <w:t xml:space="preserve"> 19, 07-410 Ostrołęka, forma ogrzewania: </w:t>
      </w:r>
      <w:r w:rsidR="00CD0F39" w:rsidRPr="00260A9E">
        <w:rPr>
          <w:rFonts w:ascii="Times New Roman" w:hAnsi="Times New Roman" w:cs="Times New Roman"/>
          <w:sz w:val="24"/>
          <w:szCs w:val="24"/>
        </w:rPr>
        <w:t>kocioł gazowy</w:t>
      </w:r>
      <w:r w:rsidR="00260A9E" w:rsidRPr="00260A9E">
        <w:rPr>
          <w:rFonts w:ascii="Times New Roman" w:hAnsi="Times New Roman" w:cs="Times New Roman"/>
          <w:sz w:val="24"/>
          <w:szCs w:val="24"/>
        </w:rPr>
        <w:t xml:space="preserve"> Vaillant </w:t>
      </w:r>
      <w:proofErr w:type="spellStart"/>
      <w:r w:rsidR="00260A9E" w:rsidRPr="00260A9E">
        <w:rPr>
          <w:rFonts w:ascii="Times New Roman" w:hAnsi="Times New Roman" w:cs="Times New Roman"/>
          <w:sz w:val="24"/>
          <w:szCs w:val="24"/>
        </w:rPr>
        <w:t>Ecotec</w:t>
      </w:r>
      <w:proofErr w:type="spellEnd"/>
      <w:r w:rsidR="00260A9E" w:rsidRPr="00260A9E">
        <w:rPr>
          <w:rFonts w:ascii="Times New Roman" w:hAnsi="Times New Roman" w:cs="Times New Roman"/>
          <w:sz w:val="24"/>
          <w:szCs w:val="24"/>
        </w:rPr>
        <w:t xml:space="preserve"> Plus VU moc</w:t>
      </w:r>
      <w:r w:rsidR="00CD0F39" w:rsidRPr="00260A9E">
        <w:rPr>
          <w:rFonts w:ascii="Times New Roman" w:hAnsi="Times New Roman" w:cs="Times New Roman"/>
          <w:sz w:val="24"/>
          <w:szCs w:val="24"/>
        </w:rPr>
        <w:t xml:space="preserve"> </w:t>
      </w:r>
      <w:r w:rsidR="005D00A8" w:rsidRPr="00260A9E">
        <w:rPr>
          <w:rFonts w:ascii="Times New Roman" w:hAnsi="Times New Roman" w:cs="Times New Roman"/>
          <w:sz w:val="24"/>
          <w:szCs w:val="24"/>
        </w:rPr>
        <w:t>12,2-58,2</w:t>
      </w:r>
      <w:r w:rsidR="00CD0F39" w:rsidRPr="00260A9E">
        <w:rPr>
          <w:rFonts w:ascii="Times New Roman" w:hAnsi="Times New Roman" w:cs="Times New Roman"/>
          <w:sz w:val="24"/>
          <w:szCs w:val="24"/>
        </w:rPr>
        <w:t xml:space="preserve"> kW</w:t>
      </w:r>
      <w:r w:rsidRPr="00260A9E">
        <w:rPr>
          <w:rFonts w:ascii="Times New Roman" w:hAnsi="Times New Roman" w:cs="Times New Roman"/>
          <w:sz w:val="24"/>
          <w:szCs w:val="24"/>
        </w:rPr>
        <w:t xml:space="preserve">, Świadectwo charakterystyki nr </w:t>
      </w:r>
      <w:r w:rsidR="00CD0F39" w:rsidRPr="00260A9E">
        <w:rPr>
          <w:rFonts w:ascii="Times New Roman" w:hAnsi="Times New Roman" w:cs="Times New Roman"/>
          <w:sz w:val="24"/>
          <w:szCs w:val="24"/>
        </w:rPr>
        <w:t>5</w:t>
      </w:r>
      <w:r w:rsidRPr="00260A9E">
        <w:rPr>
          <w:rFonts w:ascii="Times New Roman" w:hAnsi="Times New Roman" w:cs="Times New Roman"/>
          <w:sz w:val="24"/>
          <w:szCs w:val="24"/>
        </w:rPr>
        <w:t xml:space="preserve">/PG/2015 – w załączeniu </w:t>
      </w:r>
    </w:p>
    <w:p w14:paraId="6340CFF0" w14:textId="1C5966CB" w:rsidR="005D67B8" w:rsidRPr="00260A9E" w:rsidRDefault="005D67B8" w:rsidP="00E81F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A9E">
        <w:rPr>
          <w:rFonts w:ascii="Times New Roman" w:hAnsi="Times New Roman" w:cs="Times New Roman"/>
          <w:sz w:val="24"/>
          <w:szCs w:val="24"/>
        </w:rPr>
        <w:t xml:space="preserve">Kubatura </w:t>
      </w:r>
      <w:r w:rsidR="00CD0F39" w:rsidRPr="00260A9E">
        <w:rPr>
          <w:rFonts w:ascii="Times New Roman" w:hAnsi="Times New Roman" w:cs="Times New Roman"/>
          <w:sz w:val="24"/>
          <w:szCs w:val="24"/>
        </w:rPr>
        <w:t>2236</w:t>
      </w:r>
      <w:r w:rsidRPr="00260A9E">
        <w:rPr>
          <w:rFonts w:ascii="Times New Roman" w:hAnsi="Times New Roman" w:cs="Times New Roman"/>
          <w:sz w:val="24"/>
          <w:szCs w:val="24"/>
        </w:rPr>
        <w:t xml:space="preserve"> m</w:t>
      </w:r>
      <w:r w:rsidR="00254865" w:rsidRPr="00260A9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60A9E">
        <w:rPr>
          <w:rFonts w:ascii="Times New Roman" w:hAnsi="Times New Roman" w:cs="Times New Roman"/>
          <w:sz w:val="24"/>
          <w:szCs w:val="24"/>
        </w:rPr>
        <w:t xml:space="preserve">, powierzchnia użytkowa </w:t>
      </w:r>
      <w:r w:rsidR="0073488D" w:rsidRPr="00260A9E">
        <w:rPr>
          <w:rFonts w:ascii="Times New Roman" w:hAnsi="Times New Roman" w:cs="Times New Roman"/>
          <w:sz w:val="24"/>
          <w:szCs w:val="24"/>
        </w:rPr>
        <w:t>556,40</w:t>
      </w:r>
      <w:bookmarkStart w:id="0" w:name="highlightHit_142"/>
      <w:bookmarkEnd w:id="0"/>
      <w:r w:rsidRPr="00260A9E">
        <w:rPr>
          <w:rFonts w:ascii="Times New Roman" w:hAnsi="Times New Roman" w:cs="Times New Roman"/>
          <w:sz w:val="24"/>
          <w:szCs w:val="24"/>
        </w:rPr>
        <w:t xml:space="preserve"> m</w:t>
      </w:r>
      <w:r w:rsidRPr="00260A9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B0F540C" w14:textId="77777777" w:rsidR="005D67B8" w:rsidRPr="00B443E3" w:rsidRDefault="005D67B8" w:rsidP="00E81F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15C64" w14:textId="5A22AD95" w:rsidR="00131C56" w:rsidRPr="00B443E3" w:rsidRDefault="00DF41F6" w:rsidP="00E81FD3">
      <w:pPr>
        <w:spacing w:line="276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B443E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Audyt </w:t>
      </w:r>
      <w:r w:rsidR="0054174F" w:rsidRPr="00B443E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będzie zawierał analizę ekonomiczno-energetyczną dla wszelkich możliwych usprawnień w budynk</w:t>
      </w:r>
      <w:r w:rsidR="00260A9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ach</w:t>
      </w:r>
      <w:r w:rsidR="0054174F" w:rsidRPr="00B443E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="00131C56" w:rsidRPr="00B44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przeprowadzenie szczegółowych i potwierdzonych obliczeń dotyczących proponowan</w:t>
      </w:r>
      <w:r w:rsidR="00260A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ego</w:t>
      </w:r>
      <w:r w:rsidR="0054174F" w:rsidRPr="00B44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zakresu prac z uwzględnieniem optymalnego zakresu prac modernizacyjnych</w:t>
      </w:r>
      <w:r w:rsidRPr="00B44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remontowych</w:t>
      </w:r>
      <w:r w:rsidR="0054174F" w:rsidRPr="00B44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 zaleceń wskazanych w Świadectwach charakterystyki energetycznej, które przyniosą </w:t>
      </w:r>
      <w:r w:rsidR="00131C56" w:rsidRPr="00B44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4174F" w:rsidRPr="00B44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poprawę </w:t>
      </w:r>
      <w:r w:rsidR="00131C56" w:rsidRPr="00B44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efektywności</w:t>
      </w:r>
      <w:bookmarkStart w:id="1" w:name="highlightHit_143"/>
      <w:bookmarkEnd w:id="1"/>
      <w:r w:rsidRPr="00B44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energetycznej</w:t>
      </w:r>
      <w:r w:rsidR="00131C56" w:rsidRPr="00B44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oraz </w:t>
      </w:r>
      <w:r w:rsidR="0027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informacje </w:t>
      </w:r>
      <w:r w:rsidR="00260A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131C56" w:rsidRPr="00B44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potencjalnych oszczędnościach energii osiągniętych w wyniku ich realizacji</w:t>
      </w:r>
      <w:r w:rsidR="00BB7D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3207FB2E" w14:textId="167458E0" w:rsidR="00131C56" w:rsidRPr="00B443E3" w:rsidRDefault="00131C56" w:rsidP="00E81FD3">
      <w:pPr>
        <w:shd w:val="clear" w:color="auto" w:fill="FFFFFF"/>
        <w:suppressAutoHyphens w:val="0"/>
        <w:spacing w:line="276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</w:rPr>
      </w:pPr>
      <w:r w:rsidRPr="00B443E3">
        <w:rPr>
          <w:rFonts w:ascii="Times New Roman" w:hAnsi="Times New Roman" w:cs="Times New Roman"/>
          <w:color w:val="1B1B1B"/>
          <w:sz w:val="24"/>
          <w:szCs w:val="24"/>
        </w:rPr>
        <w:t xml:space="preserve">Przeprowadzana w ramach audytu analiza </w:t>
      </w:r>
      <w:r w:rsidR="0084045D" w:rsidRPr="00B443E3">
        <w:rPr>
          <w:rFonts w:ascii="Times New Roman" w:hAnsi="Times New Roman" w:cs="Times New Roman"/>
          <w:color w:val="1B1B1B"/>
          <w:sz w:val="24"/>
          <w:szCs w:val="24"/>
        </w:rPr>
        <w:t>ma o</w:t>
      </w:r>
      <w:r w:rsidRPr="00B443E3">
        <w:rPr>
          <w:rFonts w:ascii="Times New Roman" w:hAnsi="Times New Roman" w:cs="Times New Roman"/>
          <w:color w:val="1B1B1B"/>
          <w:sz w:val="24"/>
          <w:szCs w:val="24"/>
        </w:rPr>
        <w:t>bej</w:t>
      </w:r>
      <w:r w:rsidR="0084045D" w:rsidRPr="00B443E3">
        <w:rPr>
          <w:rFonts w:ascii="Times New Roman" w:hAnsi="Times New Roman" w:cs="Times New Roman"/>
          <w:color w:val="1B1B1B"/>
          <w:sz w:val="24"/>
          <w:szCs w:val="24"/>
        </w:rPr>
        <w:t xml:space="preserve">mować m.in. </w:t>
      </w:r>
      <w:r w:rsidRPr="00B443E3">
        <w:rPr>
          <w:rFonts w:ascii="Times New Roman" w:hAnsi="Times New Roman" w:cs="Times New Roman"/>
          <w:color w:val="1B1B1B"/>
          <w:sz w:val="24"/>
          <w:szCs w:val="24"/>
        </w:rPr>
        <w:t> przegrody zewnętrzne (ściany, dachy, stropodachy), okna, drzwi, instalacje grzewcze, źródło ciepła, instalacje wentylacyjne, instalacje ciepłej wody użytkowej</w:t>
      </w:r>
      <w:r w:rsidR="0084045D" w:rsidRPr="00B443E3">
        <w:rPr>
          <w:rFonts w:ascii="Times New Roman" w:hAnsi="Times New Roman" w:cs="Times New Roman"/>
          <w:color w:val="1B1B1B"/>
          <w:sz w:val="24"/>
          <w:szCs w:val="24"/>
        </w:rPr>
        <w:t xml:space="preserve"> oraz inne wskazane do poprawy efektywności energetycznej. </w:t>
      </w:r>
    </w:p>
    <w:p w14:paraId="7782FE7C" w14:textId="51B6C329" w:rsidR="00277705" w:rsidRPr="00260A9E" w:rsidRDefault="00131C56" w:rsidP="00E81FD3">
      <w:pPr>
        <w:shd w:val="clear" w:color="auto" w:fill="FFFFFF"/>
        <w:suppressAutoHyphens w:val="0"/>
        <w:spacing w:after="24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43E3">
        <w:rPr>
          <w:rFonts w:ascii="Times New Roman" w:hAnsi="Times New Roman" w:cs="Times New Roman"/>
          <w:color w:val="1B1B1B"/>
          <w:sz w:val="24"/>
          <w:szCs w:val="24"/>
        </w:rPr>
        <w:t xml:space="preserve"> Wykonawca przy realizacji przedmiotu </w:t>
      </w:r>
      <w:r w:rsidRPr="00260A9E">
        <w:rPr>
          <w:rFonts w:ascii="Times New Roman" w:hAnsi="Times New Roman" w:cs="Times New Roman"/>
          <w:sz w:val="24"/>
          <w:szCs w:val="24"/>
        </w:rPr>
        <w:t xml:space="preserve">zamówienia będzie posiłkował się wiedzą techniczną, aktualnie obowiązującym przepisami oraz </w:t>
      </w:r>
      <w:r w:rsidR="00741412" w:rsidRPr="00260A9E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Pr="00260A9E">
        <w:rPr>
          <w:rFonts w:ascii="Times New Roman" w:hAnsi="Times New Roman" w:cs="Times New Roman"/>
          <w:sz w:val="24"/>
          <w:szCs w:val="24"/>
        </w:rPr>
        <w:t>metodologiami audytowymi</w:t>
      </w:r>
      <w:r w:rsidR="00260A9E" w:rsidRPr="00260A9E">
        <w:rPr>
          <w:rFonts w:ascii="Times New Roman" w:hAnsi="Times New Roman" w:cs="Times New Roman"/>
          <w:sz w:val="24"/>
          <w:szCs w:val="24"/>
        </w:rPr>
        <w:t>.</w:t>
      </w:r>
    </w:p>
    <w:p w14:paraId="70177C67" w14:textId="4A3790CF" w:rsidR="00277705" w:rsidRPr="00260A9E" w:rsidRDefault="00277705" w:rsidP="00E81FD3">
      <w:pPr>
        <w:shd w:val="clear" w:color="auto" w:fill="FFFFFF"/>
        <w:suppressAutoHyphens w:val="0"/>
        <w:spacing w:after="24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0A9E">
        <w:rPr>
          <w:rFonts w:ascii="Times New Roman" w:hAnsi="Times New Roman" w:cs="Times New Roman"/>
          <w:sz w:val="24"/>
          <w:szCs w:val="24"/>
        </w:rPr>
        <w:t xml:space="preserve">Wykonawca zobowiązany jest </w:t>
      </w:r>
      <w:r w:rsidR="006E2F1B" w:rsidRPr="00260A9E">
        <w:rPr>
          <w:rFonts w:ascii="Times New Roman" w:hAnsi="Times New Roman" w:cs="Times New Roman"/>
          <w:sz w:val="24"/>
          <w:szCs w:val="24"/>
        </w:rPr>
        <w:t>przekazać Zamawiającemu opracowany audyt energetyczny w formie</w:t>
      </w:r>
      <w:r w:rsidR="008045AE" w:rsidRPr="00260A9E">
        <w:rPr>
          <w:rFonts w:ascii="Times New Roman" w:hAnsi="Times New Roman" w:cs="Times New Roman"/>
          <w:sz w:val="24"/>
          <w:szCs w:val="24"/>
        </w:rPr>
        <w:t>:</w:t>
      </w:r>
    </w:p>
    <w:p w14:paraId="500C7600" w14:textId="78C407D7" w:rsidR="00277705" w:rsidRPr="00260A9E" w:rsidRDefault="00277705" w:rsidP="00E81FD3">
      <w:pPr>
        <w:shd w:val="clear" w:color="auto" w:fill="FFFFFF"/>
        <w:suppressAutoHyphens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0A9E">
        <w:rPr>
          <w:rFonts w:ascii="Times New Roman" w:hAnsi="Times New Roman" w:cs="Times New Roman"/>
          <w:sz w:val="24"/>
          <w:szCs w:val="24"/>
        </w:rPr>
        <w:t>a) papierowej</w:t>
      </w:r>
      <w:r w:rsidR="006E2F1B" w:rsidRPr="00260A9E">
        <w:rPr>
          <w:rFonts w:ascii="Times New Roman" w:hAnsi="Times New Roman" w:cs="Times New Roman"/>
          <w:sz w:val="24"/>
          <w:szCs w:val="24"/>
        </w:rPr>
        <w:t xml:space="preserve"> – 2 egzemplarze, </w:t>
      </w:r>
    </w:p>
    <w:p w14:paraId="0917BE23" w14:textId="70536A99" w:rsidR="00277705" w:rsidRPr="00260A9E" w:rsidRDefault="00277705" w:rsidP="00E81FD3">
      <w:pPr>
        <w:shd w:val="clear" w:color="auto" w:fill="FFFFFF"/>
        <w:suppressAutoHyphens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0A9E">
        <w:rPr>
          <w:rFonts w:ascii="Times New Roman" w:hAnsi="Times New Roman" w:cs="Times New Roman"/>
          <w:sz w:val="24"/>
          <w:szCs w:val="24"/>
        </w:rPr>
        <w:t xml:space="preserve">b) </w:t>
      </w:r>
      <w:r w:rsidR="006E2F1B" w:rsidRPr="00260A9E">
        <w:rPr>
          <w:rFonts w:ascii="Times New Roman" w:hAnsi="Times New Roman" w:cs="Times New Roman"/>
          <w:sz w:val="24"/>
          <w:szCs w:val="24"/>
        </w:rPr>
        <w:t xml:space="preserve">plików </w:t>
      </w:r>
      <w:r w:rsidRPr="00260A9E">
        <w:rPr>
          <w:rFonts w:ascii="Times New Roman" w:hAnsi="Times New Roman" w:cs="Times New Roman"/>
          <w:sz w:val="24"/>
          <w:szCs w:val="24"/>
        </w:rPr>
        <w:t xml:space="preserve">w wersji edytowalnej </w:t>
      </w:r>
      <w:r w:rsidR="00BB3FB7" w:rsidRPr="00260A9E">
        <w:rPr>
          <w:rFonts w:ascii="Times New Roman" w:hAnsi="Times New Roman" w:cs="Times New Roman"/>
          <w:sz w:val="24"/>
          <w:szCs w:val="24"/>
        </w:rPr>
        <w:t xml:space="preserve">na płycie CD/DVD </w:t>
      </w:r>
      <w:r w:rsidRPr="00260A9E">
        <w:rPr>
          <w:rFonts w:ascii="Times New Roman" w:hAnsi="Times New Roman" w:cs="Times New Roman"/>
          <w:sz w:val="24"/>
          <w:szCs w:val="24"/>
        </w:rPr>
        <w:t>(odpowiednio w programach Microsoft Word, Microsoft Excel, formacie DWG lub kompatybilnym)</w:t>
      </w:r>
      <w:r w:rsidR="00BB3FB7" w:rsidRPr="00260A9E">
        <w:rPr>
          <w:rFonts w:ascii="Times New Roman" w:hAnsi="Times New Roman" w:cs="Times New Roman"/>
          <w:sz w:val="24"/>
          <w:szCs w:val="24"/>
        </w:rPr>
        <w:t xml:space="preserve"> – 2 egzemplarze,</w:t>
      </w:r>
    </w:p>
    <w:p w14:paraId="2C9E20E5" w14:textId="6B69EBC3" w:rsidR="00277705" w:rsidRPr="00260A9E" w:rsidRDefault="00277705" w:rsidP="00E81FD3">
      <w:pPr>
        <w:shd w:val="clear" w:color="auto" w:fill="FFFFFF"/>
        <w:suppressAutoHyphens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0A9E">
        <w:rPr>
          <w:rFonts w:ascii="Times New Roman" w:hAnsi="Times New Roman" w:cs="Times New Roman"/>
          <w:sz w:val="24"/>
          <w:szCs w:val="24"/>
        </w:rPr>
        <w:t xml:space="preserve">c) </w:t>
      </w:r>
      <w:r w:rsidR="00BB3FB7" w:rsidRPr="00260A9E">
        <w:rPr>
          <w:rFonts w:ascii="Times New Roman" w:hAnsi="Times New Roman" w:cs="Times New Roman"/>
          <w:sz w:val="24"/>
          <w:szCs w:val="24"/>
        </w:rPr>
        <w:t>pliki</w:t>
      </w:r>
      <w:r w:rsidRPr="00260A9E">
        <w:rPr>
          <w:rFonts w:ascii="Times New Roman" w:hAnsi="Times New Roman" w:cs="Times New Roman"/>
          <w:sz w:val="24"/>
          <w:szCs w:val="24"/>
        </w:rPr>
        <w:t xml:space="preserve"> w wersji nieedytowalnej w formacie ogólnodostępnym, przeszukiwanym (z rozszerzeniem PDF)</w:t>
      </w:r>
      <w:r w:rsidR="00BB3FB7" w:rsidRPr="00260A9E">
        <w:rPr>
          <w:rFonts w:ascii="Times New Roman" w:hAnsi="Times New Roman" w:cs="Times New Roman"/>
          <w:sz w:val="24"/>
          <w:szCs w:val="24"/>
        </w:rPr>
        <w:t xml:space="preserve"> na płycie CD/DVD – 2 egzemplarze.</w:t>
      </w:r>
    </w:p>
    <w:p w14:paraId="7743C00C" w14:textId="73F62A83" w:rsidR="00131C56" w:rsidRPr="00E81FD3" w:rsidRDefault="00131C56" w:rsidP="005B1990">
      <w:pPr>
        <w:shd w:val="clear" w:color="auto" w:fill="FFFFFF"/>
        <w:suppressAutoHyphens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_Hlk73019332"/>
      <w:r w:rsidRPr="00E81FD3">
        <w:rPr>
          <w:rFonts w:ascii="Times New Roman" w:hAnsi="Times New Roman" w:cs="Times New Roman"/>
          <w:sz w:val="24"/>
          <w:szCs w:val="24"/>
        </w:rPr>
        <w:t>Audyt energetyczny ma być wykonany, w zakresie treści, jak i formy, w sposób umożliwiający Zamawiającemu aplikowanie o dofinansowanie przedsięwzięć termomodernizacyjnych w procesie zmniejszania zużycia energii,</w:t>
      </w:r>
      <w:bookmarkEnd w:id="2"/>
      <w:r w:rsidR="00066405" w:rsidRPr="00E81FD3">
        <w:rPr>
          <w:rFonts w:ascii="Times New Roman" w:hAnsi="Times New Roman" w:cs="Times New Roman"/>
          <w:sz w:val="24"/>
          <w:szCs w:val="24"/>
        </w:rPr>
        <w:t xml:space="preserve"> </w:t>
      </w:r>
      <w:r w:rsidRPr="00E81FD3">
        <w:rPr>
          <w:rFonts w:ascii="Times New Roman" w:hAnsi="Times New Roman" w:cs="Times New Roman"/>
          <w:sz w:val="24"/>
          <w:szCs w:val="24"/>
        </w:rPr>
        <w:t xml:space="preserve">określać zakres i parametry techniczne oraz ekonomiczne przedsięwzięcia lub przedsięwzięć modernizacyjnych, ze wskazaniem wariantu rozwiązania </w:t>
      </w:r>
      <w:r w:rsidRPr="00E81FD3">
        <w:rPr>
          <w:rFonts w:ascii="Times New Roman" w:hAnsi="Times New Roman" w:cs="Times New Roman"/>
          <w:sz w:val="24"/>
          <w:szCs w:val="24"/>
        </w:rPr>
        <w:lastRenderedPageBreak/>
        <w:t>optymalnego, w szczególności z punktu widzenia jego kosztów oraz oszczędności energii, stanowiącego jednocześnie założenia do projektu budowlanego.</w:t>
      </w:r>
    </w:p>
    <w:p w14:paraId="76785BB8" w14:textId="27F2C235" w:rsidR="00131C56" w:rsidRPr="00E81FD3" w:rsidRDefault="00131C56" w:rsidP="005B1990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FD3">
        <w:rPr>
          <w:rFonts w:ascii="Times New Roman" w:hAnsi="Times New Roman" w:cs="Times New Roman"/>
          <w:sz w:val="24"/>
          <w:szCs w:val="24"/>
        </w:rPr>
        <w:t>Wykonawca w okresie gwarancji</w:t>
      </w:r>
      <w:r w:rsidR="00741412" w:rsidRPr="00E81FD3">
        <w:rPr>
          <w:rFonts w:ascii="Times New Roman" w:hAnsi="Times New Roman" w:cs="Times New Roman"/>
          <w:sz w:val="24"/>
          <w:szCs w:val="24"/>
        </w:rPr>
        <w:t>, który nie może być krótszy niż 48 miesięcy</w:t>
      </w:r>
      <w:r w:rsidR="00E81FD3" w:rsidRPr="00E81FD3">
        <w:rPr>
          <w:rFonts w:ascii="Times New Roman" w:hAnsi="Times New Roman" w:cs="Times New Roman"/>
          <w:sz w:val="24"/>
          <w:szCs w:val="24"/>
        </w:rPr>
        <w:t>,</w:t>
      </w:r>
      <w:r w:rsidR="00741412" w:rsidRPr="00E81FD3">
        <w:rPr>
          <w:rFonts w:ascii="Times New Roman" w:hAnsi="Times New Roman" w:cs="Times New Roman"/>
          <w:sz w:val="24"/>
          <w:szCs w:val="24"/>
        </w:rPr>
        <w:t xml:space="preserve"> </w:t>
      </w:r>
      <w:r w:rsidRPr="00E81FD3">
        <w:rPr>
          <w:rFonts w:ascii="Times New Roman" w:hAnsi="Times New Roman" w:cs="Times New Roman"/>
          <w:sz w:val="24"/>
          <w:szCs w:val="24"/>
        </w:rPr>
        <w:t xml:space="preserve"> zobowiązuje się do wprowadzenia wymaganych poprawek i</w:t>
      </w:r>
      <w:r w:rsidR="00BB7DF8" w:rsidRPr="00E81FD3">
        <w:rPr>
          <w:rFonts w:ascii="Times New Roman" w:hAnsi="Times New Roman" w:cs="Times New Roman"/>
          <w:sz w:val="24"/>
          <w:szCs w:val="24"/>
        </w:rPr>
        <w:t> </w:t>
      </w:r>
      <w:r w:rsidRPr="00E81FD3">
        <w:rPr>
          <w:rFonts w:ascii="Times New Roman" w:hAnsi="Times New Roman" w:cs="Times New Roman"/>
          <w:sz w:val="24"/>
          <w:szCs w:val="24"/>
        </w:rPr>
        <w:t>uzupełnień związanych z merytoryczną częścią audytu w terminie 14 dni od wezwania przez Zamawiającego w formie elektronicznej lub pisemnej</w:t>
      </w:r>
      <w:r w:rsidR="00741412" w:rsidRPr="00E81FD3">
        <w:rPr>
          <w:rFonts w:ascii="Times New Roman" w:hAnsi="Times New Roman" w:cs="Times New Roman"/>
          <w:sz w:val="24"/>
          <w:szCs w:val="24"/>
        </w:rPr>
        <w:t>.</w:t>
      </w:r>
    </w:p>
    <w:p w14:paraId="651026F3" w14:textId="37B31EB5" w:rsidR="00B26717" w:rsidRPr="00B443E3" w:rsidRDefault="00B26717" w:rsidP="00B26717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DADC4D7" w14:textId="3E656A0F" w:rsidR="00B26717" w:rsidRPr="00B443E3" w:rsidRDefault="00B26717" w:rsidP="00B26717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3A2A853" w14:textId="2220610E" w:rsidR="00B26717" w:rsidRPr="00B443E3" w:rsidRDefault="00B26717" w:rsidP="00B26717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814F3" w14:textId="35889754" w:rsidR="00B26717" w:rsidRPr="00B443E3" w:rsidRDefault="00B26717" w:rsidP="00B26717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23E51" w14:textId="40BD8A3C" w:rsidR="00B26717" w:rsidRPr="00B443E3" w:rsidRDefault="00B26717" w:rsidP="00B26717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CED59" w14:textId="67DA4918" w:rsidR="00B26717" w:rsidRPr="00B443E3" w:rsidRDefault="00B26717" w:rsidP="00B26717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26717" w:rsidRPr="00B443E3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7F6"/>
    <w:multiLevelType w:val="hybridMultilevel"/>
    <w:tmpl w:val="2D0C73EA"/>
    <w:lvl w:ilvl="0" w:tplc="BA28463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0702EFB"/>
    <w:multiLevelType w:val="multilevel"/>
    <w:tmpl w:val="FBAC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FA1F0B"/>
    <w:multiLevelType w:val="multilevel"/>
    <w:tmpl w:val="6462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449049">
    <w:abstractNumId w:val="1"/>
  </w:num>
  <w:num w:numId="2" w16cid:durableId="1895580187">
    <w:abstractNumId w:val="2"/>
  </w:num>
  <w:num w:numId="3" w16cid:durableId="51638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31"/>
    <w:rsid w:val="00001C9F"/>
    <w:rsid w:val="00066405"/>
    <w:rsid w:val="00130526"/>
    <w:rsid w:val="00131C56"/>
    <w:rsid w:val="00254865"/>
    <w:rsid w:val="00260A9E"/>
    <w:rsid w:val="00277705"/>
    <w:rsid w:val="00362DF6"/>
    <w:rsid w:val="00396F36"/>
    <w:rsid w:val="0054174F"/>
    <w:rsid w:val="005B1990"/>
    <w:rsid w:val="005D00A8"/>
    <w:rsid w:val="005D67B8"/>
    <w:rsid w:val="006439EB"/>
    <w:rsid w:val="006E2F1B"/>
    <w:rsid w:val="007171CE"/>
    <w:rsid w:val="0073488D"/>
    <w:rsid w:val="00741412"/>
    <w:rsid w:val="00776EE7"/>
    <w:rsid w:val="008045AE"/>
    <w:rsid w:val="0084045D"/>
    <w:rsid w:val="00AC6A34"/>
    <w:rsid w:val="00AC7292"/>
    <w:rsid w:val="00B26717"/>
    <w:rsid w:val="00B340B7"/>
    <w:rsid w:val="00B443E3"/>
    <w:rsid w:val="00BB3FB7"/>
    <w:rsid w:val="00BB7DF8"/>
    <w:rsid w:val="00CD0F39"/>
    <w:rsid w:val="00DE0216"/>
    <w:rsid w:val="00DF41F6"/>
    <w:rsid w:val="00E711D3"/>
    <w:rsid w:val="00E81FD3"/>
    <w:rsid w:val="00E82031"/>
    <w:rsid w:val="00EA153F"/>
    <w:rsid w:val="00F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001D"/>
  <w15:docId w15:val="{BE658E9C-6087-4C7A-BF7C-AE4F7A45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EA153F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character" w:customStyle="1" w:styleId="highlight">
    <w:name w:val="highlight"/>
    <w:basedOn w:val="Domylnaczcionkaakapitu"/>
    <w:rsid w:val="00131C56"/>
  </w:style>
  <w:style w:type="paragraph" w:styleId="Bezodstpw">
    <w:name w:val="No Spacing"/>
    <w:qFormat/>
    <w:rsid w:val="007171CE"/>
    <w:rPr>
      <w:rFonts w:cs="Calibri"/>
      <w:lang w:eastAsia="ar-SA"/>
    </w:rPr>
  </w:style>
  <w:style w:type="paragraph" w:styleId="Akapitzlist">
    <w:name w:val="List Paragraph"/>
    <w:basedOn w:val="Normalny"/>
    <w:uiPriority w:val="34"/>
    <w:qFormat/>
    <w:rsid w:val="00B340B7"/>
    <w:pPr>
      <w:ind w:left="720"/>
      <w:contextualSpacing/>
    </w:pPr>
  </w:style>
  <w:style w:type="table" w:styleId="Tabela-Siatka">
    <w:name w:val="Table Grid"/>
    <w:basedOn w:val="Standardowy"/>
    <w:uiPriority w:val="39"/>
    <w:rsid w:val="00B3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A153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EA153F"/>
  </w:style>
  <w:style w:type="character" w:styleId="Hipercze">
    <w:name w:val="Hyperlink"/>
    <w:basedOn w:val="Domylnaczcionkaakapitu"/>
    <w:uiPriority w:val="99"/>
    <w:semiHidden/>
    <w:unhideWhenUsed/>
    <w:rsid w:val="00EA153F"/>
    <w:rPr>
      <w:color w:val="0000FF"/>
      <w:u w:val="single"/>
    </w:rPr>
  </w:style>
  <w:style w:type="paragraph" w:customStyle="1" w:styleId="mainpub">
    <w:name w:val="mainpub"/>
    <w:basedOn w:val="Normalny"/>
    <w:rsid w:val="00EA15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32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dc:description/>
  <cp:lastModifiedBy>Pakuła Beata (PO Ostrołęka)</cp:lastModifiedBy>
  <cp:revision>79</cp:revision>
  <cp:lastPrinted>2021-08-19T08:21:00Z</cp:lastPrinted>
  <dcterms:created xsi:type="dcterms:W3CDTF">2021-08-11T09:46:00Z</dcterms:created>
  <dcterms:modified xsi:type="dcterms:W3CDTF">2022-09-29T10:48:00Z</dcterms:modified>
  <dc:language>pl-PL</dc:language>
</cp:coreProperties>
</file>