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478C3524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D10E40">
        <w:rPr>
          <w:b/>
          <w:bCs/>
          <w:sz w:val="28"/>
          <w:szCs w:val="28"/>
        </w:rPr>
        <w:t>08 czerwca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C1A53">
      <w:pPr>
        <w:jc w:val="both"/>
      </w:pPr>
    </w:p>
    <w:p w14:paraId="2F6C341A" w14:textId="77777777" w:rsidR="00557290" w:rsidRPr="001847A3" w:rsidRDefault="00557290" w:rsidP="005C1A53">
      <w:pPr>
        <w:jc w:val="both"/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6423AA8C" w:rsidR="00685DC1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  <w:r w:rsidR="00D10E40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7529D11" w14:textId="7C7C312E" w:rsidR="00D10E40" w:rsidRPr="00D10E40" w:rsidRDefault="00D10E4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D10E40">
        <w:rPr>
          <w:rFonts w:ascii="Calibri" w:eastAsia="Times New Roman" w:hAnsi="Calibri" w:cs="Calibri"/>
          <w:color w:val="000000"/>
          <w:highlight w:val="yellow"/>
          <w:lang w:eastAsia="pl-PL"/>
        </w:rPr>
        <w:t>Laboratorium Diagnostyczne</w:t>
      </w:r>
      <w:r w:rsidRPr="00D10E4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D10E40">
        <w:rPr>
          <w:rFonts w:ascii="Calibri" w:eastAsia="Times New Roman" w:hAnsi="Calibri" w:cs="Calibri"/>
          <w:color w:val="000000"/>
          <w:highlight w:val="yellow"/>
          <w:lang w:eastAsia="pl-PL"/>
        </w:rPr>
        <w:t>Świdnica</w:t>
      </w:r>
      <w:r w:rsidRPr="00D10E40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D10E4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proofErr w:type="spellStart"/>
      <w:r w:rsidRPr="00D10E40">
        <w:rPr>
          <w:rFonts w:ascii="Calibri" w:eastAsia="Times New Roman" w:hAnsi="Calibri" w:cs="Calibri"/>
          <w:color w:val="000000"/>
          <w:highlight w:val="yellow"/>
          <w:lang w:eastAsia="pl-PL"/>
        </w:rPr>
        <w:t>ul.Leśna</w:t>
      </w:r>
      <w:proofErr w:type="spellEnd"/>
      <w:r w:rsidRPr="00D10E4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27-29</w:t>
      </w:r>
    </w:p>
    <w:p w14:paraId="1E4DDD32" w14:textId="77777777" w:rsidR="001E046A" w:rsidRPr="00827246" w:rsidRDefault="001E046A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34478F71" w:rsidR="00935111" w:rsidRDefault="00935111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  <w:r w:rsidR="002815F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856C269" w14:textId="5D643ED6" w:rsidR="002815F2" w:rsidRDefault="002815F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C1A53">
        <w:rPr>
          <w:rFonts w:ascii="Calibri" w:eastAsia="Times New Roman" w:hAnsi="Calibri" w:cs="Calibri"/>
          <w:color w:val="000000"/>
          <w:lang w:eastAsia="pl-PL"/>
        </w:rPr>
        <w:t>Zakład Diagnostyki Laboratoryjnej, Chełm, ul. Szpitalna 53B, 22-100 Chełm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CB892E" w14:textId="7DEB3820" w:rsidR="005C1A53" w:rsidRPr="00D10E40" w:rsidRDefault="005C1A5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Dział Diagnostyki Laboratoryjnej SPZOZ MSWiA w Lublinie, 20-331 Lublin ul. Grenadierów 3</w:t>
      </w:r>
    </w:p>
    <w:p w14:paraId="7857E9B3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Małopolskie</w:t>
      </w:r>
    </w:p>
    <w:p w14:paraId="06F6AFCC" w14:textId="77777777" w:rsidR="00557290" w:rsidRPr="001847A3" w:rsidRDefault="00557290" w:rsidP="005C1A53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6112ABB8" w:rsidR="00152426" w:rsidRPr="00264CFC" w:rsidRDefault="00152426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</w:p>
    <w:p w14:paraId="55FC2204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Polski Bank Komórek Macierzystych S.A. - Diagnostyka Sp. z  o. o., ul. Działkowa 85, Warszawa</w:t>
      </w:r>
    </w:p>
    <w:p w14:paraId="423F4C43" w14:textId="41E1B84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lastRenderedPageBreak/>
        <w:t>Dział Diagnostyki Laboratoryjnej, 18-300 Zambrów, ul. Papieża Jana Pawła II 3</w:t>
      </w:r>
    </w:p>
    <w:p w14:paraId="0CB13A1E" w14:textId="20D57713" w:rsidR="004B3EB2" w:rsidRPr="005C1A53" w:rsidRDefault="004B3EB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</w:t>
      </w:r>
      <w:r w:rsidR="005C1A53">
        <w:rPr>
          <w:color w:val="000000"/>
          <w:shd w:val="clear" w:color="auto" w:fill="FFFFFF"/>
        </w:rPr>
        <w:t xml:space="preserve"> </w:t>
      </w:r>
      <w:r w:rsidRPr="00525B7B">
        <w:rPr>
          <w:color w:val="000000"/>
          <w:shd w:val="clear" w:color="auto" w:fill="FFFFFF"/>
        </w:rPr>
        <w:t>Białystok</w:t>
      </w:r>
      <w:r w:rsidR="005C1A53">
        <w:rPr>
          <w:color w:val="000000"/>
          <w:shd w:val="clear" w:color="auto" w:fill="FFFFFF"/>
        </w:rPr>
        <w:t>;</w:t>
      </w:r>
    </w:p>
    <w:p w14:paraId="193D4644" w14:textId="1EBB9C59" w:rsidR="005C1A53" w:rsidRPr="00D10E40" w:rsidRDefault="005C1A53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Zakład Diagnostyki Laboratoryjnej, SP ZOZ Ministerstwa Spraw Wewnętrznych i Administracji w Białymstoku im.  Mariana Zyndrama-</w:t>
      </w:r>
      <w:proofErr w:type="spellStart"/>
      <w:r w:rsidRPr="00D10E40">
        <w:rPr>
          <w:rFonts w:ascii="Calibri" w:eastAsia="Times New Roman" w:hAnsi="Calibri" w:cs="Calibri"/>
          <w:color w:val="000000"/>
          <w:lang w:eastAsia="pl-PL"/>
        </w:rPr>
        <w:t>Kościołkowskiego</w:t>
      </w:r>
      <w:proofErr w:type="spellEnd"/>
      <w:r w:rsidRPr="00D10E40">
        <w:rPr>
          <w:rFonts w:ascii="Calibri" w:eastAsia="Times New Roman" w:hAnsi="Calibri" w:cs="Calibri"/>
          <w:color w:val="000000"/>
          <w:lang w:eastAsia="pl-PL"/>
        </w:rPr>
        <w:t>, ul. Fabryczna 27, 15-471 Białystok</w:t>
      </w:r>
    </w:p>
    <w:p w14:paraId="521410A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5585C324" w:rsidR="00941445" w:rsidRPr="0044152E" w:rsidRDefault="00941445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Chojnicach, ul. Leśna 10 Chojnice.</w:t>
      </w:r>
    </w:p>
    <w:p w14:paraId="16E1A7C7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Śląskie Centrum Chorób Serca w Zabrzu ul. M. Curie Skłodowskiej 9, Zabrze</w:t>
      </w:r>
    </w:p>
    <w:p w14:paraId="78677841" w14:textId="14D01E80" w:rsidR="00835DFE" w:rsidRPr="001847A3" w:rsidRDefault="00835DF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129E9515" w:rsidR="00685DC1" w:rsidRPr="00152426" w:rsidRDefault="00685DC1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</w:p>
    <w:p w14:paraId="485D43E2" w14:textId="77777777" w:rsidR="005A15C3" w:rsidRPr="001847A3" w:rsidRDefault="005A15C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29023605" w:rsidR="00617D39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4DF1D5B" w14:textId="6683B3FF" w:rsidR="005C1A53" w:rsidRPr="00D10E40" w:rsidRDefault="005C1A5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MEDYCZNE LABORATORIUM DIAGNOSTYCZNE, POWIATOWY ZAKŁAD OPIEKI ZDROWOTNEJ  27-200 STARACHOWICE, UL.RADOMSKA 70</w:t>
      </w:r>
    </w:p>
    <w:p w14:paraId="181DBC33" w14:textId="77777777" w:rsidR="00C17FBC" w:rsidRPr="00115939" w:rsidRDefault="00C17FBC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60A1A" w:rsidRDefault="00610F39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0A1A">
        <w:rPr>
          <w:rFonts w:ascii="Calibri" w:eastAsia="Times New Roman" w:hAnsi="Calibri" w:cs="Calibri"/>
          <w:color w:val="000000"/>
          <w:lang w:eastAsia="pl-PL"/>
        </w:rPr>
        <w:t>Medyczne Laboratorium Diagnostyczne, Zespół Opieki Zdrowotnej 13-100 Nidzica, ul. Mickiewicza 23</w:t>
      </w:r>
    </w:p>
    <w:p w14:paraId="050FACF9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Szczecin Energetyków, ul. Energetyków 2, 70-656 Szczecin</w:t>
      </w:r>
    </w:p>
    <w:p w14:paraId="3D5E31C4" w14:textId="7BAE052D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C1A53">
      <w:pPr>
        <w:jc w:val="both"/>
      </w:pPr>
    </w:p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15939"/>
    <w:rsid w:val="00152426"/>
    <w:rsid w:val="00163AA6"/>
    <w:rsid w:val="001847A3"/>
    <w:rsid w:val="001C1CBC"/>
    <w:rsid w:val="001E046A"/>
    <w:rsid w:val="001E3935"/>
    <w:rsid w:val="00243438"/>
    <w:rsid w:val="00243858"/>
    <w:rsid w:val="00264CFC"/>
    <w:rsid w:val="002815F2"/>
    <w:rsid w:val="002A028F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C1A53"/>
    <w:rsid w:val="005D27FD"/>
    <w:rsid w:val="005D6F57"/>
    <w:rsid w:val="005E4C25"/>
    <w:rsid w:val="00610F39"/>
    <w:rsid w:val="00617D39"/>
    <w:rsid w:val="00660A1A"/>
    <w:rsid w:val="00670B73"/>
    <w:rsid w:val="00685DC1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4D0"/>
    <w:rsid w:val="009F5832"/>
    <w:rsid w:val="00A02B02"/>
    <w:rsid w:val="00A31885"/>
    <w:rsid w:val="00A467CD"/>
    <w:rsid w:val="00A72B41"/>
    <w:rsid w:val="00A75378"/>
    <w:rsid w:val="00A93FB3"/>
    <w:rsid w:val="00B36D0F"/>
    <w:rsid w:val="00B57368"/>
    <w:rsid w:val="00B76F45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10E40"/>
    <w:rsid w:val="00D200AC"/>
    <w:rsid w:val="00D8315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4521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3</cp:revision>
  <dcterms:created xsi:type="dcterms:W3CDTF">2021-06-08T10:30:00Z</dcterms:created>
  <dcterms:modified xsi:type="dcterms:W3CDTF">2021-06-08T10:37:00Z</dcterms:modified>
</cp:coreProperties>
</file>