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094438" w:rsidRDefault="00405329" w:rsidP="00E46168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094438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094438" w:rsidRDefault="0009443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lang w:eastAsia="zh-CN"/>
        </w:rPr>
      </w:pPr>
      <w:r w:rsidRPr="00094438">
        <w:rPr>
          <w:rFonts w:ascii="Arial" w:eastAsia="Times New Roman" w:hAnsi="Arial" w:cs="Arial"/>
          <w:noProof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094438" w:rsidRDefault="0009443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094438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094438" w:rsidRDefault="00405329" w:rsidP="00E46168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4FB26A4E" w:rsidR="00405329" w:rsidRPr="00094438" w:rsidRDefault="003F6F82" w:rsidP="00E46168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sz w:val="28"/>
          <w:szCs w:val="28"/>
        </w:rPr>
      </w:pPr>
      <w:r w:rsidRPr="00094438">
        <w:rPr>
          <w:rStyle w:val="FontStyle42"/>
          <w:rFonts w:ascii="Arial" w:hAnsi="Arial" w:cs="Arial"/>
          <w:sz w:val="28"/>
          <w:szCs w:val="28"/>
        </w:rPr>
        <w:t xml:space="preserve">Warszawa, </w:t>
      </w:r>
      <w:r w:rsidR="00AC2B75">
        <w:rPr>
          <w:rStyle w:val="FontStyle42"/>
          <w:rFonts w:ascii="Arial" w:hAnsi="Arial" w:cs="Arial"/>
          <w:sz w:val="28"/>
          <w:szCs w:val="28"/>
        </w:rPr>
        <w:t xml:space="preserve">dnia </w:t>
      </w:r>
      <w:r w:rsidR="009E18DC">
        <w:rPr>
          <w:rStyle w:val="FontStyle42"/>
          <w:rFonts w:ascii="Arial" w:hAnsi="Arial" w:cs="Arial"/>
          <w:sz w:val="28"/>
          <w:szCs w:val="28"/>
        </w:rPr>
        <w:t>30</w:t>
      </w:r>
      <w:r w:rsidR="00AC2B75">
        <w:rPr>
          <w:rStyle w:val="FontStyle42"/>
          <w:rFonts w:ascii="Arial" w:hAnsi="Arial" w:cs="Arial"/>
          <w:sz w:val="28"/>
          <w:szCs w:val="28"/>
        </w:rPr>
        <w:t xml:space="preserve"> listopada</w:t>
      </w:r>
      <w:r w:rsidRPr="00094438">
        <w:rPr>
          <w:rStyle w:val="FontStyle42"/>
          <w:rFonts w:ascii="Arial" w:hAnsi="Arial" w:cs="Arial"/>
          <w:sz w:val="28"/>
          <w:szCs w:val="28"/>
        </w:rPr>
        <w:t xml:space="preserve"> 2022 r.</w:t>
      </w:r>
    </w:p>
    <w:p w14:paraId="583B003D" w14:textId="368FAA78" w:rsidR="00CF5F1A" w:rsidRDefault="003F6F82" w:rsidP="00E46168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094438">
        <w:rPr>
          <w:rStyle w:val="FontStyle41"/>
          <w:rFonts w:ascii="Arial" w:hAnsi="Arial" w:cs="Arial"/>
          <w:sz w:val="28"/>
          <w:szCs w:val="28"/>
        </w:rPr>
        <w:t xml:space="preserve">Sygn. akt KR VI R </w:t>
      </w:r>
      <w:r w:rsidR="00251338">
        <w:rPr>
          <w:rStyle w:val="FontStyle41"/>
          <w:rFonts w:ascii="Arial" w:hAnsi="Arial" w:cs="Arial"/>
          <w:sz w:val="28"/>
          <w:szCs w:val="28"/>
        </w:rPr>
        <w:t>10</w:t>
      </w:r>
      <w:r w:rsidR="00963BDE">
        <w:rPr>
          <w:rStyle w:val="FontStyle41"/>
          <w:rFonts w:ascii="Arial" w:hAnsi="Arial" w:cs="Arial"/>
          <w:sz w:val="28"/>
          <w:szCs w:val="28"/>
        </w:rPr>
        <w:t>1</w:t>
      </w:r>
      <w:r w:rsidR="000547AE">
        <w:rPr>
          <w:rStyle w:val="FontStyle41"/>
          <w:rFonts w:ascii="Arial" w:hAnsi="Arial" w:cs="Arial"/>
          <w:sz w:val="28"/>
          <w:szCs w:val="28"/>
        </w:rPr>
        <w:t xml:space="preserve"> ukośnik </w:t>
      </w:r>
      <w:r w:rsidRPr="00094438">
        <w:rPr>
          <w:rStyle w:val="FontStyle41"/>
          <w:rFonts w:ascii="Arial" w:hAnsi="Arial" w:cs="Arial"/>
          <w:sz w:val="28"/>
          <w:szCs w:val="28"/>
        </w:rPr>
        <w:t>22</w:t>
      </w:r>
    </w:p>
    <w:p w14:paraId="27D86E4E" w14:textId="44B66096" w:rsidR="00405329" w:rsidRPr="00094438" w:rsidRDefault="00CF5F1A" w:rsidP="00E46168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>
        <w:rPr>
          <w:rStyle w:val="FontStyle41"/>
          <w:rFonts w:ascii="Arial" w:hAnsi="Arial" w:cs="Arial"/>
          <w:sz w:val="28"/>
          <w:szCs w:val="28"/>
        </w:rPr>
        <w:t>DPA</w:t>
      </w:r>
      <w:r w:rsidR="000547AE">
        <w:rPr>
          <w:rStyle w:val="FontStyle41"/>
          <w:rFonts w:ascii="Arial" w:hAnsi="Arial" w:cs="Arial"/>
          <w:sz w:val="28"/>
          <w:szCs w:val="28"/>
        </w:rPr>
        <w:t xml:space="preserve"> myślnik </w:t>
      </w:r>
      <w:r>
        <w:rPr>
          <w:rStyle w:val="FontStyle41"/>
          <w:rFonts w:ascii="Arial" w:hAnsi="Arial" w:cs="Arial"/>
          <w:sz w:val="28"/>
          <w:szCs w:val="28"/>
        </w:rPr>
        <w:t>VI.9130.</w:t>
      </w:r>
      <w:r w:rsidR="00251338">
        <w:rPr>
          <w:rStyle w:val="FontStyle41"/>
          <w:rFonts w:ascii="Arial" w:hAnsi="Arial" w:cs="Arial"/>
          <w:sz w:val="28"/>
          <w:szCs w:val="28"/>
        </w:rPr>
        <w:t>4</w:t>
      </w:r>
      <w:r w:rsidR="00963BDE">
        <w:rPr>
          <w:rStyle w:val="FontStyle41"/>
          <w:rFonts w:ascii="Arial" w:hAnsi="Arial" w:cs="Arial"/>
          <w:sz w:val="28"/>
          <w:szCs w:val="28"/>
        </w:rPr>
        <w:t>3</w:t>
      </w:r>
      <w:r>
        <w:rPr>
          <w:rStyle w:val="FontStyle41"/>
          <w:rFonts w:ascii="Arial" w:hAnsi="Arial" w:cs="Arial"/>
          <w:sz w:val="28"/>
          <w:szCs w:val="28"/>
        </w:rPr>
        <w:t>.2022</w:t>
      </w:r>
    </w:p>
    <w:p w14:paraId="350C5E9C" w14:textId="77777777" w:rsidR="00405329" w:rsidRPr="00094438" w:rsidRDefault="00405329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69649F5" w14:textId="1E04366E" w:rsidR="00405329" w:rsidRDefault="00405329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22A8DFA5" w14:textId="77777777" w:rsidR="00190EDD" w:rsidRPr="00094438" w:rsidRDefault="00190EDD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EA01A30" w14:textId="1DB8061D" w:rsidR="00405329" w:rsidRPr="00094438" w:rsidRDefault="00CF5F1A" w:rsidP="00E46168">
      <w:pPr>
        <w:pStyle w:val="Style4"/>
        <w:widowControl/>
        <w:spacing w:before="168" w:after="480" w:line="360" w:lineRule="auto"/>
        <w:ind w:right="7"/>
        <w:rPr>
          <w:rStyle w:val="FontStyle40"/>
          <w:rFonts w:ascii="Arial" w:hAnsi="Arial" w:cs="Arial"/>
          <w:sz w:val="28"/>
          <w:szCs w:val="28"/>
        </w:rPr>
      </w:pPr>
      <w:r>
        <w:rPr>
          <w:rStyle w:val="FontStyle40"/>
          <w:rFonts w:ascii="Arial" w:hAnsi="Arial" w:cs="Arial"/>
          <w:spacing w:val="60"/>
          <w:sz w:val="28"/>
          <w:szCs w:val="28"/>
        </w:rPr>
        <w:t>POSTANOWIENIE</w:t>
      </w:r>
    </w:p>
    <w:p w14:paraId="1F1989A4" w14:textId="77777777" w:rsidR="00405329" w:rsidRPr="00094438" w:rsidRDefault="00405329" w:rsidP="00E46168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1E8AC50E" w14:textId="77777777" w:rsidR="00EB0771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5E45B9">
        <w:rPr>
          <w:rStyle w:val="FontStyle42"/>
          <w:rFonts w:ascii="Arial" w:hAnsi="Arial" w:cs="Arial"/>
          <w:sz w:val="28"/>
          <w:szCs w:val="28"/>
        </w:rPr>
        <w:t xml:space="preserve">Komisja do spraw reprywatyzacji nieruchomości warszawskich, w składzie: </w:t>
      </w:r>
    </w:p>
    <w:p w14:paraId="5DB8AF92" w14:textId="6BDA0989" w:rsidR="00EB0771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5E45B9">
        <w:rPr>
          <w:rStyle w:val="FontStyle41"/>
          <w:rFonts w:ascii="Arial" w:hAnsi="Arial" w:cs="Arial"/>
          <w:sz w:val="28"/>
          <w:szCs w:val="28"/>
        </w:rPr>
        <w:lastRenderedPageBreak/>
        <w:t xml:space="preserve">Przewodniczący Komisji: </w:t>
      </w:r>
      <w:r w:rsidRPr="005E45B9">
        <w:rPr>
          <w:rStyle w:val="FontStyle42"/>
          <w:rFonts w:ascii="Arial" w:hAnsi="Arial" w:cs="Arial"/>
          <w:sz w:val="28"/>
          <w:szCs w:val="28"/>
        </w:rPr>
        <w:t>Sebastian Kaleta</w:t>
      </w:r>
    </w:p>
    <w:p w14:paraId="26ACC422" w14:textId="77777777" w:rsidR="00190EDD" w:rsidRPr="005E45B9" w:rsidRDefault="00190EDD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31C22921" w14:textId="4CED0D77" w:rsidR="00405329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5E45B9">
        <w:rPr>
          <w:rStyle w:val="FontStyle41"/>
          <w:rFonts w:ascii="Arial" w:hAnsi="Arial" w:cs="Arial"/>
          <w:sz w:val="28"/>
          <w:szCs w:val="28"/>
        </w:rPr>
        <w:t>Członkowie Komisji:</w:t>
      </w:r>
    </w:p>
    <w:p w14:paraId="3D2A6227" w14:textId="77777777" w:rsidR="00190EDD" w:rsidRPr="005E45B9" w:rsidRDefault="00190EDD" w:rsidP="00E46168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0B09495" w14:textId="4433B4DD" w:rsidR="00405329" w:rsidRPr="00AC2B75" w:rsidRDefault="00405329" w:rsidP="00E46168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3C539F69" w14:textId="77777777" w:rsidR="00251338" w:rsidRPr="00251338" w:rsidRDefault="00251338" w:rsidP="0025133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  <w:bookmarkStart w:id="0" w:name="_Hlk121308976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Wiktor </w:t>
      </w:r>
      <w:proofErr w:type="spellStart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251338">
        <w:rPr>
          <w:rFonts w:ascii="Arial" w:eastAsia="Calibri" w:hAnsi="Arial" w:cs="Arial"/>
          <w:kern w:val="3"/>
          <w:sz w:val="28"/>
          <w:szCs w:val="28"/>
          <w:lang w:eastAsia="en-US"/>
        </w:rPr>
        <w:t>, Paweł Lisiecki,</w:t>
      </w:r>
      <w:r w:rsidRPr="00251338"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  <w:t xml:space="preserve"> Jan Mosiński, </w:t>
      </w:r>
      <w:r w:rsidRPr="00251338">
        <w:rPr>
          <w:rFonts w:ascii="Arial" w:eastAsia="Times New Roman" w:hAnsi="Arial" w:cs="Arial"/>
          <w:sz w:val="28"/>
          <w:szCs w:val="28"/>
          <w:lang w:eastAsia="zh-CN"/>
        </w:rPr>
        <w:t xml:space="preserve">Bartłomiej Opaliński, </w:t>
      </w:r>
      <w:r w:rsidRPr="00251338"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  <w:t>Sławomir Potapowicz</w:t>
      </w:r>
      <w:r w:rsidRPr="00251338">
        <w:rPr>
          <w:rFonts w:ascii="Arial" w:eastAsia="Times New Roman" w:hAnsi="Arial" w:cs="Arial"/>
          <w:sz w:val="28"/>
          <w:szCs w:val="28"/>
          <w:lang w:eastAsia="zh-CN"/>
        </w:rPr>
        <w:t>,</w:t>
      </w:r>
    </w:p>
    <w:bookmarkEnd w:id="0"/>
    <w:p w14:paraId="244662E1" w14:textId="2AA3E62E" w:rsidR="00AC2B75" w:rsidRPr="00251338" w:rsidRDefault="00AC2B75" w:rsidP="00AC2B75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</w:p>
    <w:p w14:paraId="790C3093" w14:textId="77777777" w:rsidR="00AC2B75" w:rsidRPr="00AC2B75" w:rsidRDefault="00AC2B75" w:rsidP="00AC2B75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</w:p>
    <w:p w14:paraId="3B4C1DA4" w14:textId="46BFAF71" w:rsidR="00AC2B75" w:rsidRPr="00AC2B75" w:rsidRDefault="00AC2B75" w:rsidP="00AC2B75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po przeprowadzeniu w dniu </w:t>
      </w:r>
      <w:r w:rsidR="0025133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30</w:t>
      </w:r>
      <w:r w:rsidRPr="00AC2B7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listopada 2022 r. na posiedzeniu niejawnym czynności sprawdzających w celu stwierdzenia, czy istnieją podstawy do wszczęcia postępowania rozpoznawczego  </w:t>
      </w:r>
    </w:p>
    <w:p w14:paraId="52571D51" w14:textId="730C7F12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4173BCCA" w14:textId="77777777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0DBC3532" w14:textId="72F86BA1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</w:p>
    <w:p w14:paraId="79C3E71D" w14:textId="101E76EA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postanawia:</w:t>
      </w:r>
    </w:p>
    <w:p w14:paraId="7BC4A733" w14:textId="424F5892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7905BB6B" w14:textId="77777777" w:rsidR="009C76E8" w:rsidRPr="00AC2B75" w:rsidRDefault="009C76E8" w:rsidP="00E5424A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55B3EA69" w14:textId="77777777" w:rsidR="00F3465F" w:rsidRDefault="005A5168" w:rsidP="00963BDE">
      <w:pPr>
        <w:spacing w:line="36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251338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na podstawie art. 15 ust. 2 i ust. 3, w zw. z art. 16 ust. 1 i ust. 2 ustawy z </w:t>
      </w:r>
      <w:r w:rsidRPr="00963BDE">
        <w:rPr>
          <w:rFonts w:ascii="Arial" w:eastAsia="Times New Roman" w:hAnsi="Arial" w:cs="Arial"/>
          <w:bCs/>
          <w:sz w:val="28"/>
          <w:szCs w:val="28"/>
          <w:lang w:eastAsia="zh-CN"/>
        </w:rPr>
        <w:lastRenderedPageBreak/>
        <w:t xml:space="preserve">dnia 9 marca 2017 r. o szczególnych zasadach usuwania skutków prawnych decyzji reprywatyzacyjnych dotyczących nieruchomości warszawskich, wydanych z naruszeniem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prawa (Dz. U. z 2021 r. poz. 795; dalej ustawa)</w:t>
      </w:r>
      <w:r w:rsidRPr="00963BDE">
        <w:rPr>
          <w:rFonts w:ascii="Arial" w:eastAsia="Times New Roman" w:hAnsi="Arial" w:cs="Arial"/>
          <w:bCs/>
          <w:i/>
          <w:color w:val="000000" w:themeColor="text1"/>
          <w:sz w:val="28"/>
          <w:szCs w:val="28"/>
          <w:lang w:eastAsia="zh-CN"/>
        </w:rPr>
        <w:t xml:space="preserve">,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wszcząć z urzędu postępowanie rozpoznawcze </w:t>
      </w:r>
      <w:bookmarkStart w:id="1" w:name="_Hlk118903468"/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w s</w:t>
      </w:r>
      <w:r w:rsidR="00780C71" w:rsidRPr="00963BDE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prawie</w:t>
      </w:r>
      <w:r w:rsidR="00251338" w:rsidRPr="00963BDE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</w:t>
      </w:r>
      <w:bookmarkStart w:id="2" w:name="_Hlk121309070"/>
      <w:r w:rsidR="00251338" w:rsidRPr="00963BDE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decyzji</w:t>
      </w:r>
      <w:r w:rsidR="00251338" w:rsidRPr="00963BDE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251338" w:rsidRPr="00963BDE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Prezydenta m.st. Warszawy</w:t>
      </w:r>
      <w:bookmarkEnd w:id="1"/>
      <w:bookmarkEnd w:id="2"/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z dnia </w:t>
      </w:r>
      <w:r w:rsidR="00963BDE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</w:t>
      </w:r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grudnia 2008 r. nr </w:t>
      </w:r>
      <w:r w:rsid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ustanawiającej prawo użytkowania wieczystego do gruntu niezabudowanego o powierzchni 195 m</w:t>
      </w:r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  <w:vertAlign w:val="superscript"/>
        </w:rPr>
        <w:t>2</w:t>
      </w:r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położonego w Warszawie przy ul. Narbutta oznaczonego w ewidencji gruntów jako działka nr </w:t>
      </w:r>
      <w:r w:rsid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z obrębu</w:t>
      </w:r>
      <w:r w:rsid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, dla którego Sąd Rejonowy dla W</w:t>
      </w:r>
      <w:r w:rsid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 w:rsid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M</w:t>
      </w:r>
      <w:r w:rsid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w </w:t>
      </w:r>
      <w:proofErr w:type="spellStart"/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W</w:t>
      </w:r>
      <w:proofErr w:type="spellEnd"/>
      <w:r w:rsid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prowadzi księgę wieczystą nr </w:t>
      </w:r>
      <w:r w:rsidR="00F3465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dawne oznaczenie hipoteczne </w:t>
      </w:r>
      <w:r w:rsidR="00963BDE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„Nieruchomość warszawska nr  w </w:t>
      </w:r>
      <w:proofErr w:type="spellStart"/>
      <w:r w:rsidR="00963BDE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>W</w:t>
      </w:r>
      <w:proofErr w:type="spellEnd"/>
      <w:r w:rsidR="00F3465F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  </w:t>
      </w:r>
      <w:r w:rsidR="00963BDE" w:rsidRPr="00963BDE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"</w:t>
      </w:r>
      <w:r w:rsidR="00963BDE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>,</w:t>
      </w:r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963BDE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oraz odmawiającej ustanowienia prawa użytkowania wieczystego do części gruntu pochodzącego z nieruchomości </w:t>
      </w:r>
      <w:proofErr w:type="spellStart"/>
      <w:r w:rsidR="00963BDE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>ozn</w:t>
      </w:r>
      <w:proofErr w:type="spellEnd"/>
      <w:r w:rsidR="00963BDE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. hip. „Nieruchomość warszawska nr </w:t>
      </w:r>
      <w:r w:rsidR="00F3465F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</w:t>
      </w:r>
      <w:r w:rsidR="00963BDE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w </w:t>
      </w:r>
      <w:proofErr w:type="spellStart"/>
      <w:r w:rsidR="00963BDE" w:rsidRPr="00963BDE">
        <w:rPr>
          <w:rFonts w:ascii="Arial" w:eastAsia="Calibri" w:hAnsi="Arial" w:cs="Arial"/>
          <w:color w:val="000000"/>
          <w:sz w:val="28"/>
          <w:szCs w:val="28"/>
          <w:lang w:eastAsia="en-US"/>
        </w:rPr>
        <w:t>W</w:t>
      </w:r>
      <w:proofErr w:type="spellEnd"/>
      <w:r w:rsidR="00F3465F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 </w:t>
      </w:r>
      <w:r w:rsidR="00963BDE" w:rsidRPr="00963BDE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" </w:t>
      </w:r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położonego w </w:t>
      </w:r>
      <w:proofErr w:type="spellStart"/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W</w:t>
      </w:r>
      <w:proofErr w:type="spellEnd"/>
      <w:r w:rsidR="00F3465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przy ulicy Narbutta, oznaczonego w ewidencji gruntów jako działka nr </w:t>
      </w:r>
      <w:r w:rsidR="00F3465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z obrębu </w:t>
      </w:r>
      <w:r w:rsidR="00F3465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="00963BDE" w:rsidRPr="00963BDE">
        <w:rPr>
          <w:rFonts w:ascii="Arial" w:eastAsia="Times New Roman" w:hAnsi="Arial" w:cs="Arial"/>
          <w:bCs/>
          <w:color w:val="000000"/>
          <w:sz w:val="28"/>
          <w:szCs w:val="28"/>
        </w:rPr>
        <w:t>, znajdującego się w liniach rozgraniczających drogi publiczne – ul. Narbutta</w:t>
      </w:r>
      <w:r w:rsidR="00963BDE" w:rsidRPr="00963BDE">
        <w:rPr>
          <w:rFonts w:ascii="Arial" w:eastAsia="Times New Roman" w:hAnsi="Arial" w:cs="Arial"/>
          <w:bCs/>
          <w:sz w:val="28"/>
          <w:szCs w:val="28"/>
        </w:rPr>
        <w:t>,</w:t>
      </w:r>
    </w:p>
    <w:p w14:paraId="71736AF9" w14:textId="1B014D9D" w:rsidR="00963BDE" w:rsidRPr="00963BDE" w:rsidRDefault="00963BDE" w:rsidP="00963BDE">
      <w:pPr>
        <w:spacing w:line="360" w:lineRule="auto"/>
        <w:jc w:val="both"/>
        <w:rPr>
          <w:rFonts w:eastAsia="Times New Roman"/>
          <w:bCs/>
          <w:color w:val="000000" w:themeColor="text1"/>
          <w:lang w:eastAsia="zh-CN"/>
        </w:rPr>
      </w:pPr>
      <w:r w:rsidRPr="00963BD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 udziałem stron:</w:t>
      </w:r>
      <w:r w:rsidRPr="00963BD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Miasta Stołecznego Warszawy, M</w:t>
      </w:r>
      <w:r w:rsidR="00F3465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</w:t>
      </w:r>
      <w:proofErr w:type="spellEnd"/>
      <w:r w:rsidR="00F3465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N</w:t>
      </w:r>
      <w:r w:rsidR="00F3465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P</w:t>
      </w:r>
      <w:r w:rsidR="00F3465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B</w:t>
      </w:r>
      <w:r w:rsidR="00F3465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S</w:t>
      </w:r>
      <w:r w:rsidR="00F3465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T</w:t>
      </w:r>
      <w:r w:rsidR="00F3465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R</w:t>
      </w:r>
      <w:r w:rsidR="00F3465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N</w:t>
      </w:r>
      <w:r w:rsidR="00F3465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Ł</w:t>
      </w:r>
      <w:r w:rsidR="00F3465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N</w:t>
      </w:r>
      <w:r w:rsidR="00F3465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M</w:t>
      </w:r>
      <w:r w:rsidR="00F3465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</w:t>
      </w:r>
      <w:proofErr w:type="spellEnd"/>
      <w:r w:rsidR="00F3465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D</w:t>
      </w:r>
      <w:r w:rsidR="00F3465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E</w:t>
      </w:r>
      <w:r w:rsidR="00F3465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S</w:t>
      </w:r>
      <w:r w:rsidR="00F3465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963BD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</w:t>
      </w:r>
      <w:r w:rsidRPr="00963BDE">
        <w:rPr>
          <w:rFonts w:eastAsia="Times New Roman"/>
          <w:bCs/>
          <w:color w:val="000000" w:themeColor="text1"/>
          <w:lang w:eastAsia="zh-CN"/>
        </w:rPr>
        <w:t xml:space="preserve"> </w:t>
      </w:r>
    </w:p>
    <w:p w14:paraId="584A0BA8" w14:textId="73DBCE63" w:rsidR="009C76E8" w:rsidRDefault="009C76E8" w:rsidP="00963BDE">
      <w:pPr>
        <w:spacing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</w:pPr>
    </w:p>
    <w:p w14:paraId="48BC0E0A" w14:textId="77777777" w:rsidR="00963BDE" w:rsidRPr="00346780" w:rsidRDefault="00963BDE" w:rsidP="00963BDE">
      <w:pPr>
        <w:spacing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</w:pPr>
    </w:p>
    <w:p w14:paraId="62AAB721" w14:textId="77777777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Cs/>
          <w:sz w:val="28"/>
          <w:szCs w:val="28"/>
          <w:lang w:eastAsia="zh-CN"/>
        </w:rPr>
        <w:t>2. na podstawie art. 16 ust. 2 i ust. 3 ustawy, zawiadomić strony o wszczęciu postępowania rozpoznawczego poprzez ogłoszenie w Biuletynie Informacji Publicznej.</w:t>
      </w:r>
    </w:p>
    <w:p w14:paraId="4A405CDB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eastAsia="Times New Roman"/>
          <w:b/>
          <w:bCs/>
          <w:lang w:eastAsia="zh-CN"/>
        </w:rPr>
      </w:pPr>
    </w:p>
    <w:p w14:paraId="1B24595B" w14:textId="4037CFB0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center"/>
        <w:rPr>
          <w:rFonts w:eastAsia="Times New Roman"/>
          <w:b/>
          <w:bCs/>
          <w:lang w:eastAsia="zh-CN"/>
        </w:rPr>
      </w:pPr>
      <w:r w:rsidRPr="00CF5F1A">
        <w:rPr>
          <w:rFonts w:eastAsia="Times New Roman"/>
          <w:b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center"/>
        <w:rPr>
          <w:rFonts w:eastAsia="Times New Roman"/>
          <w:b/>
          <w:bCs/>
          <w:lang w:eastAsia="zh-CN"/>
        </w:rPr>
      </w:pPr>
    </w:p>
    <w:p w14:paraId="116CCF3D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</w:p>
    <w:p w14:paraId="16571A73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</w:p>
    <w:p w14:paraId="76404595" w14:textId="1EE0870A" w:rsidR="00CF5F1A" w:rsidRPr="00F024BF" w:rsidRDefault="00F024BF" w:rsidP="00E46168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b/>
          <w:bCs/>
          <w:sz w:val="28"/>
          <w:szCs w:val="28"/>
        </w:rPr>
      </w:pPr>
      <w:r w:rsidRPr="00F024BF">
        <w:rPr>
          <w:rStyle w:val="FontStyle42"/>
          <w:rFonts w:ascii="Arial" w:hAnsi="Arial" w:cs="Arial"/>
          <w:b/>
          <w:bCs/>
          <w:sz w:val="28"/>
          <w:szCs w:val="28"/>
        </w:rPr>
        <w:t xml:space="preserve">Przewodniczący Komisji </w:t>
      </w:r>
    </w:p>
    <w:p w14:paraId="29A5AF93" w14:textId="77777777" w:rsidR="00405329" w:rsidRPr="00094438" w:rsidRDefault="00405329" w:rsidP="00E46168">
      <w:pPr>
        <w:pStyle w:val="Style3"/>
        <w:widowControl/>
        <w:spacing w:after="480" w:line="360" w:lineRule="auto"/>
        <w:ind w:left="346"/>
        <w:rPr>
          <w:rFonts w:ascii="Arial" w:hAnsi="Arial" w:cs="Arial"/>
          <w:sz w:val="28"/>
          <w:szCs w:val="28"/>
        </w:rPr>
      </w:pPr>
    </w:p>
    <w:p w14:paraId="305B4AAE" w14:textId="32DE39BF" w:rsidR="003F6F82" w:rsidRDefault="003F6F82" w:rsidP="00E46168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3F6F82">
        <w:rPr>
          <w:rStyle w:val="FontStyle41"/>
          <w:rFonts w:ascii="Arial" w:hAnsi="Arial" w:cs="Arial"/>
          <w:sz w:val="28"/>
          <w:szCs w:val="28"/>
        </w:rPr>
        <w:t>Sebastian Kaleta</w:t>
      </w:r>
    </w:p>
    <w:p w14:paraId="125A2670" w14:textId="77777777" w:rsidR="003F6F82" w:rsidRDefault="003F6F82" w:rsidP="00E46168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B8C7D37" w14:textId="77777777" w:rsidR="003F6F82" w:rsidRDefault="003F6F82" w:rsidP="00E46168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018AB041" w14:textId="471B4D01" w:rsidR="009C76E8" w:rsidRPr="00CF5F1A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eastAsia="Times New Roman"/>
          <w:b/>
          <w:bCs/>
          <w:lang w:eastAsia="zh-CN"/>
        </w:rPr>
      </w:pPr>
    </w:p>
    <w:p w14:paraId="40986FC6" w14:textId="77777777" w:rsidR="009C76E8" w:rsidRPr="00CF5F1A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CF5F1A">
        <w:rPr>
          <w:rFonts w:ascii="Arial" w:eastAsia="Times New Roman" w:hAnsi="Arial" w:cs="Arial"/>
          <w:bCs/>
          <w:sz w:val="28"/>
          <w:szCs w:val="28"/>
          <w:lang w:eastAsia="zh-CN"/>
        </w:rPr>
        <w:t>Zgodnie z art. 10 ust. 4 ustawy na niniejsze postanowienie nie przysługuje środek zaskarżenia.</w:t>
      </w:r>
    </w:p>
    <w:p w14:paraId="76B72176" w14:textId="3304E7AF" w:rsidR="009C76E8" w:rsidRP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C7D130B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46CC09E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7AA13C5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5F6EC45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9C76E8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5944" w14:textId="77777777" w:rsidR="00AD1F18" w:rsidRDefault="00AD1F18">
      <w:r>
        <w:separator/>
      </w:r>
    </w:p>
  </w:endnote>
  <w:endnote w:type="continuationSeparator" w:id="0">
    <w:p w14:paraId="7ED5F976" w14:textId="77777777" w:rsidR="00AD1F18" w:rsidRDefault="00AD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ADB0" w14:textId="77777777" w:rsidR="00AD1F18" w:rsidRDefault="00AD1F18">
      <w:r>
        <w:separator/>
      </w:r>
    </w:p>
  </w:footnote>
  <w:footnote w:type="continuationSeparator" w:id="0">
    <w:p w14:paraId="6087D1A8" w14:textId="77777777" w:rsidR="00AD1F18" w:rsidRDefault="00AD1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57F5C22"/>
    <w:multiLevelType w:val="hybridMultilevel"/>
    <w:tmpl w:val="2F54F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7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5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4"/>
  </w:num>
  <w:num w:numId="11" w16cid:durableId="604459756">
    <w:abstractNumId w:val="3"/>
  </w:num>
  <w:num w:numId="12" w16cid:durableId="1191604690">
    <w:abstractNumId w:val="22"/>
  </w:num>
  <w:num w:numId="13" w16cid:durableId="1574899943">
    <w:abstractNumId w:val="22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3"/>
  </w:num>
  <w:num w:numId="16" w16cid:durableId="1251349470">
    <w:abstractNumId w:val="18"/>
  </w:num>
  <w:num w:numId="17" w16cid:durableId="602953565">
    <w:abstractNumId w:val="16"/>
  </w:num>
  <w:num w:numId="18" w16cid:durableId="447353265">
    <w:abstractNumId w:val="20"/>
  </w:num>
  <w:num w:numId="19" w16cid:durableId="1708216420">
    <w:abstractNumId w:val="26"/>
  </w:num>
  <w:num w:numId="20" w16cid:durableId="1110395338">
    <w:abstractNumId w:val="26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19"/>
  </w:num>
  <w:num w:numId="30" w16cid:durableId="79298617">
    <w:abstractNumId w:val="7"/>
  </w:num>
  <w:num w:numId="31" w16cid:durableId="1160734412">
    <w:abstractNumId w:val="28"/>
  </w:num>
  <w:num w:numId="32" w16cid:durableId="1209605503">
    <w:abstractNumId w:val="21"/>
  </w:num>
  <w:num w:numId="33" w16cid:durableId="6777308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23006"/>
    <w:rsid w:val="0003429D"/>
    <w:rsid w:val="000547AE"/>
    <w:rsid w:val="00094438"/>
    <w:rsid w:val="000A546D"/>
    <w:rsid w:val="000F6619"/>
    <w:rsid w:val="00133AA9"/>
    <w:rsid w:val="001478F2"/>
    <w:rsid w:val="00150E5C"/>
    <w:rsid w:val="0017701F"/>
    <w:rsid w:val="00190EDD"/>
    <w:rsid w:val="001A0D73"/>
    <w:rsid w:val="00223759"/>
    <w:rsid w:val="00233205"/>
    <w:rsid w:val="00251338"/>
    <w:rsid w:val="0028186A"/>
    <w:rsid w:val="00292D3F"/>
    <w:rsid w:val="0030791F"/>
    <w:rsid w:val="00346780"/>
    <w:rsid w:val="003F6F82"/>
    <w:rsid w:val="00405329"/>
    <w:rsid w:val="004D4D38"/>
    <w:rsid w:val="00530D0E"/>
    <w:rsid w:val="00537DCE"/>
    <w:rsid w:val="00562B44"/>
    <w:rsid w:val="005A5168"/>
    <w:rsid w:val="005B6C75"/>
    <w:rsid w:val="005E45B9"/>
    <w:rsid w:val="006178AF"/>
    <w:rsid w:val="0064489A"/>
    <w:rsid w:val="006467E8"/>
    <w:rsid w:val="006C63F4"/>
    <w:rsid w:val="00780C71"/>
    <w:rsid w:val="00792D01"/>
    <w:rsid w:val="00794CF8"/>
    <w:rsid w:val="007E1FBD"/>
    <w:rsid w:val="007F035F"/>
    <w:rsid w:val="008570DA"/>
    <w:rsid w:val="008D2A4C"/>
    <w:rsid w:val="009244EA"/>
    <w:rsid w:val="00942215"/>
    <w:rsid w:val="00963BDE"/>
    <w:rsid w:val="009A5249"/>
    <w:rsid w:val="009C76E8"/>
    <w:rsid w:val="009D3E11"/>
    <w:rsid w:val="009E18DC"/>
    <w:rsid w:val="00AC2B75"/>
    <w:rsid w:val="00AD1F18"/>
    <w:rsid w:val="00B60057"/>
    <w:rsid w:val="00B937B6"/>
    <w:rsid w:val="00BA190F"/>
    <w:rsid w:val="00C02E56"/>
    <w:rsid w:val="00CF5F1A"/>
    <w:rsid w:val="00DC026D"/>
    <w:rsid w:val="00DD4583"/>
    <w:rsid w:val="00E46168"/>
    <w:rsid w:val="00E5424A"/>
    <w:rsid w:val="00E62722"/>
    <w:rsid w:val="00E6586B"/>
    <w:rsid w:val="00EB0771"/>
    <w:rsid w:val="00F024BF"/>
    <w:rsid w:val="00F3465F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25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323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14</cp:revision>
  <cp:lastPrinted>2022-11-03T10:41:00Z</cp:lastPrinted>
  <dcterms:created xsi:type="dcterms:W3CDTF">2022-10-28T10:10:00Z</dcterms:created>
  <dcterms:modified xsi:type="dcterms:W3CDTF">2022-12-07T11:56:00Z</dcterms:modified>
</cp:coreProperties>
</file>