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678"/>
        <w:gridCol w:w="5812"/>
        <w:gridCol w:w="1359"/>
      </w:tblGrid>
      <w:tr w:rsidR="00A06425" w:rsidRPr="00A06425" w:rsidTr="00CB0925">
        <w:tc>
          <w:tcPr>
            <w:tcW w:w="15530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93E73">
              <w:t xml:space="preserve"> </w:t>
            </w:r>
            <w:r w:rsidR="00693E73" w:rsidRPr="00693E73">
              <w:rPr>
                <w:b/>
                <w:i/>
              </w:rPr>
              <w:t>opis założeń projektu informatycznego</w:t>
            </w:r>
            <w:r w:rsidR="00693E73" w:rsidRPr="00693E73">
              <w:t xml:space="preserve"> </w:t>
            </w:r>
            <w:r w:rsidR="00E259CA" w:rsidRPr="00E259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e-Sanepid</w:t>
            </w:r>
          </w:p>
        </w:tc>
      </w:tr>
      <w:tr w:rsidR="00A06425" w:rsidRPr="00A06425" w:rsidTr="00CB09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CB7F62">
        <w:trPr>
          <w:trHeight w:val="1087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96FC8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693E7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A06425" w:rsidRPr="00A06425" w:rsidRDefault="00CB0925" w:rsidP="00CB09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693E73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  <w:r w:rsidR="00C96F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tabela</w:t>
            </w:r>
            <w:r w:rsidRPr="00CB0925">
              <w:rPr>
                <w:rFonts w:asciiTheme="minorHAnsi" w:hAnsiTheme="minorHAnsi" w:cstheme="minorHAnsi"/>
                <w:sz w:val="22"/>
                <w:szCs w:val="22"/>
              </w:rPr>
              <w:t>: Lista systemów wykorzystywanych w projekcie</w:t>
            </w:r>
          </w:p>
        </w:tc>
        <w:tc>
          <w:tcPr>
            <w:tcW w:w="4678" w:type="dxa"/>
            <w:shd w:val="clear" w:color="auto" w:fill="auto"/>
          </w:tcPr>
          <w:p w:rsidR="00E259CA" w:rsidRDefault="00E259CA" w:rsidP="00E259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lp. 2 jest mowa o SRP-Systemie Rejestrów Państwowych. </w:t>
            </w:r>
          </w:p>
          <w:p w:rsidR="00E259CA" w:rsidRDefault="00E259CA" w:rsidP="00E259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Default="00E259CA" w:rsidP="00E259CA">
            <w:pPr>
              <w:pStyle w:val="Akapitzlist"/>
              <w:numPr>
                <w:ilvl w:val="0"/>
                <w:numId w:val="2"/>
              </w:numPr>
              <w:ind w:left="317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E259CA">
              <w:rPr>
                <w:rFonts w:asciiTheme="minorHAnsi" w:hAnsiTheme="minorHAnsi" w:cstheme="minorHAnsi"/>
                <w:sz w:val="22"/>
                <w:szCs w:val="22"/>
              </w:rPr>
              <w:t xml:space="preserve">W opisie systemu jest m. in. mowa, że „Trwają prace nad rozszerzeniem SRP o Rejestr Dokumentów Paszportowych.” (s. 24). Powyższa informacja wymaga korekty, gdyż Rejestr Dokumentów Paszportowych został uruchomiony w dniu 13 listopada 2022 r. wraz z e-usługami. </w:t>
            </w:r>
          </w:p>
          <w:p w:rsidR="00E259CA" w:rsidRPr="00E259CA" w:rsidRDefault="00E259CA" w:rsidP="00E259CA">
            <w:pPr>
              <w:pStyle w:val="Akapitzlist"/>
              <w:numPr>
                <w:ilvl w:val="0"/>
                <w:numId w:val="2"/>
              </w:numPr>
              <w:ind w:left="317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opisie systemu raz jest mowa o rejestrze stanu cywilnego, a innym razem o rejestrze BUSC. Z uwagi na to, że BUSC jest nieformalnym określeniem dla rejestru stanu cywilnego, proponuje się używanie jednolitej nomenklatury na określanie jednego i tego samego rejestru, tj.: rejestr stanu cywilnego.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E259CA" w:rsidP="00E259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Kwestie do korekty i ujednolicenia. </w:t>
            </w:r>
            <w:r w:rsidR="00CB09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FC8" w:rsidRPr="00A06425" w:rsidTr="00CB0925">
        <w:tc>
          <w:tcPr>
            <w:tcW w:w="562" w:type="dxa"/>
            <w:shd w:val="clear" w:color="auto" w:fill="auto"/>
          </w:tcPr>
          <w:p w:rsidR="00C96FC8" w:rsidRPr="00A06425" w:rsidRDefault="00C96FC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C96FC8" w:rsidRDefault="00C96FC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C96FC8" w:rsidRDefault="00C96FC8" w:rsidP="00CB09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, tabela: Lista systemów wykorzystywanych w projekcie</w:t>
            </w:r>
          </w:p>
        </w:tc>
        <w:tc>
          <w:tcPr>
            <w:tcW w:w="4678" w:type="dxa"/>
            <w:shd w:val="clear" w:color="auto" w:fill="auto"/>
          </w:tcPr>
          <w:p w:rsidR="00E259CA" w:rsidRDefault="00E259CA" w:rsidP="001373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lp. 2 </w:t>
            </w:r>
            <w:r w:rsidR="00137389">
              <w:rPr>
                <w:rFonts w:asciiTheme="minorHAnsi" w:hAnsiTheme="minorHAnsi" w:cstheme="minorHAnsi"/>
                <w:sz w:val="22"/>
                <w:szCs w:val="22"/>
              </w:rPr>
              <w:t>wymieniony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PESEL. </w:t>
            </w:r>
          </w:p>
          <w:p w:rsidR="00137389" w:rsidRDefault="00137389" w:rsidP="0013738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37389" w:rsidRDefault="00E259CA" w:rsidP="00137389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137389" w:rsidRPr="00137389">
              <w:rPr>
                <w:rFonts w:asciiTheme="minorHAnsi" w:hAnsiTheme="minorHAnsi" w:cstheme="minorHAnsi"/>
                <w:sz w:val="22"/>
                <w:szCs w:val="22"/>
              </w:rPr>
              <w:t xml:space="preserve">kolumnie pn.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r w:rsidR="00137389" w:rsidRPr="00137389">
              <w:rPr>
                <w:rFonts w:asciiTheme="minorHAnsi" w:hAnsiTheme="minorHAnsi" w:cstheme="minorHAnsi"/>
                <w:sz w:val="22"/>
                <w:szCs w:val="22"/>
              </w:rPr>
              <w:t xml:space="preserve"> systemu jest mowa o: „systemie PESEL” oraz o „rejestrze PESEL”. </w:t>
            </w:r>
            <w:r w:rsidR="00C96FC8" w:rsidRPr="00137389">
              <w:rPr>
                <w:rFonts w:asciiTheme="minorHAnsi" w:hAnsiTheme="minorHAnsi" w:cstheme="minorHAnsi"/>
                <w:sz w:val="22"/>
                <w:szCs w:val="22"/>
              </w:rPr>
              <w:t xml:space="preserve">Powyższe wymaga doprecyzowania, </w:t>
            </w:r>
            <w:r w:rsidR="00137389" w:rsidRPr="00137389">
              <w:rPr>
                <w:rFonts w:asciiTheme="minorHAnsi" w:hAnsiTheme="minorHAnsi" w:cstheme="minorHAnsi"/>
                <w:sz w:val="22"/>
                <w:szCs w:val="22"/>
              </w:rPr>
              <w:t xml:space="preserve">ponieważ zgodnie z ustawą z dnia 24 września 2010 r. o ewidencji ludności </w:t>
            </w:r>
            <w:r w:rsidR="00137389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137389" w:rsidRPr="00137389">
              <w:rPr>
                <w:rFonts w:asciiTheme="minorHAnsi" w:hAnsiTheme="minorHAnsi" w:cstheme="minorHAnsi"/>
                <w:sz w:val="22"/>
                <w:szCs w:val="22"/>
              </w:rPr>
              <w:t>ejestr PESEL jest centralnym zbiorem danych, o których mowa w art. 8 tej ustawy, prowadzonym w systemie teleinformatycznym. Zaznaczyć</w:t>
            </w:r>
            <w:r w:rsidR="00C96FC8" w:rsidRPr="001373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B7D1D">
              <w:rPr>
                <w:rFonts w:asciiTheme="minorHAnsi" w:hAnsiTheme="minorHAnsi" w:cstheme="minorHAnsi"/>
                <w:sz w:val="22"/>
                <w:szCs w:val="22"/>
              </w:rPr>
              <w:t>jednak</w:t>
            </w:r>
            <w:r w:rsidR="00137389" w:rsidRPr="00137389">
              <w:rPr>
                <w:rFonts w:asciiTheme="minorHAnsi" w:hAnsiTheme="minorHAnsi" w:cstheme="minorHAnsi"/>
                <w:sz w:val="22"/>
                <w:szCs w:val="22"/>
              </w:rPr>
              <w:t xml:space="preserve"> należy</w:t>
            </w:r>
            <w:r w:rsidR="00C96FC8" w:rsidRPr="00137389">
              <w:rPr>
                <w:rFonts w:asciiTheme="minorHAnsi" w:hAnsiTheme="minorHAnsi" w:cstheme="minorHAnsi"/>
                <w:sz w:val="22"/>
                <w:szCs w:val="22"/>
              </w:rPr>
              <w:t xml:space="preserve">, że za </w:t>
            </w:r>
            <w:r w:rsidR="00137389">
              <w:rPr>
                <w:rFonts w:asciiTheme="minorHAnsi" w:hAnsiTheme="minorHAnsi" w:cstheme="minorHAnsi"/>
                <w:sz w:val="22"/>
                <w:szCs w:val="22"/>
              </w:rPr>
              <w:t>PESEL</w:t>
            </w:r>
            <w:r w:rsidR="00C96FC8" w:rsidRPr="00137389">
              <w:rPr>
                <w:rFonts w:asciiTheme="minorHAnsi" w:hAnsiTheme="minorHAnsi" w:cstheme="minorHAnsi"/>
                <w:sz w:val="22"/>
                <w:szCs w:val="22"/>
              </w:rPr>
              <w:t xml:space="preserve"> odpowiedzialny jest Minister Cyfryzacji.</w:t>
            </w:r>
          </w:p>
          <w:p w:rsidR="00137389" w:rsidRDefault="00137389" w:rsidP="00137389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uwagi na brzmienie art. 7 ust. 1 pkt 3 i ust. 2 ww. ustawy o ewidencji ludności, zasadne jest, aby w opisie systemu w miejsce tekstu: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„3.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Cudzoziemców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zamieszkujących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terytorium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Rzeczypospolitej Polskiej,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którzy uzyskali prawa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stałego pobytu,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zezwolenie na pobyt stały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lub inny status określony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w Ustawie lub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podstawie odrębnych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przepisów zobowiązane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są do posiadania numeru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7389">
              <w:rPr>
                <w:rFonts w:asciiTheme="minorHAnsi" w:hAnsiTheme="minorHAnsi" w:cstheme="minorHAnsi"/>
                <w:sz w:val="22"/>
                <w:szCs w:val="22"/>
              </w:rPr>
              <w:t>PESEL.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zamieścić zapis w brzmieniu:</w:t>
            </w:r>
          </w:p>
          <w:p w:rsidR="00137389" w:rsidRPr="00D575AC" w:rsidRDefault="005B7D1D" w:rsidP="00137389">
            <w:pPr>
              <w:pStyle w:val="Akapitzlist"/>
              <w:ind w:left="317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1373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Start w:id="0" w:name="_GoBack"/>
            <w:r w:rsidR="00137389" w:rsidRPr="00D575AC">
              <w:rPr>
                <w:rFonts w:asciiTheme="minorHAnsi" w:hAnsiTheme="minorHAnsi" w:cstheme="minorHAnsi"/>
                <w:i/>
                <w:sz w:val="22"/>
                <w:szCs w:val="22"/>
              </w:rPr>
              <w:t>cudzoziemców zamieszkujących na terytorium Rzeczypospolitej Polskiej.</w:t>
            </w:r>
          </w:p>
          <w:p w:rsidR="00137389" w:rsidRPr="005B7D1D" w:rsidRDefault="00137389" w:rsidP="005B7D1D">
            <w:pPr>
              <w:pStyle w:val="Akapitzlist"/>
              <w:ind w:left="317"/>
              <w:rPr>
                <w:rFonts w:asciiTheme="minorHAnsi" w:hAnsiTheme="minorHAnsi" w:cstheme="minorHAnsi"/>
                <w:sz w:val="22"/>
                <w:szCs w:val="22"/>
              </w:rPr>
            </w:pPr>
            <w:r w:rsidRPr="00D575AC">
              <w:rPr>
                <w:rFonts w:asciiTheme="minorHAnsi" w:hAnsiTheme="minorHAnsi" w:cstheme="minorHAnsi"/>
                <w:i/>
                <w:sz w:val="22"/>
                <w:szCs w:val="22"/>
              </w:rPr>
              <w:t>W rejestrze PESEL mogą być gromadzone dane osób obowiązanych na podstawie odrębnych przepisów do posiadania numeru PESEL.</w:t>
            </w:r>
            <w:r w:rsidR="005B7D1D" w:rsidRPr="00D575AC">
              <w:rPr>
                <w:rFonts w:asciiTheme="minorHAnsi" w:hAnsiTheme="minorHAnsi" w:cstheme="minorHAnsi"/>
                <w:i/>
                <w:sz w:val="22"/>
                <w:szCs w:val="22"/>
              </w:rPr>
              <w:t>”.</w:t>
            </w:r>
            <w:bookmarkEnd w:id="0"/>
          </w:p>
        </w:tc>
        <w:tc>
          <w:tcPr>
            <w:tcW w:w="5812" w:type="dxa"/>
            <w:shd w:val="clear" w:color="auto" w:fill="auto"/>
          </w:tcPr>
          <w:p w:rsidR="00C96FC8" w:rsidRDefault="00C96F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Kwestia do weryfikacji i doprecyzowania. </w:t>
            </w:r>
          </w:p>
        </w:tc>
        <w:tc>
          <w:tcPr>
            <w:tcW w:w="1359" w:type="dxa"/>
          </w:tcPr>
          <w:p w:rsidR="00C96FC8" w:rsidRPr="00A06425" w:rsidRDefault="00C96F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FC8" w:rsidRPr="00A06425" w:rsidTr="00CB0925">
        <w:tc>
          <w:tcPr>
            <w:tcW w:w="562" w:type="dxa"/>
            <w:shd w:val="clear" w:color="auto" w:fill="auto"/>
          </w:tcPr>
          <w:p w:rsidR="00C96FC8" w:rsidRPr="00A06425" w:rsidRDefault="00C96FC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</w:p>
        </w:tc>
        <w:tc>
          <w:tcPr>
            <w:tcW w:w="1134" w:type="dxa"/>
            <w:shd w:val="clear" w:color="auto" w:fill="auto"/>
          </w:tcPr>
          <w:p w:rsidR="00C96FC8" w:rsidRDefault="00C96FC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C96FC8" w:rsidRDefault="00C96FC8" w:rsidP="00CB09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7.1., tabela: 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Lista przepływów</w:t>
            </w:r>
          </w:p>
        </w:tc>
        <w:tc>
          <w:tcPr>
            <w:tcW w:w="4678" w:type="dxa"/>
            <w:shd w:val="clear" w:color="auto" w:fill="auto"/>
          </w:tcPr>
          <w:p w:rsidR="00C96FC8" w:rsidRDefault="005B7D1D" w:rsidP="005B7D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5B7D1D">
              <w:rPr>
                <w:rFonts w:asciiTheme="minorHAnsi" w:hAnsiTheme="minorHAnsi" w:cstheme="minorHAnsi"/>
                <w:sz w:val="22"/>
                <w:szCs w:val="22"/>
              </w:rPr>
              <w:t xml:space="preserve">ydaje się, 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96FC8">
              <w:rPr>
                <w:rFonts w:asciiTheme="minorHAnsi" w:hAnsiTheme="minorHAnsi" w:cstheme="minorHAnsi"/>
                <w:sz w:val="22"/>
                <w:szCs w:val="22"/>
              </w:rPr>
              <w:t xml:space="preserve">skazany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  <w:r w:rsidR="00C96F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96FC8">
              <w:rPr>
                <w:rFonts w:asciiTheme="minorHAnsi" w:hAnsiTheme="minorHAnsi" w:cstheme="minorHAnsi"/>
                <w:sz w:val="22"/>
                <w:szCs w:val="22"/>
              </w:rPr>
              <w:t xml:space="preserve"> tabeli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przepływ z rejestru PESEL do SEPIS </w:t>
            </w:r>
            <w:r w:rsidRPr="005B7D1D">
              <w:rPr>
                <w:rFonts w:asciiTheme="minorHAnsi" w:hAnsiTheme="minorHAnsi" w:cstheme="minorHAnsi"/>
                <w:sz w:val="22"/>
                <w:szCs w:val="22"/>
              </w:rPr>
              <w:t>wini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r w:rsidRPr="005B7D1D">
              <w:rPr>
                <w:rFonts w:asciiTheme="minorHAnsi" w:hAnsiTheme="minorHAnsi" w:cstheme="minorHAnsi"/>
                <w:sz w:val="22"/>
                <w:szCs w:val="22"/>
              </w:rPr>
              <w:t xml:space="preserve"> być przedmiotem konsultacji z Ministerstwem Cyfryzacji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gdyż</w:t>
            </w:r>
            <w:r w:rsidRPr="005B7D1D">
              <w:rPr>
                <w:rFonts w:asciiTheme="minorHAnsi" w:hAnsiTheme="minorHAnsi" w:cstheme="minorHAnsi"/>
                <w:sz w:val="22"/>
                <w:szCs w:val="22"/>
              </w:rPr>
              <w:t xml:space="preserve"> rejestr PESEL, jak też udostępnianie danych z 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5B7D1D">
              <w:rPr>
                <w:rFonts w:asciiTheme="minorHAnsi" w:hAnsiTheme="minorHAnsi" w:cstheme="minorHAnsi"/>
                <w:sz w:val="22"/>
                <w:szCs w:val="22"/>
              </w:rPr>
              <w:t xml:space="preserve"> rejestr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B7D1D">
              <w:rPr>
                <w:rFonts w:asciiTheme="minorHAnsi" w:hAnsiTheme="minorHAnsi" w:cstheme="minorHAnsi"/>
                <w:sz w:val="22"/>
                <w:szCs w:val="22"/>
              </w:rPr>
              <w:t xml:space="preserve"> w trybie teletransmisji danych, pozostaje w gestii ministra właściwego do spraw informatyzacji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C96FC8" w:rsidRDefault="00C96FC8" w:rsidP="00C96F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Kwestia do weryfikacji i wyjaśnienia</w:t>
            </w:r>
            <w:r w:rsidRPr="00C96FC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C96FC8" w:rsidRPr="00A06425" w:rsidRDefault="00C96F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B7F62"/>
    <w:sectPr w:rsidR="00C64B1B" w:rsidSect="00CB7F62">
      <w:pgSz w:w="16838" w:h="11906" w:orient="landscape"/>
      <w:pgMar w:top="624" w:right="720" w:bottom="62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21EA6"/>
    <w:multiLevelType w:val="hybridMultilevel"/>
    <w:tmpl w:val="98FCA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5042B"/>
    <w:multiLevelType w:val="hybridMultilevel"/>
    <w:tmpl w:val="98FCA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80BF2"/>
    <w:multiLevelType w:val="hybridMultilevel"/>
    <w:tmpl w:val="565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83E13"/>
    <w:multiLevelType w:val="hybridMultilevel"/>
    <w:tmpl w:val="D5664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71403"/>
    <w:rsid w:val="000D2281"/>
    <w:rsid w:val="00127815"/>
    <w:rsid w:val="00137389"/>
    <w:rsid w:val="00140BE8"/>
    <w:rsid w:val="0019648E"/>
    <w:rsid w:val="002715B2"/>
    <w:rsid w:val="003124D1"/>
    <w:rsid w:val="003437FC"/>
    <w:rsid w:val="003B245B"/>
    <w:rsid w:val="003B4105"/>
    <w:rsid w:val="003B4DFB"/>
    <w:rsid w:val="004D086F"/>
    <w:rsid w:val="005B7D1D"/>
    <w:rsid w:val="005F6527"/>
    <w:rsid w:val="006705EC"/>
    <w:rsid w:val="00676F1F"/>
    <w:rsid w:val="00693E73"/>
    <w:rsid w:val="006E16E9"/>
    <w:rsid w:val="00807385"/>
    <w:rsid w:val="00944932"/>
    <w:rsid w:val="009E5FDB"/>
    <w:rsid w:val="009E7945"/>
    <w:rsid w:val="00A06425"/>
    <w:rsid w:val="00AC7796"/>
    <w:rsid w:val="00B042BC"/>
    <w:rsid w:val="00B871B6"/>
    <w:rsid w:val="00BC193F"/>
    <w:rsid w:val="00C64B1B"/>
    <w:rsid w:val="00C96FC8"/>
    <w:rsid w:val="00CB0925"/>
    <w:rsid w:val="00CB7F62"/>
    <w:rsid w:val="00CD5EB0"/>
    <w:rsid w:val="00D575AC"/>
    <w:rsid w:val="00D96DBF"/>
    <w:rsid w:val="00DF59CA"/>
    <w:rsid w:val="00E14C33"/>
    <w:rsid w:val="00E20FF3"/>
    <w:rsid w:val="00E259CA"/>
    <w:rsid w:val="00FA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25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DT</cp:lastModifiedBy>
  <cp:revision>4</cp:revision>
  <dcterms:created xsi:type="dcterms:W3CDTF">2023-11-27T12:35:00Z</dcterms:created>
  <dcterms:modified xsi:type="dcterms:W3CDTF">2023-11-27T12:37:00Z</dcterms:modified>
</cp:coreProperties>
</file>