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717" w:rsidRPr="004E607A" w:rsidRDefault="003A6E97" w:rsidP="00000717">
      <w:pPr>
        <w:framePr w:w="4500" w:h="1553" w:hRule="exact" w:hSpace="180" w:wrap="around" w:vAnchor="text" w:hAnchor="page" w:x="1381" w:y="-29"/>
        <w:tabs>
          <w:tab w:val="left" w:pos="6237"/>
        </w:tabs>
        <w:ind w:right="-567"/>
      </w:pPr>
      <w:r>
        <w:t xml:space="preserve">                      </w:t>
      </w:r>
      <w:r>
        <w:rPr>
          <w:noProof/>
        </w:rPr>
        <w:drawing>
          <wp:inline distT="0" distB="0" distL="0" distR="0">
            <wp:extent cx="457200" cy="5181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l="32193" t="32320" r="50797" b="33353"/>
                    <a:stretch>
                      <a:fillRect/>
                    </a:stretch>
                  </pic:blipFill>
                  <pic:spPr bwMode="auto">
                    <a:xfrm>
                      <a:off x="0" y="0"/>
                      <a:ext cx="457200" cy="518160"/>
                    </a:xfrm>
                    <a:prstGeom prst="rect">
                      <a:avLst/>
                    </a:prstGeom>
                    <a:noFill/>
                    <a:ln>
                      <a:noFill/>
                    </a:ln>
                  </pic:spPr>
                </pic:pic>
              </a:graphicData>
            </a:graphic>
          </wp:inline>
        </w:drawing>
      </w:r>
      <w:r>
        <w:t xml:space="preserve">                      </w:t>
      </w:r>
      <w:r w:rsidRPr="004E607A">
        <w:t xml:space="preserve">                   </w:t>
      </w:r>
      <w:r>
        <w:t xml:space="preserve">                           </w:t>
      </w:r>
    </w:p>
    <w:p w:rsidR="00000717" w:rsidRPr="001C7B5F" w:rsidRDefault="003A6E97" w:rsidP="00000717">
      <w:pPr>
        <w:framePr w:w="4500" w:h="1553" w:hRule="exact" w:hSpace="180" w:wrap="around" w:vAnchor="text" w:hAnchor="page" w:x="1381" w:y="-29"/>
        <w:autoSpaceDE w:val="0"/>
        <w:autoSpaceDN w:val="0"/>
        <w:adjustRightInd w:val="0"/>
        <w:rPr>
          <w:rStyle w:val="Pogrubienie"/>
        </w:rPr>
      </w:pPr>
      <w:r w:rsidRPr="001C7B5F">
        <w:rPr>
          <w:rStyle w:val="Pogrubienie"/>
        </w:rPr>
        <w:t>WOJEWODA MAZOWIECKI</w:t>
      </w:r>
    </w:p>
    <w:p w:rsidR="00000717" w:rsidRPr="004E65D9" w:rsidRDefault="003A6E97" w:rsidP="00000717">
      <w:pPr>
        <w:framePr w:w="4500" w:h="1553" w:hRule="exact" w:hSpace="180" w:wrap="around" w:vAnchor="text" w:hAnchor="page" w:x="1381" w:y="-29"/>
        <w:jc w:val="center"/>
        <w:rPr>
          <w:sz w:val="20"/>
          <w:szCs w:val="20"/>
          <w:u w:val="single"/>
        </w:rPr>
      </w:pPr>
    </w:p>
    <w:p w:rsidR="00000717" w:rsidRPr="00EE75C1" w:rsidRDefault="003A6E97" w:rsidP="00000717">
      <w:pPr>
        <w:framePr w:w="4500" w:h="1553" w:hRule="exact" w:hSpace="180" w:wrap="around" w:vAnchor="text" w:hAnchor="page" w:x="1381" w:y="-29"/>
        <w:autoSpaceDE w:val="0"/>
        <w:autoSpaceDN w:val="0"/>
        <w:adjustRightInd w:val="0"/>
        <w:rPr>
          <w:b/>
          <w:bCs/>
          <w:color w:val="000000"/>
          <w:sz w:val="20"/>
          <w:szCs w:val="20"/>
        </w:rPr>
      </w:pPr>
    </w:p>
    <w:p w:rsidR="00000717" w:rsidRPr="00EE75C1" w:rsidRDefault="003A6E97" w:rsidP="00000717">
      <w:pPr>
        <w:framePr w:w="4500" w:h="1553" w:hRule="exact" w:hSpace="180" w:wrap="around" w:vAnchor="text" w:hAnchor="page" w:x="1381" w:y="-29"/>
        <w:autoSpaceDE w:val="0"/>
        <w:autoSpaceDN w:val="0"/>
        <w:adjustRightInd w:val="0"/>
        <w:jc w:val="center"/>
        <w:rPr>
          <w:b/>
          <w:bCs/>
          <w:color w:val="000000"/>
          <w:sz w:val="20"/>
          <w:szCs w:val="20"/>
        </w:rPr>
      </w:pPr>
    </w:p>
    <w:p w:rsidR="00000717" w:rsidRPr="00EE75C1" w:rsidRDefault="003A6E97" w:rsidP="00000717">
      <w:pPr>
        <w:framePr w:w="4500" w:h="1553" w:hRule="exact" w:hSpace="180" w:wrap="around" w:vAnchor="text" w:hAnchor="page" w:x="1381" w:y="-29"/>
        <w:autoSpaceDE w:val="0"/>
        <w:autoSpaceDN w:val="0"/>
        <w:adjustRightInd w:val="0"/>
        <w:jc w:val="center"/>
        <w:rPr>
          <w:b/>
          <w:bCs/>
          <w:color w:val="000000"/>
          <w:sz w:val="20"/>
          <w:szCs w:val="20"/>
        </w:rPr>
      </w:pPr>
    </w:p>
    <w:p w:rsidR="00000717" w:rsidRDefault="003A6E97" w:rsidP="00000717">
      <w:pPr>
        <w:tabs>
          <w:tab w:val="left" w:pos="6237"/>
        </w:tabs>
      </w:pPr>
      <w:bookmarkStart w:id="0" w:name="_Hlk77838469"/>
      <w:r>
        <w:t xml:space="preserve">                          Warszawa, </w:t>
      </w:r>
      <w:bookmarkStart w:id="1" w:name="ezdDataPodpisu"/>
      <w:r>
        <w:t>29 lipca 2021 r.</w:t>
      </w:r>
      <w:bookmarkEnd w:id="1"/>
    </w:p>
    <w:p w:rsidR="00000717" w:rsidRDefault="003A6E97" w:rsidP="00000717"/>
    <w:p w:rsidR="00000717" w:rsidRDefault="003A6E97" w:rsidP="00000717"/>
    <w:p w:rsidR="00000717" w:rsidRDefault="003A6E97" w:rsidP="00000717"/>
    <w:p w:rsidR="00000717" w:rsidRDefault="003A6E97" w:rsidP="00000717"/>
    <w:p w:rsidR="00000717" w:rsidRPr="00D85864" w:rsidRDefault="003A6E97" w:rsidP="00000717">
      <w:pPr>
        <w:spacing w:line="276" w:lineRule="auto"/>
      </w:pPr>
    </w:p>
    <w:p w:rsidR="00000717" w:rsidRPr="00283966" w:rsidRDefault="003A6E97" w:rsidP="00000717">
      <w:pPr>
        <w:spacing w:line="276" w:lineRule="auto"/>
        <w:rPr>
          <w:sz w:val="20"/>
        </w:rPr>
      </w:pPr>
      <w:r>
        <w:rPr>
          <w:sz w:val="20"/>
        </w:rPr>
        <w:t xml:space="preserve">          </w:t>
      </w:r>
      <w:bookmarkStart w:id="2" w:name="_GoBack"/>
      <w:r>
        <w:rPr>
          <w:sz w:val="20"/>
        </w:rPr>
        <w:t>WNP-I.4131.159.</w:t>
      </w:r>
      <w:r w:rsidRPr="00283966">
        <w:rPr>
          <w:sz w:val="20"/>
        </w:rPr>
        <w:t>2021</w:t>
      </w:r>
      <w:r>
        <w:rPr>
          <w:sz w:val="20"/>
        </w:rPr>
        <w:t>.MO</w:t>
      </w:r>
    </w:p>
    <w:bookmarkEnd w:id="2"/>
    <w:p w:rsidR="00000717" w:rsidRPr="00A433E2" w:rsidRDefault="003A6E97" w:rsidP="00000717">
      <w:pPr>
        <w:spacing w:line="276" w:lineRule="auto"/>
        <w:rPr>
          <w:sz w:val="20"/>
        </w:rPr>
      </w:pPr>
    </w:p>
    <w:p w:rsidR="00000717" w:rsidRPr="00A433E2" w:rsidRDefault="003A6E97" w:rsidP="00000717">
      <w:pPr>
        <w:tabs>
          <w:tab w:val="left" w:pos="4095"/>
        </w:tabs>
        <w:spacing w:line="276" w:lineRule="auto"/>
        <w:rPr>
          <w:sz w:val="20"/>
        </w:rPr>
      </w:pPr>
    </w:p>
    <w:p w:rsidR="00000717" w:rsidRPr="00A04E25" w:rsidRDefault="003A6E97" w:rsidP="00000717">
      <w:pPr>
        <w:suppressAutoHyphens/>
        <w:ind w:right="-468" w:firstLine="4678"/>
        <w:jc w:val="both"/>
        <w:rPr>
          <w:b/>
          <w:sz w:val="28"/>
          <w:lang w:eastAsia="ar-SA"/>
        </w:rPr>
      </w:pPr>
      <w:r w:rsidRPr="00A04E25">
        <w:rPr>
          <w:b/>
          <w:sz w:val="28"/>
          <w:lang w:eastAsia="ar-SA"/>
        </w:rPr>
        <w:t xml:space="preserve">Rada </w:t>
      </w:r>
      <w:r>
        <w:rPr>
          <w:b/>
          <w:sz w:val="28"/>
          <w:lang w:eastAsia="ar-SA"/>
        </w:rPr>
        <w:t>Gminy Bielsk</w:t>
      </w:r>
    </w:p>
    <w:p w:rsidR="00000717" w:rsidRPr="00A04E25" w:rsidRDefault="003A6E97" w:rsidP="00000717">
      <w:pPr>
        <w:suppressAutoHyphens/>
        <w:ind w:right="-468" w:firstLine="4678"/>
        <w:jc w:val="both"/>
        <w:rPr>
          <w:b/>
          <w:sz w:val="28"/>
          <w:lang w:eastAsia="ar-SA"/>
        </w:rPr>
      </w:pPr>
      <w:r>
        <w:rPr>
          <w:b/>
          <w:sz w:val="28"/>
          <w:lang w:eastAsia="ar-SA"/>
        </w:rPr>
        <w:t xml:space="preserve">plac Wolności 3A </w:t>
      </w:r>
    </w:p>
    <w:p w:rsidR="00000717" w:rsidRDefault="003A6E97" w:rsidP="00000717">
      <w:pPr>
        <w:suppressAutoHyphens/>
        <w:ind w:right="-468" w:firstLine="4678"/>
        <w:jc w:val="both"/>
        <w:rPr>
          <w:b/>
          <w:sz w:val="28"/>
          <w:lang w:eastAsia="ar-SA"/>
        </w:rPr>
      </w:pPr>
      <w:r w:rsidRPr="00A04E25">
        <w:rPr>
          <w:b/>
          <w:sz w:val="28"/>
          <w:lang w:eastAsia="ar-SA"/>
        </w:rPr>
        <w:t>0</w:t>
      </w:r>
      <w:r>
        <w:rPr>
          <w:b/>
          <w:sz w:val="28"/>
          <w:lang w:eastAsia="ar-SA"/>
        </w:rPr>
        <w:t xml:space="preserve">9 – 230 </w:t>
      </w:r>
      <w:r>
        <w:rPr>
          <w:b/>
          <w:sz w:val="28"/>
          <w:lang w:eastAsia="ar-SA"/>
        </w:rPr>
        <w:t>Bielsk</w:t>
      </w:r>
    </w:p>
    <w:p w:rsidR="00000717" w:rsidRDefault="003A6E97" w:rsidP="00000717">
      <w:pPr>
        <w:spacing w:line="276" w:lineRule="auto"/>
        <w:jc w:val="both"/>
        <w:rPr>
          <w:i/>
        </w:rPr>
      </w:pPr>
    </w:p>
    <w:p w:rsidR="00000717" w:rsidRDefault="003A6E97" w:rsidP="00000717">
      <w:pPr>
        <w:spacing w:line="276" w:lineRule="auto"/>
        <w:jc w:val="both"/>
        <w:rPr>
          <w:i/>
        </w:rPr>
      </w:pPr>
    </w:p>
    <w:p w:rsidR="00000717" w:rsidRPr="00283966" w:rsidRDefault="003A6E97" w:rsidP="00000717">
      <w:pPr>
        <w:spacing w:line="276" w:lineRule="auto"/>
        <w:jc w:val="both"/>
      </w:pPr>
    </w:p>
    <w:p w:rsidR="00000717" w:rsidRPr="00D114FC" w:rsidRDefault="003A6E97" w:rsidP="00000717">
      <w:pPr>
        <w:spacing w:line="360" w:lineRule="auto"/>
        <w:jc w:val="center"/>
        <w:rPr>
          <w:b/>
        </w:rPr>
      </w:pPr>
      <w:r w:rsidRPr="00D114FC">
        <w:rPr>
          <w:b/>
        </w:rPr>
        <w:t>Rozstrzygnięcie nadzorcze</w:t>
      </w:r>
    </w:p>
    <w:bookmarkEnd w:id="0"/>
    <w:p w:rsidR="00000717" w:rsidRPr="00D114FC" w:rsidRDefault="003A6E97" w:rsidP="00000717">
      <w:pPr>
        <w:spacing w:line="360" w:lineRule="auto"/>
        <w:jc w:val="both"/>
      </w:pPr>
      <w:r>
        <w:t xml:space="preserve">Na podstawie art. 91 ust. 1, w związku z art. 86 </w:t>
      </w:r>
      <w:r w:rsidRPr="00D114FC">
        <w:t>ustawy z 8 marca 1990 r. o samorządzie gmi</w:t>
      </w:r>
      <w:r>
        <w:t>nnym (Dz. U. z 2021</w:t>
      </w:r>
      <w:r>
        <w:t xml:space="preserve"> r. poz. </w:t>
      </w:r>
      <w:r>
        <w:t>1372</w:t>
      </w:r>
      <w:r w:rsidRPr="00D114FC">
        <w:t>)</w:t>
      </w:r>
    </w:p>
    <w:p w:rsidR="00000717" w:rsidRDefault="003A6E97" w:rsidP="00AF6096">
      <w:pPr>
        <w:spacing w:before="120" w:after="120" w:line="360" w:lineRule="auto"/>
        <w:jc w:val="center"/>
        <w:rPr>
          <w:b/>
        </w:rPr>
      </w:pPr>
      <w:r w:rsidRPr="00D114FC">
        <w:rPr>
          <w:b/>
        </w:rPr>
        <w:t>stwierdzam nieważność</w:t>
      </w:r>
    </w:p>
    <w:p w:rsidR="009F2380" w:rsidRPr="009F2380" w:rsidRDefault="003A6E97" w:rsidP="0043222E">
      <w:pPr>
        <w:spacing w:after="120" w:line="360" w:lineRule="auto"/>
        <w:jc w:val="both"/>
      </w:pPr>
      <w:r w:rsidRPr="006E530B">
        <w:t xml:space="preserve">uchwały Nr </w:t>
      </w:r>
      <w:r>
        <w:t xml:space="preserve">178/XXIX/2021 Rady Gminy Bielsk </w:t>
      </w:r>
      <w:r w:rsidRPr="00A04E25">
        <w:t xml:space="preserve">z </w:t>
      </w:r>
      <w:r>
        <w:t xml:space="preserve">24 czerwca 2021 r. </w:t>
      </w:r>
      <w:r>
        <w:rPr>
          <w:i/>
        </w:rPr>
        <w:t>w sprawie</w:t>
      </w:r>
      <w:r>
        <w:rPr>
          <w:i/>
        </w:rPr>
        <w:t xml:space="preserve"> M</w:t>
      </w:r>
      <w:r w:rsidRPr="001353C9">
        <w:rPr>
          <w:i/>
        </w:rPr>
        <w:t>iejscowego planu zagospodarowania przestrzennego</w:t>
      </w:r>
      <w:r>
        <w:rPr>
          <w:i/>
        </w:rPr>
        <w:t xml:space="preserve"> dla terenów położonych w miejscowości Machcino, Konary</w:t>
      </w:r>
      <w:r>
        <w:rPr>
          <w:i/>
        </w:rPr>
        <w:t>.</w:t>
      </w:r>
      <w:r>
        <w:rPr>
          <w:i/>
        </w:rPr>
        <w:t xml:space="preserve"> </w:t>
      </w:r>
    </w:p>
    <w:p w:rsidR="00000717" w:rsidRPr="006E530B" w:rsidRDefault="003A6E97" w:rsidP="00000717">
      <w:pPr>
        <w:pStyle w:val="Nagwek2"/>
        <w:spacing w:before="120" w:after="120" w:line="360" w:lineRule="auto"/>
        <w:jc w:val="center"/>
        <w:rPr>
          <w:rFonts w:ascii="Times New Roman" w:hAnsi="Times New Roman" w:cs="Times New Roman"/>
          <w:i w:val="0"/>
          <w:sz w:val="24"/>
          <w:szCs w:val="24"/>
          <w:u w:val="single"/>
        </w:rPr>
      </w:pPr>
      <w:r w:rsidRPr="006E530B">
        <w:rPr>
          <w:rFonts w:ascii="Times New Roman" w:hAnsi="Times New Roman" w:cs="Times New Roman"/>
          <w:i w:val="0"/>
          <w:sz w:val="24"/>
          <w:szCs w:val="24"/>
          <w:u w:val="single"/>
        </w:rPr>
        <w:t xml:space="preserve">Uzasadnienie </w:t>
      </w:r>
    </w:p>
    <w:p w:rsidR="00273C42" w:rsidRDefault="003A6E97" w:rsidP="00000717">
      <w:pPr>
        <w:spacing w:before="120" w:after="120" w:line="360" w:lineRule="auto"/>
        <w:jc w:val="both"/>
      </w:pPr>
      <w:r w:rsidRPr="006E530B">
        <w:t>Na sesji w dniu 2</w:t>
      </w:r>
      <w:r>
        <w:t>4</w:t>
      </w:r>
      <w:r w:rsidRPr="006E530B">
        <w:t xml:space="preserve"> </w:t>
      </w:r>
      <w:r>
        <w:t>czerwca</w:t>
      </w:r>
      <w:r w:rsidRPr="006E530B">
        <w:t xml:space="preserve"> 2021 r. Rada Gminy </w:t>
      </w:r>
      <w:r>
        <w:t>Bielsk</w:t>
      </w:r>
      <w:r w:rsidRPr="006E530B">
        <w:t xml:space="preserve"> podjęła </w:t>
      </w:r>
      <w:r>
        <w:t xml:space="preserve">uchwałę </w:t>
      </w:r>
      <w:r w:rsidRPr="006E530B">
        <w:t xml:space="preserve">Nr </w:t>
      </w:r>
      <w:r>
        <w:t xml:space="preserve">178/XXIX/2021 </w:t>
      </w:r>
      <w:r>
        <w:br/>
      </w:r>
      <w:r>
        <w:rPr>
          <w:i/>
        </w:rPr>
        <w:t>w sprawie M</w:t>
      </w:r>
      <w:r w:rsidRPr="001353C9">
        <w:rPr>
          <w:i/>
        </w:rPr>
        <w:t>iejscowego planu zagospodarowania pr</w:t>
      </w:r>
      <w:r w:rsidRPr="001353C9">
        <w:rPr>
          <w:i/>
        </w:rPr>
        <w:t>zestrzennego</w:t>
      </w:r>
      <w:r>
        <w:rPr>
          <w:i/>
        </w:rPr>
        <w:t xml:space="preserve"> dla terenów położonych </w:t>
      </w:r>
      <w:r>
        <w:rPr>
          <w:i/>
        </w:rPr>
        <w:br/>
        <w:t>w miejscowości Machcino, Konary.</w:t>
      </w:r>
    </w:p>
    <w:p w:rsidR="00000717" w:rsidRPr="006E530B" w:rsidRDefault="003A6E97" w:rsidP="00000717">
      <w:pPr>
        <w:spacing w:line="360" w:lineRule="auto"/>
        <w:jc w:val="both"/>
        <w:rPr>
          <w:bCs/>
        </w:rPr>
      </w:pPr>
      <w:r w:rsidRPr="006E530B">
        <w:t xml:space="preserve">Uchwałę tę podjęto na podstawie art. 18 ust. 2 pkt 5 </w:t>
      </w:r>
      <w:r>
        <w:t xml:space="preserve">i art. 40 </w:t>
      </w:r>
      <w:r w:rsidRPr="006E530B">
        <w:t>ustawy o samorządzie gminnym oraz art. 20 ust. 1</w:t>
      </w:r>
      <w:r>
        <w:t xml:space="preserve"> i art. 29</w:t>
      </w:r>
      <w:r w:rsidRPr="006E530B">
        <w:t xml:space="preserve"> ustawy z 27 marca 2003 r. o planowaniu i zagospodarowaniu przest</w:t>
      </w:r>
      <w:r w:rsidRPr="006E530B">
        <w:t>rzennym (</w:t>
      </w:r>
      <w:r w:rsidRPr="006E530B">
        <w:rPr>
          <w:rStyle w:val="Pogrubienie"/>
          <w:b w:val="0"/>
        </w:rPr>
        <w:t>Dz. U. z 2021 r.  poz. 741</w:t>
      </w:r>
      <w:r>
        <w:rPr>
          <w:rStyle w:val="Pogrubienie"/>
          <w:b w:val="0"/>
        </w:rPr>
        <w:t>,</w:t>
      </w:r>
      <w:r w:rsidRPr="006E530B">
        <w:rPr>
          <w:rStyle w:val="Pogrubienie"/>
          <w:b w:val="0"/>
        </w:rPr>
        <w:t xml:space="preserve"> 784</w:t>
      </w:r>
      <w:r>
        <w:rPr>
          <w:rStyle w:val="Pogrubienie"/>
          <w:b w:val="0"/>
        </w:rPr>
        <w:t xml:space="preserve"> i 922</w:t>
      </w:r>
      <w:r w:rsidRPr="006E530B">
        <w:rPr>
          <w:rStyle w:val="Pogrubienie"/>
          <w:b w:val="0"/>
        </w:rPr>
        <w:t>),</w:t>
      </w:r>
      <w:r w:rsidRPr="006E530B">
        <w:t xml:space="preserve"> zwanej dalej </w:t>
      </w:r>
      <w:r w:rsidRPr="006E530B">
        <w:rPr>
          <w:i/>
        </w:rPr>
        <w:t>„ustawą o p.z.p.”.</w:t>
      </w:r>
    </w:p>
    <w:p w:rsidR="00000717" w:rsidRPr="006E530B" w:rsidRDefault="003A6E97" w:rsidP="00000717">
      <w:pPr>
        <w:spacing w:before="120" w:line="360" w:lineRule="auto"/>
        <w:jc w:val="both"/>
        <w:rPr>
          <w:lang w:eastAsia="ar-SA"/>
        </w:rPr>
      </w:pPr>
      <w:r w:rsidRPr="006E530B">
        <w:rPr>
          <w:lang w:eastAsia="ar-SA"/>
        </w:rPr>
        <w:t xml:space="preserve">Stosownie do zapisów art. 14 ust. 8 ustawy o p.z.p., miejscowy plan zagospodarowania przestrzennego jest aktem prawa miejscowego, uchwalanym zgodnie z art. 20 ust. 1 ustawy </w:t>
      </w:r>
      <w:r w:rsidRPr="006E530B">
        <w:rPr>
          <w:lang w:eastAsia="ar-SA"/>
        </w:rPr>
        <w:br/>
      </w:r>
      <w:r w:rsidRPr="006E530B">
        <w:rPr>
          <w:lang w:eastAsia="ar-SA"/>
        </w:rPr>
        <w:t xml:space="preserve">o p.z.p., przez organ stanowiący gminy, tj. radę gminy. Artykuł 94 Konstytucji RP stanowi, </w:t>
      </w:r>
      <w:r w:rsidRPr="006E530B">
        <w:rPr>
          <w:lang w:eastAsia="ar-SA"/>
        </w:rPr>
        <w:br/>
        <w:t xml:space="preserve">że organy samorządu terytorialnego oraz terenowe organy administracji rządowej, na podstawie </w:t>
      </w:r>
      <w:r w:rsidRPr="006E530B">
        <w:rPr>
          <w:lang w:eastAsia="ar-SA"/>
        </w:rPr>
        <w:br/>
        <w:t>i w granicach upoważnień ustawowych zawartych w ustawie, ustanawiają a</w:t>
      </w:r>
      <w:r w:rsidRPr="006E530B">
        <w:rPr>
          <w:lang w:eastAsia="ar-SA"/>
        </w:rPr>
        <w:t xml:space="preserve">kty prawa miejscowego obowiązujące na obszarze działania tych organów, a zasady i tryb wydawania aktów prawa miejscowego określa ustawa. W przypadku aktów prawa miejscowego z zakresu planowania </w:t>
      </w:r>
      <w:r w:rsidRPr="006E530B">
        <w:rPr>
          <w:lang w:eastAsia="ar-SA"/>
        </w:rPr>
        <w:lastRenderedPageBreak/>
        <w:t>przestrzennego, tj. w odniesieniu do miejscowych planów zagosp</w:t>
      </w:r>
      <w:r w:rsidRPr="006E530B">
        <w:rPr>
          <w:lang w:eastAsia="ar-SA"/>
        </w:rPr>
        <w:t xml:space="preserve">odarowania przestrzennego, regulację zasad i trybu ich sporządzania, określa ustawa o p.z.p.  </w:t>
      </w:r>
    </w:p>
    <w:p w:rsidR="00000717" w:rsidRPr="006E530B" w:rsidRDefault="003A6E97" w:rsidP="00000717">
      <w:pPr>
        <w:spacing w:before="120" w:after="120" w:line="360" w:lineRule="auto"/>
        <w:jc w:val="both"/>
      </w:pPr>
      <w:r w:rsidRPr="006E530B">
        <w:t>W myśl art. 3 ust. 1 ustawy o p.z.p., kształtowanie i prowadzenie polityki przestrzennej na terenie gminy, w tym uchwalanie s</w:t>
      </w:r>
      <w:r w:rsidRPr="006E530B">
        <w:rPr>
          <w:rStyle w:val="highlight1"/>
          <w:b w:val="0"/>
        </w:rPr>
        <w:t>tudium</w:t>
      </w:r>
      <w:r w:rsidRPr="006E530B">
        <w:t xml:space="preserve"> uwarunkowań i kierunków zagospodarowania przestrzennego gminy oraz miejscowych planów zagospodarowania przestrzennego należy do zadań własnych gminy. Biorąc pod uwagę powyższe oraz mając na uwadze dyspozycję art. 20 ust. 2 ustawy o p.z.p., kontrola organu</w:t>
      </w:r>
      <w:r w:rsidRPr="006E530B">
        <w:t xml:space="preserve"> nadzoru w tym przedmiocie nie dotyczy celowości czy słuszności dokonywanych </w:t>
      </w:r>
      <w:r w:rsidRPr="006E530B">
        <w:br/>
        <w:t>w miejscowym planie zagospodarowania przestrzennego rozstrzygnięć, lecz ogranicza się jedynie do badania zgodności z prawem podejmowanych uchwał, a zwłaszcza przestrzegania zasad</w:t>
      </w:r>
      <w:r w:rsidRPr="006E530B">
        <w:t xml:space="preserve"> planowania przestrzennego oraz, określonej ustawą, procedury planistycznej.</w:t>
      </w:r>
    </w:p>
    <w:p w:rsidR="00000717" w:rsidRPr="006E530B" w:rsidRDefault="003A6E97" w:rsidP="00000717">
      <w:pPr>
        <w:pStyle w:val="NormalnyWeb"/>
        <w:spacing w:before="120" w:after="120" w:line="360" w:lineRule="auto"/>
        <w:jc w:val="both"/>
        <w:rPr>
          <w:rFonts w:ascii="Times New Roman" w:hAnsi="Times New Roman" w:cs="Times New Roman"/>
        </w:rPr>
      </w:pPr>
      <w:r w:rsidRPr="006E530B">
        <w:rPr>
          <w:rFonts w:ascii="Times New Roman" w:hAnsi="Times New Roman" w:cs="Times New Roman"/>
        </w:rPr>
        <w:t>Zasady sporządzania aktu planistycznego dotyczą problematyki merytorycznej, która związana jest ze sporządzeniem aktu planistycznego, a więc jego zawartością (część tekstowa, graf</w:t>
      </w:r>
      <w:r w:rsidRPr="006E530B">
        <w:rPr>
          <w:rFonts w:ascii="Times New Roman" w:hAnsi="Times New Roman" w:cs="Times New Roman"/>
        </w:rPr>
        <w:t>iczna). Zawartość aktu planistycznego określona została w art. 15 ustawy o p.z.p.</w:t>
      </w:r>
    </w:p>
    <w:p w:rsidR="00000717" w:rsidRPr="006E530B" w:rsidRDefault="003A6E97" w:rsidP="00000717">
      <w:pPr>
        <w:tabs>
          <w:tab w:val="left" w:pos="408"/>
        </w:tabs>
        <w:autoSpaceDE w:val="0"/>
        <w:autoSpaceDN w:val="0"/>
        <w:adjustRightInd w:val="0"/>
        <w:spacing w:before="120" w:line="360" w:lineRule="auto"/>
        <w:jc w:val="both"/>
      </w:pPr>
      <w:r w:rsidRPr="006E530B">
        <w:t>Ustawa o p.z.p., zgodnie z dyspozycją art. 1 ust. 1, określa m.in. zasady kształtowania polityki przestrzennej przez jednostki samorządu terytorialnego i organy administracji</w:t>
      </w:r>
      <w:r w:rsidRPr="006E530B">
        <w:t xml:space="preserve"> rządowej oraz zakres i sposoby postępowania w sprawach przeznaczenia terenów na określone cele oraz ustalenia zasad ich zagospodarowania i zabudowy, przyjmując ład przestrzenny i zrównoważony rozwój za podstawę tych działań.</w:t>
      </w:r>
    </w:p>
    <w:p w:rsidR="00000717" w:rsidRPr="006E530B" w:rsidRDefault="003A6E97" w:rsidP="00000717">
      <w:pPr>
        <w:tabs>
          <w:tab w:val="left" w:pos="408"/>
        </w:tabs>
        <w:autoSpaceDE w:val="0"/>
        <w:autoSpaceDN w:val="0"/>
        <w:adjustRightInd w:val="0"/>
        <w:spacing w:before="120" w:line="360" w:lineRule="auto"/>
        <w:jc w:val="both"/>
      </w:pPr>
      <w:r w:rsidRPr="006E530B">
        <w:t>Z wnioskiem tym korespondują r</w:t>
      </w:r>
      <w:r w:rsidRPr="006E530B">
        <w:t>ezultaty wykładni systemowej. Zgodnie bowiem z art. 1 ust. 2 ustawy o p.z.p., w planowaniu i zagospodarowaniu przestrzennym należy uwzględniać szereg wartości, w tym m.in.:</w:t>
      </w:r>
    </w:p>
    <w:p w:rsidR="00000717" w:rsidRPr="006E530B" w:rsidRDefault="003A6E97" w:rsidP="00000717">
      <w:pPr>
        <w:numPr>
          <w:ilvl w:val="0"/>
          <w:numId w:val="1"/>
        </w:numPr>
        <w:tabs>
          <w:tab w:val="clear" w:pos="720"/>
          <w:tab w:val="num" w:pos="360"/>
        </w:tabs>
        <w:autoSpaceDE w:val="0"/>
        <w:autoSpaceDN w:val="0"/>
        <w:adjustRightInd w:val="0"/>
        <w:spacing w:line="360" w:lineRule="auto"/>
        <w:ind w:left="360"/>
        <w:jc w:val="both"/>
        <w:rPr>
          <w:color w:val="000000"/>
        </w:rPr>
      </w:pPr>
      <w:r w:rsidRPr="006E530B">
        <w:rPr>
          <w:color w:val="000000"/>
        </w:rPr>
        <w:t xml:space="preserve">wymagania ładu przestrzennego, w tym urbanistyki i architektury (art. 1 ust. 2 pkt </w:t>
      </w:r>
      <w:r w:rsidRPr="006E530B">
        <w:rPr>
          <w:color w:val="000000"/>
        </w:rPr>
        <w:t>1);</w:t>
      </w:r>
    </w:p>
    <w:p w:rsidR="00000717" w:rsidRPr="00E86DA2" w:rsidRDefault="003A6E97" w:rsidP="00000717">
      <w:pPr>
        <w:numPr>
          <w:ilvl w:val="0"/>
          <w:numId w:val="1"/>
        </w:numPr>
        <w:tabs>
          <w:tab w:val="clear" w:pos="720"/>
          <w:tab w:val="num" w:pos="360"/>
        </w:tabs>
        <w:autoSpaceDE w:val="0"/>
        <w:autoSpaceDN w:val="0"/>
        <w:adjustRightInd w:val="0"/>
        <w:spacing w:line="360" w:lineRule="auto"/>
        <w:ind w:left="360"/>
        <w:jc w:val="both"/>
        <w:rPr>
          <w:color w:val="000000"/>
        </w:rPr>
      </w:pPr>
      <w:r w:rsidRPr="006E530B">
        <w:t>walory architektoniczne i krajobrazowe (art. 1 ust. 2 pkt 2);</w:t>
      </w:r>
    </w:p>
    <w:p w:rsidR="00000717" w:rsidRPr="00273C42" w:rsidRDefault="003A6E97" w:rsidP="00000717">
      <w:pPr>
        <w:numPr>
          <w:ilvl w:val="0"/>
          <w:numId w:val="1"/>
        </w:numPr>
        <w:tabs>
          <w:tab w:val="clear" w:pos="720"/>
          <w:tab w:val="num" w:pos="360"/>
        </w:tabs>
        <w:autoSpaceDE w:val="0"/>
        <w:autoSpaceDN w:val="0"/>
        <w:adjustRightInd w:val="0"/>
        <w:spacing w:line="360" w:lineRule="auto"/>
        <w:ind w:left="360"/>
        <w:jc w:val="both"/>
        <w:rPr>
          <w:color w:val="000000"/>
        </w:rPr>
      </w:pPr>
      <w:r>
        <w:rPr>
          <w:color w:val="000000"/>
        </w:rPr>
        <w:t xml:space="preserve">wymagania ochrony środowiska, w tym gospodarowania wodami i ochrony gruntów rolnych </w:t>
      </w:r>
      <w:r>
        <w:rPr>
          <w:color w:val="000000"/>
        </w:rPr>
        <w:br/>
      </w:r>
      <w:r>
        <w:rPr>
          <w:color w:val="000000"/>
        </w:rPr>
        <w:t xml:space="preserve">i </w:t>
      </w:r>
      <w:r w:rsidRPr="00273C42">
        <w:rPr>
          <w:color w:val="000000"/>
        </w:rPr>
        <w:t xml:space="preserve">leśnych (art. 1 ust. 2 pkt 3); </w:t>
      </w:r>
    </w:p>
    <w:p w:rsidR="00E70665" w:rsidRPr="00E70665" w:rsidRDefault="003A6E97" w:rsidP="00000717">
      <w:pPr>
        <w:numPr>
          <w:ilvl w:val="0"/>
          <w:numId w:val="1"/>
        </w:numPr>
        <w:tabs>
          <w:tab w:val="clear" w:pos="720"/>
          <w:tab w:val="num" w:pos="360"/>
        </w:tabs>
        <w:autoSpaceDE w:val="0"/>
        <w:autoSpaceDN w:val="0"/>
        <w:adjustRightInd w:val="0"/>
        <w:spacing w:line="360" w:lineRule="auto"/>
        <w:ind w:left="360"/>
        <w:jc w:val="both"/>
        <w:rPr>
          <w:color w:val="000000"/>
        </w:rPr>
      </w:pPr>
      <w:r w:rsidRPr="00E70665">
        <w:rPr>
          <w:color w:val="000000"/>
        </w:rPr>
        <w:t xml:space="preserve">wymagania ochrony dziedzictwa kulturowego i zabytków oraz dóbr kultury </w:t>
      </w:r>
      <w:r w:rsidRPr="00E70665">
        <w:rPr>
          <w:color w:val="000000"/>
        </w:rPr>
        <w:t>współczesnej (art. 1 ust. 2 pkt 4);</w:t>
      </w:r>
    </w:p>
    <w:p w:rsidR="00000717" w:rsidRPr="00273C42" w:rsidRDefault="003A6E97" w:rsidP="00000717">
      <w:pPr>
        <w:numPr>
          <w:ilvl w:val="0"/>
          <w:numId w:val="1"/>
        </w:numPr>
        <w:tabs>
          <w:tab w:val="clear" w:pos="720"/>
          <w:tab w:val="num" w:pos="360"/>
        </w:tabs>
        <w:autoSpaceDE w:val="0"/>
        <w:autoSpaceDN w:val="0"/>
        <w:adjustRightInd w:val="0"/>
        <w:spacing w:line="360" w:lineRule="auto"/>
        <w:ind w:left="360"/>
        <w:jc w:val="both"/>
        <w:rPr>
          <w:color w:val="000000"/>
        </w:rPr>
      </w:pPr>
      <w:r w:rsidRPr="00273C42">
        <w:rPr>
          <w:color w:val="000000"/>
        </w:rPr>
        <w:t>wymagania ochrony zdrowia oraz bezpieczeństwa ludzi i mienia, a także potrzeby osób niepełnosprawnych (art. 1 ust. 2 pkt 5);</w:t>
      </w:r>
    </w:p>
    <w:p w:rsidR="00000717" w:rsidRPr="006E530B" w:rsidRDefault="003A6E97" w:rsidP="00000717">
      <w:pPr>
        <w:numPr>
          <w:ilvl w:val="0"/>
          <w:numId w:val="1"/>
        </w:numPr>
        <w:tabs>
          <w:tab w:val="clear" w:pos="720"/>
          <w:tab w:val="num" w:pos="360"/>
        </w:tabs>
        <w:autoSpaceDE w:val="0"/>
        <w:autoSpaceDN w:val="0"/>
        <w:adjustRightInd w:val="0"/>
        <w:spacing w:line="360" w:lineRule="auto"/>
        <w:ind w:left="360"/>
        <w:jc w:val="both"/>
        <w:rPr>
          <w:color w:val="000000"/>
        </w:rPr>
      </w:pPr>
      <w:r w:rsidRPr="006E530B">
        <w:rPr>
          <w:color w:val="000000"/>
        </w:rPr>
        <w:t>prawo własności (art. 1 ust. 2 pkt 7);</w:t>
      </w:r>
    </w:p>
    <w:p w:rsidR="00000717" w:rsidRPr="006E530B" w:rsidRDefault="003A6E97" w:rsidP="00000717">
      <w:pPr>
        <w:numPr>
          <w:ilvl w:val="0"/>
          <w:numId w:val="1"/>
        </w:numPr>
        <w:tabs>
          <w:tab w:val="clear" w:pos="720"/>
          <w:tab w:val="num" w:pos="360"/>
        </w:tabs>
        <w:autoSpaceDE w:val="0"/>
        <w:autoSpaceDN w:val="0"/>
        <w:adjustRightInd w:val="0"/>
        <w:spacing w:line="360" w:lineRule="auto"/>
        <w:ind w:left="360"/>
        <w:jc w:val="both"/>
      </w:pPr>
      <w:r w:rsidRPr="006E530B">
        <w:t>potrzeby interesu publicznego (art. 1 ust. 2 pkt 9).</w:t>
      </w:r>
    </w:p>
    <w:p w:rsidR="00000717" w:rsidRPr="006E530B" w:rsidRDefault="003A6E97" w:rsidP="00000717">
      <w:pPr>
        <w:spacing w:before="120" w:line="360" w:lineRule="auto"/>
        <w:jc w:val="both"/>
      </w:pPr>
      <w:r w:rsidRPr="006E530B">
        <w:lastRenderedPageBreak/>
        <w:t>Z k</w:t>
      </w:r>
      <w:r w:rsidRPr="006E530B">
        <w:t>olei tryb uchwalenia planu, określony w art. 17 ustawy o p.z.p., odnosi się do kolejno podejmowanych czynności planistycznych, określonych przepisami ustawy, gwarantujących możliwość udziału zainteresowanych podmiotów w procesie planowania (poprzez składan</w:t>
      </w:r>
      <w:r w:rsidRPr="006E530B">
        <w:t>ie wniosków i uwag) i pośrednio do kontroli legalności przyjmowanych rozwiązań w granicach uzyskiwanych opinii i uzgodnień.</w:t>
      </w:r>
    </w:p>
    <w:p w:rsidR="00000717" w:rsidRPr="006E530B" w:rsidRDefault="003A6E97" w:rsidP="00000717">
      <w:pPr>
        <w:spacing w:before="120" w:after="120" w:line="360" w:lineRule="auto"/>
        <w:jc w:val="both"/>
      </w:pPr>
      <w:r w:rsidRPr="006E530B">
        <w:t>Egzegeza przytoczonych powyżej przepisów prowadzi do konkluzji, iż zgodnie z wolą ustawodawcy, ustalenia planu muszą zawierać zasady</w:t>
      </w:r>
      <w:r w:rsidRPr="006E530B">
        <w:t xml:space="preserve">, o których mowa w art. 15 ustawy o p.z.p., które uwzględniają również wartości, o których mowa w art. 1 </w:t>
      </w:r>
      <w:r>
        <w:t xml:space="preserve">ust. 2 ustawy o p.z.p. Zgodnie </w:t>
      </w:r>
      <w:r w:rsidRPr="006E530B">
        <w:t xml:space="preserve">z art. 15 ustawy o p.z.p., projekt planu miejscowego zawiera część </w:t>
      </w:r>
      <w:r>
        <w:t xml:space="preserve">tekstową i graficzną (ust. 1), </w:t>
      </w:r>
      <w:r w:rsidRPr="006E530B">
        <w:t>a art. 20 ust. 1 stano</w:t>
      </w:r>
      <w:r w:rsidRPr="006E530B">
        <w:t>wi, że część tekstowa planu stanowi treść uchwały, a część graficzna stanowi załącznik do uchwały. Ocenie legalności podlega zarówno treść uchwały przyjmującej plan miejscowy, jak i załączniki, czyli m.in. część graficzna.</w:t>
      </w:r>
    </w:p>
    <w:p w:rsidR="00000717" w:rsidRPr="006E530B" w:rsidRDefault="003A6E97" w:rsidP="00000717">
      <w:pPr>
        <w:pStyle w:val="NormalnyWeb"/>
        <w:spacing w:before="120" w:after="120" w:line="360" w:lineRule="auto"/>
        <w:jc w:val="both"/>
        <w:rPr>
          <w:rFonts w:ascii="Times New Roman" w:hAnsi="Times New Roman" w:cs="Times New Roman"/>
        </w:rPr>
      </w:pPr>
      <w:r w:rsidRPr="006E530B">
        <w:rPr>
          <w:rFonts w:ascii="Times New Roman" w:hAnsi="Times New Roman" w:cs="Times New Roman"/>
        </w:rPr>
        <w:t>Zakres przedmiotowy władztwa plan</w:t>
      </w:r>
      <w:r w:rsidRPr="006E530B">
        <w:rPr>
          <w:rFonts w:ascii="Times New Roman" w:hAnsi="Times New Roman" w:cs="Times New Roman"/>
        </w:rPr>
        <w:t xml:space="preserve">istycznego gminy, w ramach którego ma ona możliwość wpływu na sposób wykonywania prawa własności, przez właścicieli i użytkowników terenów objętych ustaleniami planu miejscowego, nie jest nieograniczony i został szczegółowo określony </w:t>
      </w:r>
      <w:r w:rsidRPr="006E530B">
        <w:rPr>
          <w:rFonts w:ascii="Times New Roman" w:hAnsi="Times New Roman" w:cs="Times New Roman"/>
        </w:rPr>
        <w:br/>
        <w:t>w ustawie o p.z.p. po</w:t>
      </w:r>
      <w:r w:rsidRPr="006E530B">
        <w:rPr>
          <w:rFonts w:ascii="Times New Roman" w:hAnsi="Times New Roman" w:cs="Times New Roman"/>
        </w:rPr>
        <w:t>przez wskazanie obowiązkowej i fakultatywnej (dopuszczalnej) treści planu miejscowego (art. 15 ust. 2 i 3) oraz w rozporządzeniu Ministra Infrastruktury z 26 sierpnia 2003 r. w sprawie wymaganego zakresu projektu miejscowego planu zagospodarowania przestrz</w:t>
      </w:r>
      <w:r w:rsidRPr="006E530B">
        <w:rPr>
          <w:rFonts w:ascii="Times New Roman" w:hAnsi="Times New Roman" w:cs="Times New Roman"/>
        </w:rPr>
        <w:t>ennego</w:t>
      </w:r>
      <w:r>
        <w:rPr>
          <w:rFonts w:ascii="Times New Roman" w:hAnsi="Times New Roman" w:cs="Times New Roman"/>
        </w:rPr>
        <w:br/>
      </w:r>
      <w:r w:rsidRPr="006E530B">
        <w:rPr>
          <w:rFonts w:ascii="Times New Roman" w:hAnsi="Times New Roman" w:cs="Times New Roman"/>
        </w:rPr>
        <w:t xml:space="preserve"> (Dz. U. Nr 164, poz. 1587), zwanego dalej </w:t>
      </w:r>
      <w:r w:rsidRPr="006E530B">
        <w:rPr>
          <w:rFonts w:ascii="Times New Roman" w:hAnsi="Times New Roman" w:cs="Times New Roman"/>
          <w:i/>
        </w:rPr>
        <w:t>„rozporządzeniem w sprawie wymaganego zakresu projektu m.p.z.p.”</w:t>
      </w:r>
      <w:r w:rsidRPr="006E530B">
        <w:rPr>
          <w:rFonts w:ascii="Times New Roman" w:hAnsi="Times New Roman" w:cs="Times New Roman"/>
        </w:rPr>
        <w:t xml:space="preserve">, w szczególności zaś w jego ustaleniach zawartych w § 3, 4 i 7 oraz w § 8 ust. 2 zd. 1, który stanowi, że: </w:t>
      </w:r>
      <w:r w:rsidRPr="006E530B">
        <w:rPr>
          <w:rFonts w:ascii="Times New Roman" w:hAnsi="Times New Roman" w:cs="Times New Roman"/>
          <w:i/>
        </w:rPr>
        <w:t>„Na projekcie rysunku planu miejs</w:t>
      </w:r>
      <w:r>
        <w:rPr>
          <w:rFonts w:ascii="Times New Roman" w:hAnsi="Times New Roman" w:cs="Times New Roman"/>
          <w:i/>
        </w:rPr>
        <w:t xml:space="preserve">cowego stosuje się nazewnictwo </w:t>
      </w:r>
      <w:r>
        <w:rPr>
          <w:rFonts w:ascii="Times New Roman" w:hAnsi="Times New Roman" w:cs="Times New Roman"/>
          <w:i/>
        </w:rPr>
        <w:br/>
      </w:r>
      <w:r w:rsidRPr="006E530B">
        <w:rPr>
          <w:rFonts w:ascii="Times New Roman" w:hAnsi="Times New Roman" w:cs="Times New Roman"/>
          <w:i/>
        </w:rPr>
        <w:t>i oznaczenia umożliwiające jednoznaczne powiązanie projektu rysunku planu miejscowe</w:t>
      </w:r>
      <w:r>
        <w:rPr>
          <w:rFonts w:ascii="Times New Roman" w:hAnsi="Times New Roman" w:cs="Times New Roman"/>
          <w:i/>
        </w:rPr>
        <w:t xml:space="preserve">go </w:t>
      </w:r>
      <w:r>
        <w:rPr>
          <w:rFonts w:ascii="Times New Roman" w:hAnsi="Times New Roman" w:cs="Times New Roman"/>
          <w:i/>
        </w:rPr>
        <w:br/>
      </w:r>
      <w:r w:rsidRPr="006E530B">
        <w:rPr>
          <w:rFonts w:ascii="Times New Roman" w:hAnsi="Times New Roman" w:cs="Times New Roman"/>
          <w:i/>
        </w:rPr>
        <w:t>z projektem tekstu planu miejscowego”.</w:t>
      </w:r>
    </w:p>
    <w:p w:rsidR="00000717" w:rsidRPr="006E530B" w:rsidRDefault="003A6E97" w:rsidP="00000717">
      <w:pPr>
        <w:spacing w:before="120" w:after="120" w:line="360" w:lineRule="auto"/>
        <w:jc w:val="both"/>
      </w:pPr>
      <w:r w:rsidRPr="006E530B">
        <w:t xml:space="preserve">Oznacza to, że nie każde rozstrzygnięcie związane swobodnie z przeznaczeniem, zagospodarowaniem i </w:t>
      </w:r>
      <w:r w:rsidRPr="006E530B">
        <w:t>użytkowaniem terenu może być włączone do ustaleń planu, a jedynie takie, które mieści się ściśle w ramach tego, co ustawa określa ogólnie, jako ustalenie przeznaczenia terenu, rozmieszczenia inwestycji celu publicznego i określenie sposobów zagospodarowani</w:t>
      </w:r>
      <w:r w:rsidRPr="006E530B">
        <w:t xml:space="preserve">a </w:t>
      </w:r>
      <w:r w:rsidRPr="006E530B">
        <w:br/>
        <w:t>i warunków zabudowy terenu, a konkretnie wylicza w art. 15, natomiast ww. rozporządzenie doszczegóławia, jako nakazy, zakazy, dopuszczenia i ograniczenia w zagospodarowaniu terenów, określone w § 4 tego rozporządzenia. W szczególności, wobec zasady hier</w:t>
      </w:r>
      <w:r w:rsidRPr="006E530B">
        <w:t>archiczności źródeł prawa, przedmiotem regulacji planu nie mogą być kwestie, które podlegają regulacjom aktów wyższego rzędu, ani tym bardziej regulacje planu nie mogą być z nimi sprzeczne.</w:t>
      </w:r>
    </w:p>
    <w:p w:rsidR="00000717" w:rsidRPr="006E530B" w:rsidRDefault="003A6E97" w:rsidP="00000717">
      <w:pPr>
        <w:spacing w:before="120" w:after="120" w:line="360" w:lineRule="auto"/>
        <w:jc w:val="both"/>
      </w:pPr>
      <w:r w:rsidRPr="006E530B">
        <w:lastRenderedPageBreak/>
        <w:t>Organ nadzoru wskazuje, że miejscowe plany zagospodarowania przest</w:t>
      </w:r>
      <w:r w:rsidRPr="006E530B">
        <w:t xml:space="preserve">rzennego są aktami prawa miejscowego, te zaś są źródłami prawa powszechnie obowiązującego. Mają moc wiążącą </w:t>
      </w:r>
      <w:r w:rsidRPr="006E530B">
        <w:br/>
        <w:t xml:space="preserve">na obszarze działania organu, które je ustanowił, jednak w konstytucyjnej hierarchii źródeł prawa powszechnie obowiązującego znajdują się na samym </w:t>
      </w:r>
      <w:r w:rsidRPr="006E530B">
        <w:t xml:space="preserve">końcu, tj. za konstytucją, ratyfikowanymi umowami międzynarodowymi za zgodą wyrażoną w ustawie, ustawami, ratyfikowanymi umowami międzynarodowymi oraz rozporządzeniami. Oznacza to tym samym, konieczność zachowania zgodności z wszystkimi wyżej wymienionymi </w:t>
      </w:r>
      <w:r w:rsidRPr="006E530B">
        <w:t xml:space="preserve">typami aktów prawnych. Z przytoczonej powyżej hierarchicznej budowy systemu prawa ustawowego wynika zatem w sposób jednoznaczny, </w:t>
      </w:r>
      <w:r w:rsidRPr="006E530B">
        <w:br/>
        <w:t>że norma wyższa jest podstawą obowiązywania normy niższej. Norma wyższa nie może być również derogowana przez normę niższą (</w:t>
      </w:r>
      <w:r w:rsidRPr="006E530B">
        <w:rPr>
          <w:i/>
        </w:rPr>
        <w:t>le</w:t>
      </w:r>
      <w:r w:rsidRPr="006E530B">
        <w:rPr>
          <w:i/>
        </w:rPr>
        <w:t>x inferior non derogat legi superiori).</w:t>
      </w:r>
    </w:p>
    <w:p w:rsidR="00000717" w:rsidRPr="006E530B" w:rsidRDefault="003A6E97" w:rsidP="00000717">
      <w:pPr>
        <w:autoSpaceDE w:val="0"/>
        <w:autoSpaceDN w:val="0"/>
        <w:adjustRightInd w:val="0"/>
        <w:spacing w:before="120" w:after="120" w:line="360" w:lineRule="auto"/>
        <w:jc w:val="both"/>
      </w:pPr>
      <w:r w:rsidRPr="006E530B">
        <w:t xml:space="preserve">Organ nadzoru zobowiązany jest do badania zgodności uchwały ze stanem prawnym obowiązującym w dacie podjęcia przez radę gminy uchwały i w </w:t>
      </w:r>
      <w:r w:rsidRPr="00C2013D">
        <w:t>przypadku stwierdzenia naruszenia prawa, do podjęcia interwencji, stosownej do</w:t>
      </w:r>
      <w:r w:rsidRPr="00C2013D">
        <w:t xml:space="preserve"> posiadanych kompetencji w tym zakresie.</w:t>
      </w:r>
    </w:p>
    <w:p w:rsidR="00000717" w:rsidRDefault="003A6E97" w:rsidP="00000717">
      <w:pPr>
        <w:tabs>
          <w:tab w:val="left" w:pos="5529"/>
        </w:tabs>
        <w:spacing w:after="120" w:line="360" w:lineRule="auto"/>
        <w:jc w:val="both"/>
      </w:pPr>
      <w:r w:rsidRPr="006E530B">
        <w:t>Zgodnie z art. 28 ust. 1 ustawy o p.z.p., podstawę do stwierdzenia nieważności uchwały rady gminy w całości lub w części stanowi istotne naruszenie zasad sporządzania planu miejscowego, istotne naruszenie trybu jego</w:t>
      </w:r>
      <w:r w:rsidRPr="006E530B">
        <w:t xml:space="preserve"> sporządzania, a także naruszenie właściwości </w:t>
      </w:r>
      <w:r w:rsidRPr="00621DDE">
        <w:t>organów w tym zakresie.</w:t>
      </w:r>
    </w:p>
    <w:p w:rsidR="00621DDE" w:rsidRPr="00E625DF" w:rsidRDefault="003A6E97" w:rsidP="00621DDE">
      <w:pPr>
        <w:pStyle w:val="Tekstpodstawowy"/>
        <w:spacing w:after="0" w:line="360" w:lineRule="auto"/>
        <w:jc w:val="both"/>
        <w:rPr>
          <w:b/>
        </w:rPr>
      </w:pPr>
      <w:r w:rsidRPr="006E530B">
        <w:t>Dokonując oceny prawnej uchwały stwierdzono, że podejmując przedmiotową uchwałę naruszono</w:t>
      </w:r>
      <w:r>
        <w:t>,</w:t>
      </w:r>
      <w:r w:rsidRPr="006E530B">
        <w:t xml:space="preserve">  w </w:t>
      </w:r>
      <w:r w:rsidRPr="00E625DF">
        <w:t xml:space="preserve">istotny </w:t>
      </w:r>
      <w:r w:rsidRPr="006E530B">
        <w:t>sposób</w:t>
      </w:r>
      <w:r>
        <w:t>,</w:t>
      </w:r>
      <w:r w:rsidRPr="00E625DF">
        <w:t xml:space="preserve"> </w:t>
      </w:r>
      <w:r w:rsidRPr="00E625DF">
        <w:t>zasady sporządzania</w:t>
      </w:r>
      <w:r w:rsidRPr="006E530B">
        <w:t xml:space="preserve"> przedmiotowego planu miejscowego, </w:t>
      </w:r>
      <w:r>
        <w:t xml:space="preserve">poprzez </w:t>
      </w:r>
      <w:r w:rsidRPr="006E530B">
        <w:t>brak określeni</w:t>
      </w:r>
      <w:r w:rsidRPr="006E530B">
        <w:t xml:space="preserve">a jednoznacznych </w:t>
      </w:r>
      <w:r w:rsidRPr="0020084D">
        <w:t xml:space="preserve">zasad zabudowy i zagospodarowania </w:t>
      </w:r>
      <w:r>
        <w:t xml:space="preserve">terenów </w:t>
      </w:r>
      <w:r>
        <w:t xml:space="preserve">przeznaczonych pod zabudowę, </w:t>
      </w:r>
      <w:r>
        <w:t>znajdujących się w strefie ochrony konserwatorskiej parku dworskiego, w związku z ustaleniem</w:t>
      </w:r>
      <w:r>
        <w:t xml:space="preserve"> </w:t>
      </w:r>
      <w:r w:rsidRPr="00716B20">
        <w:rPr>
          <w:b/>
        </w:rPr>
        <w:t xml:space="preserve">różnych </w:t>
      </w:r>
      <w:r>
        <w:rPr>
          <w:b/>
        </w:rPr>
        <w:t xml:space="preserve">parametrów zabudowy </w:t>
      </w:r>
      <w:r>
        <w:rPr>
          <w:b/>
        </w:rPr>
        <w:t>oraz</w:t>
      </w:r>
      <w:r>
        <w:rPr>
          <w:b/>
        </w:rPr>
        <w:t xml:space="preserve"> </w:t>
      </w:r>
      <w:r w:rsidRPr="00716B20">
        <w:rPr>
          <w:b/>
        </w:rPr>
        <w:t>wskaźników zagospodarowania</w:t>
      </w:r>
      <w:r>
        <w:rPr>
          <w:b/>
        </w:rPr>
        <w:t xml:space="preserve"> </w:t>
      </w:r>
      <w:r>
        <w:rPr>
          <w:b/>
        </w:rPr>
        <w:t xml:space="preserve">terenu </w:t>
      </w:r>
      <w:r>
        <w:rPr>
          <w:b/>
        </w:rPr>
        <w:t>obowiąz</w:t>
      </w:r>
      <w:r>
        <w:rPr>
          <w:b/>
        </w:rPr>
        <w:t xml:space="preserve">ujących </w:t>
      </w:r>
      <w:r w:rsidRPr="00EC4F30">
        <w:rPr>
          <w:b/>
        </w:rPr>
        <w:t xml:space="preserve">jednocześnie </w:t>
      </w:r>
      <w:r w:rsidRPr="00EC4F30">
        <w:rPr>
          <w:b/>
        </w:rPr>
        <w:t xml:space="preserve">w </w:t>
      </w:r>
      <w:r w:rsidRPr="00EC4F30">
        <w:rPr>
          <w:b/>
        </w:rPr>
        <w:t>zasięgu tej strefy oraz w granicach terenów położonych w tej strefie.</w:t>
      </w:r>
    </w:p>
    <w:p w:rsidR="00000717" w:rsidRPr="006C025C" w:rsidRDefault="003A6E97" w:rsidP="006C025C">
      <w:pPr>
        <w:spacing w:before="120" w:line="360" w:lineRule="auto"/>
        <w:jc w:val="both"/>
      </w:pPr>
      <w:r w:rsidRPr="006C025C">
        <w:rPr>
          <w:rStyle w:val="info-list-value-uzasadnienie"/>
        </w:rPr>
        <w:t xml:space="preserve">Organ nadzoru wskazuje, że stosownie do </w:t>
      </w:r>
      <w:r w:rsidRPr="006C025C">
        <w:t xml:space="preserve">przepisu art. 15 ust. 2 pkt 1 ustawy o p.z.p., </w:t>
      </w:r>
      <w:r w:rsidRPr="006C025C">
        <w:rPr>
          <w:i/>
        </w:rPr>
        <w:t xml:space="preserve">„2. </w:t>
      </w:r>
      <w:r w:rsidRPr="006C025C">
        <w:rPr>
          <w:i/>
          <w:color w:val="000000"/>
          <w:u w:val="single"/>
        </w:rPr>
        <w:t>W planie miejscowym określa się obowiązkowo</w:t>
      </w:r>
      <w:r w:rsidRPr="006C025C">
        <w:rPr>
          <w:i/>
          <w:color w:val="000000"/>
        </w:rPr>
        <w:t xml:space="preserve">: 1) przeznaczenie terenów oraz linie rozgraniczające tereny </w:t>
      </w:r>
      <w:r w:rsidRPr="006C025C">
        <w:rPr>
          <w:i/>
          <w:color w:val="000000"/>
        </w:rPr>
        <w:br/>
        <w:t xml:space="preserve">o różnym przeznaczeniu lub </w:t>
      </w:r>
      <w:r w:rsidRPr="006C025C">
        <w:rPr>
          <w:b/>
          <w:i/>
          <w:color w:val="000000"/>
          <w:u w:val="single"/>
        </w:rPr>
        <w:t>różnych zasadach zagospodarowania</w:t>
      </w:r>
      <w:r w:rsidRPr="006C025C">
        <w:rPr>
          <w:i/>
          <w:color w:val="000000"/>
        </w:rPr>
        <w:t>”.</w:t>
      </w:r>
      <w:r w:rsidRPr="006C025C">
        <w:rPr>
          <w:color w:val="000000"/>
        </w:rPr>
        <w:t xml:space="preserve"> Konkretyzację przedmiotowego przepisu zawarto w:</w:t>
      </w:r>
    </w:p>
    <w:p w:rsidR="00000717" w:rsidRPr="006C025C" w:rsidRDefault="003A6E97" w:rsidP="006C025C">
      <w:pPr>
        <w:numPr>
          <w:ilvl w:val="0"/>
          <w:numId w:val="16"/>
        </w:numPr>
        <w:suppressAutoHyphens/>
        <w:spacing w:line="360" w:lineRule="auto"/>
        <w:jc w:val="both"/>
      </w:pPr>
      <w:r w:rsidRPr="006C025C">
        <w:t>§ 4 pkt 1 rozporządzenia w sprawie wymaganego zakresu projektu m.p.z.p., z którego</w:t>
      </w:r>
      <w:r w:rsidRPr="006C025C">
        <w:t xml:space="preserve"> wynika, iż ustalenia dotyczące przeznaczenia terenów powinny zawierać określenie przeznaczenia poszczególnych terenów </w:t>
      </w:r>
      <w:r w:rsidRPr="006C025C">
        <w:rPr>
          <w:b/>
          <w:u w:val="single"/>
        </w:rPr>
        <w:t>lub zasad ich zagospodarowania</w:t>
      </w:r>
      <w:r w:rsidRPr="006C025C">
        <w:t xml:space="preserve">, </w:t>
      </w:r>
      <w:r w:rsidRPr="006C025C">
        <w:rPr>
          <w:b/>
        </w:rPr>
        <w:t>a także symbol literowy i numer wyróżniający go spośród innych terenów</w:t>
      </w:r>
      <w:r w:rsidRPr="006C025C">
        <w:t>;</w:t>
      </w:r>
    </w:p>
    <w:p w:rsidR="00000717" w:rsidRPr="006C025C" w:rsidRDefault="003A6E97" w:rsidP="006C025C">
      <w:pPr>
        <w:numPr>
          <w:ilvl w:val="0"/>
          <w:numId w:val="16"/>
        </w:numPr>
        <w:suppressAutoHyphens/>
        <w:spacing w:line="360" w:lineRule="auto"/>
        <w:jc w:val="both"/>
      </w:pPr>
      <w:r w:rsidRPr="006C025C">
        <w:lastRenderedPageBreak/>
        <w:t>§ 7 pkt 7 rozporządzenia w sprawi</w:t>
      </w:r>
      <w:r w:rsidRPr="006C025C">
        <w:t xml:space="preserve">e wymaganego zakresu projektu m.p.z.p., z którego wynika, iż </w:t>
      </w:r>
      <w:r w:rsidRPr="006C025C">
        <w:rPr>
          <w:u w:val="single"/>
        </w:rPr>
        <w:t>linie rozgraniczające tereny o</w:t>
      </w:r>
      <w:r w:rsidRPr="006C025C">
        <w:t xml:space="preserve"> różnym przeznaczeniu lub </w:t>
      </w:r>
      <w:r w:rsidRPr="006C025C">
        <w:rPr>
          <w:b/>
          <w:u w:val="single"/>
        </w:rPr>
        <w:t>różnych zasadach zagospodarowania</w:t>
      </w:r>
      <w:r w:rsidRPr="006C025C">
        <w:t xml:space="preserve"> </w:t>
      </w:r>
      <w:r w:rsidRPr="006C025C">
        <w:rPr>
          <w:u w:val="single"/>
        </w:rPr>
        <w:t>oraz ich oznaczenia, powinny być określone na rysunku planu</w:t>
      </w:r>
      <w:r w:rsidRPr="006C025C">
        <w:t>.</w:t>
      </w:r>
    </w:p>
    <w:p w:rsidR="00000717" w:rsidRPr="006C025C" w:rsidRDefault="003A6E97" w:rsidP="006C025C">
      <w:pPr>
        <w:spacing w:before="120" w:line="360" w:lineRule="auto"/>
        <w:jc w:val="both"/>
      </w:pPr>
      <w:r w:rsidRPr="006C025C">
        <w:t>Z cytowanych powyżej przepisów jednoznacznie</w:t>
      </w:r>
      <w:r w:rsidRPr="006C025C">
        <w:t xml:space="preserve"> wynika, iż </w:t>
      </w:r>
      <w:r w:rsidRPr="006C025C">
        <w:rPr>
          <w:b/>
          <w:u w:val="single"/>
        </w:rPr>
        <w:t>w ramach jednej jednostki terenowej</w:t>
      </w:r>
      <w:r w:rsidRPr="006C025C">
        <w:t xml:space="preserve">, określonej za pomocą linii rozgraniczającej, określa się taki teren, </w:t>
      </w:r>
      <w:r w:rsidRPr="006C025C">
        <w:rPr>
          <w:b/>
        </w:rPr>
        <w:t xml:space="preserve">który jest </w:t>
      </w:r>
      <w:r w:rsidRPr="006C025C">
        <w:rPr>
          <w:b/>
          <w:u w:val="single"/>
        </w:rPr>
        <w:t>jednorodny</w:t>
      </w:r>
      <w:r w:rsidRPr="006C025C">
        <w:rPr>
          <w:b/>
        </w:rPr>
        <w:t xml:space="preserve"> </w:t>
      </w:r>
      <w:r w:rsidRPr="006C025C">
        <w:rPr>
          <w:b/>
        </w:rPr>
        <w:br/>
        <w:t xml:space="preserve">nie tylko pod względem przeznaczenia, </w:t>
      </w:r>
      <w:r w:rsidRPr="006C025C">
        <w:rPr>
          <w:b/>
          <w:u w:val="single"/>
        </w:rPr>
        <w:t>ale również zasad zagospodarowania</w:t>
      </w:r>
      <w:r w:rsidRPr="006C025C">
        <w:t xml:space="preserve">. Oznacza to tym samym, iż nawet </w:t>
      </w:r>
      <w:r w:rsidRPr="006C025C">
        <w:rPr>
          <w:b/>
        </w:rPr>
        <w:t>sąsiadując</w:t>
      </w:r>
      <w:r w:rsidRPr="006C025C">
        <w:rPr>
          <w:b/>
        </w:rPr>
        <w:t xml:space="preserve">e ze sobą tereny o takim samym przeznaczeniu, np. tereny zabudowy mieszkaniowej jednorodzinnej, </w:t>
      </w:r>
      <w:r w:rsidRPr="006C025C">
        <w:rPr>
          <w:b/>
          <w:u w:val="single"/>
        </w:rPr>
        <w:t>dla których przyjęto różne zasady zagospodarowania,</w:t>
      </w:r>
      <w:r w:rsidRPr="006C025C">
        <w:rPr>
          <w:b/>
        </w:rPr>
        <w:t xml:space="preserve"> na mocy przywołanych przepisów, </w:t>
      </w:r>
      <w:r w:rsidRPr="006C025C">
        <w:rPr>
          <w:b/>
          <w:u w:val="single"/>
        </w:rPr>
        <w:t>muszą być wydzielone względem siebie za pomocą linii rozgraniczających,</w:t>
      </w:r>
      <w:r w:rsidRPr="006C025C">
        <w:rPr>
          <w:b/>
        </w:rPr>
        <w:t xml:space="preserve"> pona</w:t>
      </w:r>
      <w:r w:rsidRPr="006C025C">
        <w:rPr>
          <w:b/>
        </w:rPr>
        <w:t xml:space="preserve">dto zaś terenom tym należy przypisać oddzielny symbol literowy </w:t>
      </w:r>
      <w:r>
        <w:rPr>
          <w:b/>
        </w:rPr>
        <w:br/>
      </w:r>
      <w:r w:rsidRPr="006C025C">
        <w:rPr>
          <w:b/>
        </w:rPr>
        <w:t>i numer wyróżniający go spośród innych terenów.</w:t>
      </w:r>
      <w:r w:rsidRPr="006C025C">
        <w:t xml:space="preserve"> Rozróżnienia takiego należy tym samym dokonać nie tylko w części tekstowej, ale również w części graficznej uchwały.</w:t>
      </w:r>
    </w:p>
    <w:p w:rsidR="00000717" w:rsidRPr="006C025C" w:rsidRDefault="003A6E97" w:rsidP="006C025C">
      <w:pPr>
        <w:spacing w:before="120" w:line="360" w:lineRule="auto"/>
        <w:jc w:val="both"/>
      </w:pPr>
      <w:r w:rsidRPr="006C025C">
        <w:t>Na gruncie ustawy o p.z.p.,</w:t>
      </w:r>
      <w:r w:rsidRPr="006C025C">
        <w:t xml:space="preserve"> </w:t>
      </w:r>
      <w:r w:rsidRPr="006C025C">
        <w:rPr>
          <w:b/>
        </w:rPr>
        <w:t>zasady zagospodarowania</w:t>
      </w:r>
      <w:r w:rsidRPr="006C025C">
        <w:t xml:space="preserve"> poszczególnych terenów ustawodawca odnosi zarówno do:</w:t>
      </w:r>
    </w:p>
    <w:p w:rsidR="00000717" w:rsidRPr="006C025C" w:rsidRDefault="003A6E97" w:rsidP="006C025C">
      <w:pPr>
        <w:numPr>
          <w:ilvl w:val="0"/>
          <w:numId w:val="14"/>
        </w:numPr>
        <w:suppressAutoHyphens/>
        <w:spacing w:line="360" w:lineRule="auto"/>
        <w:ind w:left="284" w:hanging="284"/>
        <w:jc w:val="both"/>
      </w:pPr>
      <w:r w:rsidRPr="006C025C">
        <w:rPr>
          <w:u w:val="single"/>
        </w:rPr>
        <w:t>parametrów kształtowania zabudowy i wskaźników zagospodarowania</w:t>
      </w:r>
      <w:r w:rsidRPr="006C025C">
        <w:rPr>
          <w:u w:val="single"/>
        </w:rPr>
        <w:t xml:space="preserve"> terenu</w:t>
      </w:r>
      <w:r w:rsidRPr="006C025C">
        <w:t xml:space="preserve">, o których mowa </w:t>
      </w:r>
      <w:r>
        <w:br/>
      </w:r>
      <w:r w:rsidRPr="006C025C">
        <w:t>w art. 15 ust. 2 pkt 6 ustawy o p.z.p.;</w:t>
      </w:r>
    </w:p>
    <w:p w:rsidR="003331A3" w:rsidRPr="006C025C" w:rsidRDefault="003A6E97" w:rsidP="006C025C">
      <w:pPr>
        <w:numPr>
          <w:ilvl w:val="0"/>
          <w:numId w:val="14"/>
        </w:numPr>
        <w:suppressAutoHyphens/>
        <w:spacing w:line="360" w:lineRule="auto"/>
        <w:ind w:left="284" w:hanging="284"/>
        <w:jc w:val="both"/>
      </w:pPr>
      <w:r w:rsidRPr="006C025C">
        <w:rPr>
          <w:u w:val="single"/>
        </w:rPr>
        <w:t>ochrony dziedzictwa kulturowego i zabytków,</w:t>
      </w:r>
      <w:r w:rsidRPr="006C025C">
        <w:t xml:space="preserve"> w tym</w:t>
      </w:r>
      <w:r w:rsidRPr="006C025C">
        <w:t xml:space="preserve"> krajobrazów kulturowych oraz dóbr kultury współczesnej, o których mowa w art. 15 ust. 2 pkt 4 ustawy o p.z.p.;  </w:t>
      </w:r>
    </w:p>
    <w:p w:rsidR="00000717" w:rsidRPr="006C025C" w:rsidRDefault="003A6E97" w:rsidP="006C025C">
      <w:pPr>
        <w:numPr>
          <w:ilvl w:val="0"/>
          <w:numId w:val="14"/>
        </w:numPr>
        <w:suppressAutoHyphens/>
        <w:spacing w:line="360" w:lineRule="auto"/>
        <w:ind w:left="284" w:hanging="284"/>
        <w:jc w:val="both"/>
      </w:pPr>
      <w:r w:rsidRPr="006C025C">
        <w:rPr>
          <w:color w:val="000000"/>
          <w:u w:val="single"/>
          <w:shd w:val="clear" w:color="auto" w:fill="FFFFFF"/>
        </w:rPr>
        <w:t>granic i sposobów zagospodarowania terenów lub obiektów podlegających ochronie</w:t>
      </w:r>
      <w:r w:rsidRPr="006C025C">
        <w:rPr>
          <w:color w:val="000000"/>
          <w:shd w:val="clear" w:color="auto" w:fill="FFFFFF"/>
        </w:rPr>
        <w:t>, na podstawie odrębnych przepisów, w tym terenów górniczych, a także narażonych na niebezpieczeństwo powodzi oraz zagrożonych osuwaniem się mas ziemnych, o których mowa w art. 15 ust. 2 pkt 7 ustawy o p.z.p.</w:t>
      </w:r>
      <w:r>
        <w:rPr>
          <w:color w:val="000000"/>
          <w:shd w:val="clear" w:color="auto" w:fill="FFFFFF"/>
        </w:rPr>
        <w:t>,</w:t>
      </w:r>
    </w:p>
    <w:p w:rsidR="00000717" w:rsidRPr="006C025C" w:rsidRDefault="003A6E97" w:rsidP="006C025C">
      <w:pPr>
        <w:spacing w:line="360" w:lineRule="auto"/>
        <w:jc w:val="both"/>
        <w:rPr>
          <w:color w:val="000000"/>
          <w:highlight w:val="green"/>
          <w:shd w:val="clear" w:color="auto" w:fill="FFFFFF"/>
        </w:rPr>
      </w:pPr>
      <w:r w:rsidRPr="006C025C">
        <w:rPr>
          <w:color w:val="000000"/>
          <w:shd w:val="clear" w:color="auto" w:fill="FFFFFF"/>
        </w:rPr>
        <w:t xml:space="preserve">jak i </w:t>
      </w:r>
      <w:r w:rsidRPr="006C025C">
        <w:rPr>
          <w:color w:val="000000"/>
          <w:u w:val="single"/>
          <w:shd w:val="clear" w:color="auto" w:fill="FFFFFF"/>
        </w:rPr>
        <w:t>szczególnych warunków zagospodarowania t</w:t>
      </w:r>
      <w:r w:rsidRPr="006C025C">
        <w:rPr>
          <w:color w:val="000000"/>
          <w:u w:val="single"/>
          <w:shd w:val="clear" w:color="auto" w:fill="FFFFFF"/>
        </w:rPr>
        <w:t>erenów oraz ograniczeń w ich użytkowaniu</w:t>
      </w:r>
      <w:r w:rsidRPr="006C025C">
        <w:rPr>
          <w:color w:val="000000"/>
          <w:shd w:val="clear" w:color="auto" w:fill="FFFFFF"/>
        </w:rPr>
        <w:t xml:space="preserve">, </w:t>
      </w:r>
      <w:r w:rsidRPr="006C025C">
        <w:rPr>
          <w:color w:val="000000"/>
          <w:shd w:val="clear" w:color="auto" w:fill="FFFFFF"/>
        </w:rPr>
        <w:br/>
        <w:t>w tym zakazu zabudowy, o których mowa w art. 15 ust. 2 pkt 9 ustawy o p.z.p.</w:t>
      </w:r>
    </w:p>
    <w:p w:rsidR="00000717" w:rsidRPr="006C025C" w:rsidRDefault="003A6E97" w:rsidP="006C025C">
      <w:pPr>
        <w:spacing w:before="120" w:line="360" w:lineRule="auto"/>
        <w:jc w:val="both"/>
      </w:pPr>
      <w:r w:rsidRPr="006C025C">
        <w:rPr>
          <w:b/>
        </w:rPr>
        <w:t>Odmienne zasady zagospodarowania</w:t>
      </w:r>
      <w:r w:rsidRPr="006C025C">
        <w:t xml:space="preserve">, na gruncie przedmiotowej sprawy, </w:t>
      </w:r>
      <w:r w:rsidRPr="006C025C">
        <w:rPr>
          <w:b/>
        </w:rPr>
        <w:t>należy zatem rozumieć, jako zasady określone przez ustawodawcę na pod</w:t>
      </w:r>
      <w:r w:rsidRPr="006C025C">
        <w:rPr>
          <w:b/>
        </w:rPr>
        <w:t xml:space="preserve">stawie przepisu art. 15 ust. 2 pkt 6 ustawy </w:t>
      </w:r>
      <w:r w:rsidRPr="006C025C">
        <w:rPr>
          <w:b/>
        </w:rPr>
        <w:br/>
        <w:t>o p.z.p.</w:t>
      </w:r>
      <w:r w:rsidRPr="006C025C">
        <w:t xml:space="preserve">, z którego wynika, iż </w:t>
      </w:r>
      <w:r w:rsidRPr="006C025C">
        <w:rPr>
          <w:b/>
        </w:rPr>
        <w:t>obligatoryjnym ustaleniem planu miejscowego jest określenie</w:t>
      </w:r>
      <w:r w:rsidRPr="006C025C">
        <w:t xml:space="preserve"> zasad kształtowania zabudowy oraz wskaźników zagospodarowania terenu, maksymalnej i minimalnej intensywność zabudowy jak</w:t>
      </w:r>
      <w:r w:rsidRPr="006C025C">
        <w:t xml:space="preserve">o wskaźnika powierzchni całkowitej zabudowy w odniesieniu do powierzchni działki budowlanej, </w:t>
      </w:r>
      <w:r w:rsidRPr="006C025C">
        <w:rPr>
          <w:b/>
          <w:u w:val="single"/>
        </w:rPr>
        <w:t>minimalnego udziału procentowego powierzchni biologicznie czynnej w odniesieniu do powierzchni działki budowlanej</w:t>
      </w:r>
      <w:r w:rsidRPr="006C025C">
        <w:t>, maksymalnej wysokości zabudowy, minimalnej liczb</w:t>
      </w:r>
      <w:r w:rsidRPr="006C025C">
        <w:t xml:space="preserve">y miejsc do parkowania w tym miejsc przeznaczonych na parkowanie pojazdów zaopatrzonych w kartę parkingową i sposobu ich realizacji oraz linii zabudowy i gabarytów obiektów. </w:t>
      </w:r>
    </w:p>
    <w:p w:rsidR="00000717" w:rsidRPr="006C025C" w:rsidRDefault="003A6E97" w:rsidP="006C025C">
      <w:pPr>
        <w:spacing w:before="120" w:line="360" w:lineRule="auto"/>
        <w:jc w:val="both"/>
        <w:rPr>
          <w:i/>
        </w:rPr>
      </w:pPr>
      <w:r w:rsidRPr="006C025C">
        <w:lastRenderedPageBreak/>
        <w:t xml:space="preserve">Konkretyzację tegoż przepisu odnaleźć również możemy na gruncie </w:t>
      </w:r>
      <w:r w:rsidRPr="006C025C">
        <w:rPr>
          <w:rStyle w:val="articletitle"/>
          <w:bCs/>
          <w:color w:val="000000"/>
          <w:shd w:val="clear" w:color="auto" w:fill="FFFFFF"/>
        </w:rPr>
        <w:t>§ 4 pkt 6 rozporz</w:t>
      </w:r>
      <w:r w:rsidRPr="006C025C">
        <w:rPr>
          <w:rStyle w:val="articletitle"/>
          <w:bCs/>
          <w:color w:val="000000"/>
          <w:shd w:val="clear" w:color="auto" w:fill="FFFFFF"/>
        </w:rPr>
        <w:t xml:space="preserve">ądzenia </w:t>
      </w:r>
      <w:r w:rsidRPr="006C025C">
        <w:rPr>
          <w:rStyle w:val="articletitle"/>
          <w:bCs/>
          <w:color w:val="000000"/>
          <w:shd w:val="clear" w:color="auto" w:fill="FFFFFF"/>
        </w:rPr>
        <w:br/>
        <w:t xml:space="preserve">w sprawie wymaganego zakresu projektu m.p.z.p., w brzmieniu: </w:t>
      </w:r>
      <w:r w:rsidRPr="006C025C">
        <w:rPr>
          <w:rStyle w:val="articletitle"/>
          <w:bCs/>
          <w:i/>
          <w:color w:val="000000"/>
          <w:shd w:val="clear" w:color="auto" w:fill="FFFFFF"/>
        </w:rPr>
        <w:t>„</w:t>
      </w:r>
      <w:r w:rsidRPr="006C025C">
        <w:rPr>
          <w:i/>
          <w:color w:val="000000"/>
          <w:shd w:val="clear" w:color="auto" w:fill="FFFFFF"/>
        </w:rPr>
        <w:t xml:space="preserve">Ustala się następujące wymogi dotyczące stosowania standardów przy zapisywaniu ustaleń projektu tekstu planu miejscowego: (…) 6) </w:t>
      </w:r>
      <w:r w:rsidRPr="006C025C">
        <w:rPr>
          <w:b/>
          <w:i/>
          <w:color w:val="000000"/>
        </w:rPr>
        <w:t>ustalenia dotyczące parametrów i wskaźników</w:t>
      </w:r>
      <w:r w:rsidRPr="006C025C">
        <w:rPr>
          <w:i/>
          <w:color w:val="000000"/>
        </w:rPr>
        <w:t xml:space="preserve"> kształtowani</w:t>
      </w:r>
      <w:r w:rsidRPr="006C025C">
        <w:rPr>
          <w:i/>
          <w:color w:val="000000"/>
        </w:rPr>
        <w:t xml:space="preserve">a zabudowy oraz </w:t>
      </w:r>
      <w:r w:rsidRPr="006C025C">
        <w:rPr>
          <w:b/>
          <w:i/>
          <w:color w:val="000000"/>
        </w:rPr>
        <w:t>zagospodarowania terenu</w:t>
      </w:r>
      <w:r w:rsidRPr="006C025C">
        <w:rPr>
          <w:i/>
          <w:color w:val="000000"/>
        </w:rPr>
        <w:t xml:space="preserve"> powinny zawierać w szczególności określenie </w:t>
      </w:r>
      <w:r w:rsidRPr="006C025C">
        <w:rPr>
          <w:b/>
          <w:i/>
          <w:color w:val="000000"/>
        </w:rPr>
        <w:t xml:space="preserve">linii zabudowy, </w:t>
      </w:r>
      <w:r w:rsidRPr="006C025C">
        <w:rPr>
          <w:i/>
          <w:color w:val="000000"/>
        </w:rPr>
        <w:t>wielkości powierzchni zabudowy w stosunku do powierzchni działki lub terenu,</w:t>
      </w:r>
      <w:r w:rsidRPr="006C025C">
        <w:rPr>
          <w:b/>
          <w:i/>
          <w:color w:val="000000"/>
        </w:rPr>
        <w:t xml:space="preserve"> w tym udziału powierzchni biologicznie czynnej, </w:t>
      </w:r>
      <w:r w:rsidRPr="006C025C">
        <w:rPr>
          <w:i/>
          <w:color w:val="000000"/>
        </w:rPr>
        <w:t xml:space="preserve">a także gabarytów i </w:t>
      </w:r>
      <w:r w:rsidRPr="006C025C">
        <w:rPr>
          <w:b/>
          <w:i/>
          <w:color w:val="000000"/>
        </w:rPr>
        <w:t>wysokości</w:t>
      </w:r>
      <w:r w:rsidRPr="006C025C">
        <w:rPr>
          <w:i/>
          <w:color w:val="000000"/>
        </w:rPr>
        <w:t xml:space="preserve"> p</w:t>
      </w:r>
      <w:r w:rsidRPr="006C025C">
        <w:rPr>
          <w:i/>
          <w:color w:val="000000"/>
        </w:rPr>
        <w:t>rojektowanej zabudowy oraz geometrii dachu;”.</w:t>
      </w:r>
    </w:p>
    <w:p w:rsidR="00000717" w:rsidRPr="006C025C" w:rsidRDefault="003A6E97" w:rsidP="006C025C">
      <w:pPr>
        <w:spacing w:before="120" w:line="360" w:lineRule="auto"/>
        <w:jc w:val="both"/>
      </w:pPr>
      <w:r w:rsidRPr="006C025C">
        <w:rPr>
          <w:b/>
        </w:rPr>
        <w:t xml:space="preserve">Zasada zagospodarowania dotyczyć więc będzie wszystkich wskaźników ustalonych </w:t>
      </w:r>
      <w:r w:rsidRPr="006C025C">
        <w:rPr>
          <w:b/>
        </w:rPr>
        <w:br/>
      </w:r>
      <w:r w:rsidRPr="006C025C">
        <w:rPr>
          <w:b/>
        </w:rPr>
        <w:t xml:space="preserve">w planie miejscowym, które odnoszą się do powierzchni działki lub terenu, bo to one wpływają na kształt zagospodarowania danej jednostki terenowej, która co istotne ma być pod tym względem (tj. pod względem ustalonych wskaźników) </w:t>
      </w:r>
      <w:r w:rsidRPr="006C025C">
        <w:rPr>
          <w:b/>
          <w:u w:val="single"/>
        </w:rPr>
        <w:t>jednorodna</w:t>
      </w:r>
      <w:r w:rsidRPr="006C025C">
        <w:t xml:space="preserve">. </w:t>
      </w:r>
    </w:p>
    <w:p w:rsidR="00000717" w:rsidRPr="006C025C" w:rsidRDefault="003A6E97" w:rsidP="006C025C">
      <w:pPr>
        <w:spacing w:before="120" w:line="360" w:lineRule="auto"/>
        <w:jc w:val="both"/>
        <w:rPr>
          <w:rStyle w:val="articletitle"/>
          <w:bCs/>
          <w:color w:val="FF0000"/>
          <w:shd w:val="clear" w:color="auto" w:fill="FFFFFF"/>
        </w:rPr>
      </w:pPr>
      <w:r w:rsidRPr="006C025C">
        <w:t>Biorąc pod uw</w:t>
      </w:r>
      <w:r w:rsidRPr="006C025C">
        <w:t xml:space="preserve">agę łącznie przepis art. 15 ust. 2 pkt 6 ustawy o p.z.p. oraz </w:t>
      </w:r>
      <w:r w:rsidRPr="006C025C">
        <w:rPr>
          <w:rStyle w:val="articletitle"/>
          <w:bCs/>
          <w:color w:val="000000"/>
          <w:shd w:val="clear" w:color="auto" w:fill="FFFFFF"/>
        </w:rPr>
        <w:t xml:space="preserve">§ 4 pkt 6 rozporządzenia </w:t>
      </w:r>
      <w:r>
        <w:rPr>
          <w:rStyle w:val="articletitle"/>
          <w:bCs/>
          <w:color w:val="000000"/>
          <w:shd w:val="clear" w:color="auto" w:fill="FFFFFF"/>
        </w:rPr>
        <w:br/>
      </w:r>
      <w:r w:rsidRPr="006C025C">
        <w:rPr>
          <w:rStyle w:val="articletitle"/>
          <w:bCs/>
          <w:color w:val="000000"/>
          <w:shd w:val="clear" w:color="auto" w:fill="FFFFFF"/>
        </w:rPr>
        <w:t xml:space="preserve">w sprawie wymaganego zakresu projektu m.p.z.p., podkreślić należy, iż </w:t>
      </w:r>
      <w:r w:rsidRPr="006C025C">
        <w:rPr>
          <w:rStyle w:val="articletitle"/>
          <w:bCs/>
          <w:color w:val="000000"/>
          <w:shd w:val="clear" w:color="auto" w:fill="FFFFFF"/>
        </w:rPr>
        <w:t xml:space="preserve">parametrami kształtowania zabudowy i </w:t>
      </w:r>
      <w:r w:rsidRPr="006C025C">
        <w:rPr>
          <w:rStyle w:val="articletitle"/>
          <w:bCs/>
          <w:shd w:val="clear" w:color="auto" w:fill="FFFFFF"/>
        </w:rPr>
        <w:t>wskaźnikami zagospodarowania terenu będą:</w:t>
      </w:r>
    </w:p>
    <w:p w:rsidR="00000717" w:rsidRPr="006C025C" w:rsidRDefault="003A6E97" w:rsidP="006C025C">
      <w:pPr>
        <w:numPr>
          <w:ilvl w:val="0"/>
          <w:numId w:val="15"/>
        </w:numPr>
        <w:suppressAutoHyphens/>
        <w:spacing w:line="360" w:lineRule="auto"/>
        <w:ind w:left="714" w:hanging="357"/>
        <w:jc w:val="both"/>
      </w:pPr>
      <w:r w:rsidRPr="006C025C">
        <w:t xml:space="preserve">powierzchnia </w:t>
      </w:r>
      <w:r w:rsidRPr="006C025C">
        <w:t>biologicznie czynna;</w:t>
      </w:r>
    </w:p>
    <w:p w:rsidR="00E625DF" w:rsidRPr="006C025C" w:rsidRDefault="003A6E97" w:rsidP="006C025C">
      <w:pPr>
        <w:numPr>
          <w:ilvl w:val="0"/>
          <w:numId w:val="15"/>
        </w:numPr>
        <w:suppressAutoHyphens/>
        <w:spacing w:line="360" w:lineRule="auto"/>
        <w:ind w:left="714" w:hanging="357"/>
        <w:jc w:val="both"/>
      </w:pPr>
      <w:r w:rsidRPr="006C025C">
        <w:t>intensywność zabudowy</w:t>
      </w:r>
      <w:r w:rsidRPr="006C025C">
        <w:t>;</w:t>
      </w:r>
    </w:p>
    <w:p w:rsidR="00000717" w:rsidRPr="006C025C" w:rsidRDefault="003A6E97" w:rsidP="006C025C">
      <w:pPr>
        <w:numPr>
          <w:ilvl w:val="0"/>
          <w:numId w:val="15"/>
        </w:numPr>
        <w:suppressAutoHyphens/>
        <w:spacing w:line="360" w:lineRule="auto"/>
        <w:ind w:left="714" w:hanging="357"/>
        <w:jc w:val="both"/>
      </w:pPr>
      <w:r w:rsidRPr="006C025C">
        <w:t>wielkość powierzchni zabudowy w stosunku do powierzchni działki lub terenu</w:t>
      </w:r>
      <w:r w:rsidRPr="006C025C">
        <w:t>;</w:t>
      </w:r>
    </w:p>
    <w:p w:rsidR="001F22E7" w:rsidRPr="006C025C" w:rsidRDefault="003A6E97" w:rsidP="006C025C">
      <w:pPr>
        <w:numPr>
          <w:ilvl w:val="0"/>
          <w:numId w:val="15"/>
        </w:numPr>
        <w:suppressAutoHyphens/>
        <w:spacing w:line="360" w:lineRule="auto"/>
        <w:ind w:left="714" w:hanging="357"/>
        <w:jc w:val="both"/>
      </w:pPr>
      <w:r w:rsidRPr="006C025C">
        <w:t>wysokość zabudowy.</w:t>
      </w:r>
    </w:p>
    <w:p w:rsidR="00000717" w:rsidRPr="006C025C" w:rsidRDefault="003A6E97" w:rsidP="006C025C">
      <w:pPr>
        <w:spacing w:before="120" w:line="360" w:lineRule="auto"/>
        <w:jc w:val="both"/>
        <w:rPr>
          <w:b/>
        </w:rPr>
      </w:pPr>
      <w:r w:rsidRPr="006C025C">
        <w:t xml:space="preserve">Powyższe oznacza, iż </w:t>
      </w:r>
      <w:r w:rsidRPr="006C025C">
        <w:rPr>
          <w:b/>
        </w:rPr>
        <w:t xml:space="preserve">dopuszczalne jest z punktu widzenia przepisów art. 15 ust. 2 pkt 1 ustawy </w:t>
      </w:r>
      <w:r w:rsidRPr="006C025C">
        <w:rPr>
          <w:b/>
        </w:rPr>
        <w:br/>
        <w:t>o p.z.p., § 4 pkt 1 i</w:t>
      </w:r>
      <w:r w:rsidRPr="006C025C">
        <w:rPr>
          <w:b/>
        </w:rPr>
        <w:t xml:space="preserve"> § 7 pkt 7 rozporządzenia w sprawie wymaganego zakresu projektu m.p.z.p., określanie wskaźników zagospodarowania terenu w ramach jednej jednostki terenowej pod warunkiem, że wskaźniki te będą jednorodne, dla wszystkich możliwych zamierzeń inwestycyjnych, c</w:t>
      </w:r>
      <w:r w:rsidRPr="006C025C">
        <w:rPr>
          <w:b/>
        </w:rPr>
        <w:t xml:space="preserve">o oznacza wprost ustalenie </w:t>
      </w:r>
      <w:r w:rsidRPr="006C025C">
        <w:rPr>
          <w:b/>
          <w:u w:val="single"/>
        </w:rPr>
        <w:t>jednolitego</w:t>
      </w:r>
      <w:r w:rsidRPr="006C025C">
        <w:rPr>
          <w:b/>
        </w:rPr>
        <w:t xml:space="preserve"> wskaźnika powierzchni biologicznie czynnej</w:t>
      </w:r>
      <w:r w:rsidRPr="006C025C">
        <w:rPr>
          <w:b/>
        </w:rPr>
        <w:t xml:space="preserve">, </w:t>
      </w:r>
      <w:r w:rsidRPr="006C025C">
        <w:rPr>
          <w:b/>
        </w:rPr>
        <w:t xml:space="preserve">określenia </w:t>
      </w:r>
      <w:r w:rsidRPr="006C025C">
        <w:rPr>
          <w:b/>
          <w:u w:val="single"/>
        </w:rPr>
        <w:t>jednolitej</w:t>
      </w:r>
      <w:r w:rsidRPr="006C025C">
        <w:rPr>
          <w:b/>
        </w:rPr>
        <w:t xml:space="preserve"> </w:t>
      </w:r>
      <w:r w:rsidRPr="006C025C">
        <w:rPr>
          <w:b/>
        </w:rPr>
        <w:t xml:space="preserve">intensywności zabudowy, </w:t>
      </w:r>
      <w:r w:rsidRPr="006C025C">
        <w:rPr>
          <w:b/>
          <w:u w:val="single"/>
        </w:rPr>
        <w:t>jednolitej</w:t>
      </w:r>
      <w:r w:rsidRPr="006C025C">
        <w:rPr>
          <w:b/>
        </w:rPr>
        <w:t xml:space="preserve"> </w:t>
      </w:r>
      <w:r w:rsidRPr="006C025C">
        <w:rPr>
          <w:b/>
        </w:rPr>
        <w:t>wielkości powierzchni zabudowy w stosunku do powierzchni działki lub terenu</w:t>
      </w:r>
      <w:r w:rsidRPr="006C025C">
        <w:rPr>
          <w:b/>
        </w:rPr>
        <w:t xml:space="preserve"> oraz </w:t>
      </w:r>
      <w:r w:rsidRPr="006C025C">
        <w:rPr>
          <w:b/>
          <w:u w:val="single"/>
        </w:rPr>
        <w:t>jednolitej</w:t>
      </w:r>
      <w:r w:rsidRPr="006C025C">
        <w:rPr>
          <w:b/>
        </w:rPr>
        <w:t xml:space="preserve"> wysokości zabudowy.</w:t>
      </w:r>
    </w:p>
    <w:p w:rsidR="00000717" w:rsidRPr="006C025C" w:rsidRDefault="003A6E97" w:rsidP="006C025C">
      <w:pPr>
        <w:spacing w:before="120" w:line="360" w:lineRule="auto"/>
        <w:jc w:val="both"/>
        <w:rPr>
          <w:b/>
        </w:rPr>
      </w:pPr>
      <w:r w:rsidRPr="006C025C">
        <w:t xml:space="preserve">Biorąc pod uwagę fakt, iż w przedmiotowej sprawie Rada Gminy </w:t>
      </w:r>
      <w:r w:rsidRPr="006C025C">
        <w:t>Bielsk</w:t>
      </w:r>
      <w:r w:rsidRPr="006C025C">
        <w:t xml:space="preserve"> zainicjowała proces sporządzania planu miejscowego </w:t>
      </w:r>
      <w:r w:rsidRPr="006C025C">
        <w:t>13</w:t>
      </w:r>
      <w:r w:rsidRPr="006C025C">
        <w:t xml:space="preserve"> </w:t>
      </w:r>
      <w:r w:rsidRPr="006C025C">
        <w:t>lutego</w:t>
      </w:r>
      <w:r w:rsidRPr="006C025C">
        <w:t xml:space="preserve"> 20</w:t>
      </w:r>
      <w:r w:rsidRPr="006C025C">
        <w:t>20</w:t>
      </w:r>
      <w:r w:rsidRPr="006C025C">
        <w:t xml:space="preserve"> r., na podstawie uchwały Nr </w:t>
      </w:r>
      <w:r w:rsidRPr="006C025C">
        <w:t>109</w:t>
      </w:r>
      <w:r w:rsidRPr="006C025C">
        <w:t>/</w:t>
      </w:r>
      <w:r w:rsidRPr="006C025C">
        <w:t>X</w:t>
      </w:r>
      <w:r w:rsidRPr="006C025C">
        <w:t>VI</w:t>
      </w:r>
      <w:r w:rsidRPr="006C025C">
        <w:t>I</w:t>
      </w:r>
      <w:r w:rsidRPr="006C025C">
        <w:t>/20</w:t>
      </w:r>
      <w:r w:rsidRPr="006C025C">
        <w:t>20</w:t>
      </w:r>
      <w:r w:rsidRPr="006C025C">
        <w:t xml:space="preserve">, to obowiązkiem organów gminy </w:t>
      </w:r>
      <w:r w:rsidRPr="006C025C">
        <w:t>Bielsk</w:t>
      </w:r>
      <w:r w:rsidRPr="006C025C">
        <w:t xml:space="preserve"> było sporządzenie, a w jego następstwie uch</w:t>
      </w:r>
      <w:r w:rsidRPr="006C025C">
        <w:t xml:space="preserve">walenie, </w:t>
      </w:r>
      <w:r w:rsidRPr="006C025C">
        <w:rPr>
          <w:b/>
        </w:rPr>
        <w:t xml:space="preserve">planu miejscowego zawierającego w ramach jednej jednostki terenowej </w:t>
      </w:r>
      <w:r w:rsidRPr="006C025C">
        <w:rPr>
          <w:b/>
          <w:u w:val="single"/>
        </w:rPr>
        <w:t>jednolit</w:t>
      </w:r>
      <w:r>
        <w:rPr>
          <w:b/>
          <w:u w:val="single"/>
        </w:rPr>
        <w:t xml:space="preserve">e wskaźniki </w:t>
      </w:r>
      <w:r>
        <w:rPr>
          <w:b/>
          <w:u w:val="single"/>
        </w:rPr>
        <w:br/>
      </w:r>
      <w:r>
        <w:rPr>
          <w:b/>
          <w:u w:val="single"/>
        </w:rPr>
        <w:t>i parametry, tj.:</w:t>
      </w:r>
    </w:p>
    <w:p w:rsidR="00AD464E" w:rsidRPr="006C025C" w:rsidRDefault="003A6E97" w:rsidP="006C025C">
      <w:pPr>
        <w:numPr>
          <w:ilvl w:val="0"/>
          <w:numId w:val="17"/>
        </w:numPr>
        <w:spacing w:line="360" w:lineRule="auto"/>
        <w:ind w:left="426" w:hanging="426"/>
        <w:jc w:val="both"/>
        <w:rPr>
          <w:b/>
        </w:rPr>
      </w:pPr>
      <w:r w:rsidRPr="006C025C">
        <w:rPr>
          <w:b/>
        </w:rPr>
        <w:t xml:space="preserve">wskaźnik maksymalnej i minimalnej intensywności zabudowy, w odniesieniu do powierzchni działki budowlanej; </w:t>
      </w:r>
    </w:p>
    <w:p w:rsidR="00000717" w:rsidRPr="006C025C" w:rsidRDefault="003A6E97" w:rsidP="006C025C">
      <w:pPr>
        <w:numPr>
          <w:ilvl w:val="0"/>
          <w:numId w:val="17"/>
        </w:numPr>
        <w:spacing w:line="360" w:lineRule="auto"/>
        <w:ind w:left="426" w:hanging="426"/>
        <w:jc w:val="both"/>
      </w:pPr>
      <w:r w:rsidRPr="006C025C">
        <w:rPr>
          <w:b/>
        </w:rPr>
        <w:lastRenderedPageBreak/>
        <w:t xml:space="preserve">wskaźnik </w:t>
      </w:r>
      <w:r w:rsidRPr="006C025C">
        <w:rPr>
          <w:b/>
          <w:bCs/>
          <w:color w:val="000000"/>
          <w:shd w:val="clear" w:color="auto" w:fill="FFFFFF"/>
        </w:rPr>
        <w:t>minimalnego udziału pro</w:t>
      </w:r>
      <w:r w:rsidRPr="006C025C">
        <w:rPr>
          <w:b/>
          <w:bCs/>
          <w:color w:val="000000"/>
          <w:shd w:val="clear" w:color="auto" w:fill="FFFFFF"/>
        </w:rPr>
        <w:t xml:space="preserve">centowego powierzchni biologicznie czynnej </w:t>
      </w:r>
      <w:r w:rsidRPr="006C025C">
        <w:rPr>
          <w:b/>
          <w:bCs/>
          <w:color w:val="000000"/>
          <w:shd w:val="clear" w:color="auto" w:fill="FFFFFF"/>
        </w:rPr>
        <w:br/>
        <w:t>w odniesieniu do powierzchni działki budowlanej</w:t>
      </w:r>
      <w:r w:rsidRPr="006C025C">
        <w:rPr>
          <w:bCs/>
          <w:color w:val="000000"/>
          <w:shd w:val="clear" w:color="auto" w:fill="FFFFFF"/>
        </w:rPr>
        <w:t>;</w:t>
      </w:r>
    </w:p>
    <w:p w:rsidR="00000717" w:rsidRDefault="003A6E97" w:rsidP="006C025C">
      <w:pPr>
        <w:numPr>
          <w:ilvl w:val="0"/>
          <w:numId w:val="17"/>
        </w:numPr>
        <w:spacing w:line="360" w:lineRule="auto"/>
        <w:ind w:left="426" w:hanging="426"/>
        <w:jc w:val="both"/>
      </w:pPr>
      <w:r w:rsidRPr="006C025C">
        <w:rPr>
          <w:b/>
        </w:rPr>
        <w:t xml:space="preserve">wskaźnik maksymalnej powierzchni zabudowy, </w:t>
      </w:r>
      <w:r w:rsidRPr="006C025C">
        <w:rPr>
          <w:b/>
          <w:bCs/>
          <w:color w:val="000000"/>
          <w:shd w:val="clear" w:color="auto" w:fill="FFFFFF"/>
        </w:rPr>
        <w:t>w odniesieniu do powierzchni działki budowlanej</w:t>
      </w:r>
      <w:r>
        <w:t>;</w:t>
      </w:r>
    </w:p>
    <w:p w:rsidR="00C558E8" w:rsidRPr="006C025C" w:rsidRDefault="003A6E97" w:rsidP="006C025C">
      <w:pPr>
        <w:numPr>
          <w:ilvl w:val="0"/>
          <w:numId w:val="17"/>
        </w:numPr>
        <w:spacing w:line="360" w:lineRule="auto"/>
        <w:ind w:left="426" w:hanging="426"/>
        <w:jc w:val="both"/>
      </w:pPr>
      <w:r w:rsidRPr="006C025C">
        <w:rPr>
          <w:b/>
        </w:rPr>
        <w:t>wysokość zabudowy</w:t>
      </w:r>
      <w:r>
        <w:rPr>
          <w:b/>
        </w:rPr>
        <w:t>.</w:t>
      </w:r>
    </w:p>
    <w:p w:rsidR="00675EAE" w:rsidRPr="006C025C" w:rsidRDefault="003A6E97" w:rsidP="006C025C">
      <w:pPr>
        <w:pStyle w:val="Tekstpodstawowy"/>
        <w:spacing w:before="120" w:after="0" w:line="360" w:lineRule="auto"/>
        <w:jc w:val="both"/>
        <w:rPr>
          <w:iCs/>
        </w:rPr>
      </w:pPr>
      <w:r w:rsidRPr="006C025C">
        <w:rPr>
          <w:iCs/>
        </w:rPr>
        <w:t>Dokonana przez organ nadzoru analiza podjętej uchwał</w:t>
      </w:r>
      <w:r w:rsidRPr="006C025C">
        <w:rPr>
          <w:iCs/>
        </w:rPr>
        <w:t xml:space="preserve">y wykazała, że  w efekcie przyjętych, przez Radę Gminy Bielsk, rozwiązań przestrzennych </w:t>
      </w:r>
      <w:r w:rsidRPr="00C558E8">
        <w:rPr>
          <w:b/>
          <w:iCs/>
          <w:u w:val="single"/>
        </w:rPr>
        <w:t xml:space="preserve">dla terenów przeznaczonych pod zabudowę znajdujących się w zasięgu </w:t>
      </w:r>
      <w:r w:rsidRPr="00C558E8">
        <w:rPr>
          <w:b/>
          <w:iCs/>
          <w:u w:val="single"/>
        </w:rPr>
        <w:t xml:space="preserve">wyznaczonej na rysunku planu </w:t>
      </w:r>
      <w:r w:rsidRPr="00C558E8">
        <w:rPr>
          <w:b/>
          <w:iCs/>
          <w:u w:val="single"/>
        </w:rPr>
        <w:t>strefy ochrony konserwatorskiej parku dworskiego, ustalono j</w:t>
      </w:r>
      <w:r w:rsidRPr="006C025C">
        <w:rPr>
          <w:b/>
          <w:iCs/>
          <w:u w:val="single"/>
        </w:rPr>
        <w:t xml:space="preserve">ednocześnie różne wskaźniki intensywności zabudowy </w:t>
      </w:r>
      <w:r>
        <w:rPr>
          <w:b/>
          <w:iCs/>
          <w:u w:val="single"/>
        </w:rPr>
        <w:br/>
      </w:r>
      <w:r w:rsidRPr="006C025C">
        <w:rPr>
          <w:b/>
          <w:iCs/>
          <w:u w:val="single"/>
        </w:rPr>
        <w:t xml:space="preserve">i powierzchni biologicznie czynnej oraz różne wysokości </w:t>
      </w:r>
      <w:r w:rsidRPr="006C025C">
        <w:rPr>
          <w:b/>
          <w:iCs/>
          <w:u w:val="single"/>
        </w:rPr>
        <w:t xml:space="preserve">planowanej </w:t>
      </w:r>
      <w:r w:rsidRPr="006C025C">
        <w:rPr>
          <w:b/>
          <w:iCs/>
          <w:u w:val="single"/>
        </w:rPr>
        <w:t>zabudowy</w:t>
      </w:r>
      <w:r w:rsidRPr="006C025C">
        <w:rPr>
          <w:iCs/>
        </w:rPr>
        <w:t xml:space="preserve">.  </w:t>
      </w:r>
    </w:p>
    <w:p w:rsidR="0034508A" w:rsidRPr="006C025C" w:rsidRDefault="003A6E97" w:rsidP="006C025C">
      <w:pPr>
        <w:pStyle w:val="Tekstpodstawowy"/>
        <w:spacing w:before="120" w:after="0" w:line="360" w:lineRule="auto"/>
        <w:jc w:val="both"/>
        <w:rPr>
          <w:iCs/>
        </w:rPr>
      </w:pPr>
      <w:r w:rsidRPr="006C025C">
        <w:rPr>
          <w:iCs/>
        </w:rPr>
        <w:t xml:space="preserve">W ramach zasad ochrony dziedzictwa kulturowego i zabytków, w tym krajobrazów kulturowych oraz dóbr kultury współczesnej, w § </w:t>
      </w:r>
      <w:r w:rsidRPr="006C025C">
        <w:rPr>
          <w:iCs/>
        </w:rPr>
        <w:t xml:space="preserve">8 ust. 1 pkt 1 i pkt 2, ust. 2 pkt 1 lit. d, ust. 2 pkt 2 lit. b, c i d, </w:t>
      </w:r>
      <w:r w:rsidRPr="006C025C">
        <w:rPr>
          <w:iCs/>
        </w:rPr>
        <w:t xml:space="preserve">ust. 3 pkt 1, </w:t>
      </w:r>
      <w:r w:rsidRPr="006C025C">
        <w:rPr>
          <w:iCs/>
        </w:rPr>
        <w:t xml:space="preserve">ust. 6 pkt 1 </w:t>
      </w:r>
      <w:r w:rsidRPr="006C025C">
        <w:rPr>
          <w:iCs/>
        </w:rPr>
        <w:t>uchwały</w:t>
      </w:r>
      <w:r w:rsidRPr="006C025C">
        <w:rPr>
          <w:iCs/>
        </w:rPr>
        <w:t>,</w:t>
      </w:r>
      <w:r w:rsidRPr="006C025C">
        <w:rPr>
          <w:iCs/>
        </w:rPr>
        <w:t xml:space="preserve"> zawarto ustalenia w brzmieniu:   </w:t>
      </w:r>
    </w:p>
    <w:p w:rsidR="001A5EF9" w:rsidRPr="006C025C" w:rsidRDefault="003A6E97" w:rsidP="006C025C">
      <w:pPr>
        <w:spacing w:before="60" w:line="360" w:lineRule="auto"/>
        <w:jc w:val="both"/>
        <w:rPr>
          <w:i/>
        </w:rPr>
      </w:pPr>
      <w:r w:rsidRPr="006C025C">
        <w:rPr>
          <w:i/>
        </w:rPr>
        <w:t>„1. Na terenie objętym planem obiekty o walorach kulturowych podlegające ochronie konserwatorskiej stanowią:</w:t>
      </w:r>
    </w:p>
    <w:p w:rsidR="001A5EF9" w:rsidRPr="006C025C" w:rsidRDefault="003A6E97" w:rsidP="006C025C">
      <w:pPr>
        <w:numPr>
          <w:ilvl w:val="0"/>
          <w:numId w:val="20"/>
        </w:numPr>
        <w:spacing w:line="360" w:lineRule="auto"/>
        <w:ind w:left="643"/>
        <w:jc w:val="both"/>
        <w:rPr>
          <w:i/>
          <w:u w:val="single"/>
        </w:rPr>
      </w:pPr>
      <w:r>
        <w:rPr>
          <w:i/>
          <w:u w:val="single"/>
        </w:rPr>
        <w:t>park</w:t>
      </w:r>
      <w:r>
        <w:rPr>
          <w:i/>
          <w:u w:val="single"/>
        </w:rPr>
        <w:t xml:space="preserve"> dworski </w:t>
      </w:r>
      <w:r w:rsidRPr="006C025C">
        <w:rPr>
          <w:i/>
          <w:u w:val="single"/>
        </w:rPr>
        <w:t xml:space="preserve">w Machcinie wpisany do rejestru zabytków pod nr 19 z dnia 24.08.1976r.;   </w:t>
      </w:r>
    </w:p>
    <w:p w:rsidR="001A5EF9" w:rsidRPr="006C025C" w:rsidRDefault="003A6E97" w:rsidP="006C025C">
      <w:pPr>
        <w:numPr>
          <w:ilvl w:val="0"/>
          <w:numId w:val="20"/>
        </w:numPr>
        <w:spacing w:line="360" w:lineRule="auto"/>
        <w:ind w:left="643"/>
        <w:jc w:val="both"/>
        <w:rPr>
          <w:i/>
        </w:rPr>
      </w:pPr>
      <w:r w:rsidRPr="006C025C">
        <w:rPr>
          <w:i/>
          <w:u w:val="single"/>
        </w:rPr>
        <w:t>dwór w Machcinie wpisany do GEZ</w:t>
      </w:r>
      <w:r w:rsidRPr="006C025C">
        <w:rPr>
          <w:i/>
        </w:rPr>
        <w:t>;</w:t>
      </w:r>
    </w:p>
    <w:p w:rsidR="001A5EF9" w:rsidRPr="006C025C" w:rsidRDefault="003A6E97" w:rsidP="006C025C">
      <w:pPr>
        <w:numPr>
          <w:ilvl w:val="0"/>
          <w:numId w:val="20"/>
        </w:numPr>
        <w:spacing w:line="360" w:lineRule="auto"/>
        <w:ind w:left="643"/>
        <w:jc w:val="both"/>
        <w:rPr>
          <w:i/>
        </w:rPr>
      </w:pPr>
      <w:r w:rsidRPr="006C025C">
        <w:rPr>
          <w:i/>
        </w:rPr>
        <w:t>krzyż przydrożny wpisany do GEZ;</w:t>
      </w:r>
    </w:p>
    <w:p w:rsidR="001A5EF9" w:rsidRPr="006C025C" w:rsidRDefault="003A6E97" w:rsidP="006C025C">
      <w:pPr>
        <w:numPr>
          <w:ilvl w:val="0"/>
          <w:numId w:val="20"/>
        </w:numPr>
        <w:spacing w:line="360" w:lineRule="auto"/>
        <w:ind w:left="643"/>
        <w:jc w:val="both"/>
        <w:rPr>
          <w:i/>
        </w:rPr>
      </w:pPr>
      <w:r w:rsidRPr="006C025C">
        <w:rPr>
          <w:i/>
        </w:rPr>
        <w:t xml:space="preserve">stanowisko archeologiczne Machcinko nr 1 (AZP 48-54/56); </w:t>
      </w:r>
    </w:p>
    <w:p w:rsidR="001A5EF9" w:rsidRPr="006C025C" w:rsidRDefault="003A6E97" w:rsidP="006C025C">
      <w:pPr>
        <w:numPr>
          <w:ilvl w:val="0"/>
          <w:numId w:val="20"/>
        </w:numPr>
        <w:spacing w:line="360" w:lineRule="auto"/>
        <w:ind w:left="643"/>
        <w:jc w:val="both"/>
        <w:rPr>
          <w:i/>
        </w:rPr>
      </w:pPr>
      <w:r w:rsidRPr="006C025C">
        <w:rPr>
          <w:i/>
        </w:rPr>
        <w:t xml:space="preserve">stanowisko archeologiczne Machcinko nr 2 (AZP </w:t>
      </w:r>
      <w:r w:rsidRPr="006C025C">
        <w:rPr>
          <w:i/>
        </w:rPr>
        <w:t>48-54/57);</w:t>
      </w:r>
    </w:p>
    <w:p w:rsidR="001A5EF9" w:rsidRPr="006C025C" w:rsidRDefault="003A6E97" w:rsidP="006C025C">
      <w:pPr>
        <w:numPr>
          <w:ilvl w:val="0"/>
          <w:numId w:val="20"/>
        </w:numPr>
        <w:spacing w:line="360" w:lineRule="auto"/>
        <w:ind w:left="643"/>
        <w:jc w:val="both"/>
        <w:rPr>
          <w:i/>
        </w:rPr>
      </w:pPr>
      <w:r w:rsidRPr="006C025C">
        <w:rPr>
          <w:i/>
        </w:rPr>
        <w:t>fragment stanowiska archeologicznego Konary nr 4 (AZP48-54/54).</w:t>
      </w:r>
    </w:p>
    <w:p w:rsidR="001A5EF9" w:rsidRPr="006C025C" w:rsidRDefault="003A6E97" w:rsidP="006C025C">
      <w:pPr>
        <w:spacing w:before="60" w:line="360" w:lineRule="auto"/>
        <w:jc w:val="both"/>
        <w:rPr>
          <w:i/>
        </w:rPr>
      </w:pPr>
      <w:r w:rsidRPr="006C025C">
        <w:rPr>
          <w:i/>
        </w:rPr>
        <w:t xml:space="preserve">2. W stosunku do wymienionych w </w:t>
      </w:r>
      <w:r w:rsidRPr="006C025C">
        <w:rPr>
          <w:i/>
          <w:u w:val="single"/>
        </w:rPr>
        <w:t>ust. 1 pkt 1 obiektów obowiązuje</w:t>
      </w:r>
      <w:r w:rsidRPr="006C025C">
        <w:rPr>
          <w:i/>
        </w:rPr>
        <w:t xml:space="preserve">: </w:t>
      </w:r>
    </w:p>
    <w:p w:rsidR="001A5EF9" w:rsidRPr="006C025C" w:rsidRDefault="003A6E97" w:rsidP="006C025C">
      <w:pPr>
        <w:numPr>
          <w:ilvl w:val="0"/>
          <w:numId w:val="21"/>
        </w:numPr>
        <w:spacing w:line="360" w:lineRule="auto"/>
        <w:ind w:left="643"/>
        <w:jc w:val="both"/>
        <w:rPr>
          <w:i/>
        </w:rPr>
      </w:pPr>
      <w:r w:rsidRPr="006C025C">
        <w:rPr>
          <w:i/>
        </w:rPr>
        <w:t xml:space="preserve">użytkowanie wyłącznie w sposób odpowiadający i nawiązujący do ich historycznej funkcji </w:t>
      </w:r>
      <w:r>
        <w:rPr>
          <w:i/>
        </w:rPr>
        <w:br/>
      </w:r>
      <w:r w:rsidRPr="006C025C">
        <w:rPr>
          <w:i/>
        </w:rPr>
        <w:t>i wartości oraz zgodny z z</w:t>
      </w:r>
      <w:r w:rsidRPr="006C025C">
        <w:rPr>
          <w:i/>
        </w:rPr>
        <w:t>asadami opieki nad zabytkami określonymi w przepisach odrębnych;</w:t>
      </w:r>
    </w:p>
    <w:p w:rsidR="001A5EF9" w:rsidRPr="006C025C" w:rsidRDefault="003A6E97" w:rsidP="006C025C">
      <w:pPr>
        <w:numPr>
          <w:ilvl w:val="1"/>
          <w:numId w:val="22"/>
        </w:numPr>
        <w:spacing w:line="360" w:lineRule="auto"/>
        <w:ind w:left="1097"/>
        <w:jc w:val="both"/>
        <w:rPr>
          <w:i/>
        </w:rPr>
      </w:pPr>
      <w:r w:rsidRPr="006C025C">
        <w:rPr>
          <w:i/>
        </w:rPr>
        <w:t xml:space="preserve">zakaz niszczenia i uszkadzania szaty roślinnej - </w:t>
      </w:r>
      <w:r w:rsidRPr="006C025C">
        <w:rPr>
          <w:bCs/>
          <w:i/>
        </w:rPr>
        <w:t>maksymalne zachowanie istniejących zadrzewień i zakrzewień oraz roślinności łąkowej,</w:t>
      </w:r>
    </w:p>
    <w:p w:rsidR="001A5EF9" w:rsidRPr="006C025C" w:rsidRDefault="003A6E97" w:rsidP="006C025C">
      <w:pPr>
        <w:numPr>
          <w:ilvl w:val="1"/>
          <w:numId w:val="22"/>
        </w:numPr>
        <w:spacing w:line="360" w:lineRule="auto"/>
        <w:ind w:left="1097"/>
        <w:jc w:val="both"/>
        <w:rPr>
          <w:i/>
        </w:rPr>
      </w:pPr>
      <w:r w:rsidRPr="006C025C">
        <w:rPr>
          <w:i/>
        </w:rPr>
        <w:t>kształtowanie zróżnicowanego krajobrazu poprzez ochronę i</w:t>
      </w:r>
      <w:r w:rsidRPr="006C025C">
        <w:rPr>
          <w:i/>
        </w:rPr>
        <w:t>stniejących i formowanie nowych zadrzewień,</w:t>
      </w:r>
    </w:p>
    <w:p w:rsidR="001A5EF9" w:rsidRPr="006C025C" w:rsidRDefault="003A6E97" w:rsidP="006C025C">
      <w:pPr>
        <w:numPr>
          <w:ilvl w:val="1"/>
          <w:numId w:val="22"/>
        </w:numPr>
        <w:spacing w:line="360" w:lineRule="auto"/>
        <w:ind w:left="1097"/>
        <w:jc w:val="both"/>
        <w:rPr>
          <w:i/>
        </w:rPr>
      </w:pPr>
      <w:r w:rsidRPr="006C025C">
        <w:rPr>
          <w:b/>
          <w:i/>
          <w:u w:val="single"/>
        </w:rPr>
        <w:t>zakaz zabudowy kubaturowej</w:t>
      </w:r>
      <w:r w:rsidRPr="006C025C">
        <w:rPr>
          <w:i/>
        </w:rPr>
        <w:t>;</w:t>
      </w:r>
    </w:p>
    <w:p w:rsidR="001A5EF9" w:rsidRPr="006C025C" w:rsidRDefault="003A6E97" w:rsidP="006C025C">
      <w:pPr>
        <w:numPr>
          <w:ilvl w:val="0"/>
          <w:numId w:val="21"/>
        </w:numPr>
        <w:spacing w:line="360" w:lineRule="auto"/>
        <w:ind w:left="643"/>
        <w:jc w:val="both"/>
        <w:rPr>
          <w:b/>
          <w:i/>
          <w:u w:val="single"/>
        </w:rPr>
      </w:pPr>
      <w:r w:rsidRPr="006C025C">
        <w:rPr>
          <w:b/>
          <w:i/>
          <w:u w:val="single"/>
        </w:rPr>
        <w:t>zachowanie strefy ochrony konserwatorskiej od obiektu w odległości 150m od granic obiektu, w której obowiązuje:</w:t>
      </w:r>
    </w:p>
    <w:p w:rsidR="001A5EF9" w:rsidRPr="006C025C" w:rsidRDefault="003A6E97" w:rsidP="006C025C">
      <w:pPr>
        <w:numPr>
          <w:ilvl w:val="0"/>
          <w:numId w:val="23"/>
        </w:numPr>
        <w:spacing w:line="360" w:lineRule="auto"/>
        <w:ind w:left="1040"/>
        <w:jc w:val="both"/>
        <w:rPr>
          <w:i/>
        </w:rPr>
      </w:pPr>
      <w:r w:rsidRPr="006C025C">
        <w:rPr>
          <w:i/>
        </w:rPr>
        <w:t xml:space="preserve">podporządkowanie i zharmonizowanie nowej zabudowy w odniesieniu do </w:t>
      </w:r>
      <w:r w:rsidRPr="006C025C">
        <w:rPr>
          <w:i/>
        </w:rPr>
        <w:t>walorów krajobrazowych;</w:t>
      </w:r>
    </w:p>
    <w:p w:rsidR="001A5EF9" w:rsidRPr="006C025C" w:rsidRDefault="003A6E97" w:rsidP="006C025C">
      <w:pPr>
        <w:numPr>
          <w:ilvl w:val="0"/>
          <w:numId w:val="23"/>
        </w:numPr>
        <w:spacing w:line="360" w:lineRule="auto"/>
        <w:ind w:left="1040"/>
        <w:jc w:val="both"/>
        <w:rPr>
          <w:i/>
        </w:rPr>
      </w:pPr>
      <w:r w:rsidRPr="006C025C">
        <w:rPr>
          <w:b/>
          <w:i/>
          <w:u w:val="single"/>
        </w:rPr>
        <w:lastRenderedPageBreak/>
        <w:t>wysokość obiektów</w:t>
      </w:r>
      <w:r w:rsidRPr="006C025C">
        <w:rPr>
          <w:i/>
          <w:u w:val="single"/>
        </w:rPr>
        <w:t xml:space="preserve"> </w:t>
      </w:r>
      <w:r w:rsidRPr="006C025C">
        <w:rPr>
          <w:b/>
          <w:i/>
          <w:u w:val="single"/>
        </w:rPr>
        <w:t>do 9m</w:t>
      </w:r>
      <w:r w:rsidRPr="006C025C">
        <w:rPr>
          <w:i/>
        </w:rPr>
        <w:t>;</w:t>
      </w:r>
    </w:p>
    <w:p w:rsidR="001A5EF9" w:rsidRPr="006C025C" w:rsidRDefault="003A6E97" w:rsidP="006C025C">
      <w:pPr>
        <w:numPr>
          <w:ilvl w:val="0"/>
          <w:numId w:val="23"/>
        </w:numPr>
        <w:spacing w:line="360" w:lineRule="auto"/>
        <w:ind w:left="1040"/>
        <w:jc w:val="both"/>
        <w:rPr>
          <w:b/>
          <w:i/>
        </w:rPr>
      </w:pPr>
      <w:r w:rsidRPr="006C025C">
        <w:rPr>
          <w:b/>
          <w:i/>
          <w:u w:val="single"/>
        </w:rPr>
        <w:t>wskaźnik intensywności  zabudowy do 0,3</w:t>
      </w:r>
      <w:r w:rsidRPr="006C025C">
        <w:rPr>
          <w:b/>
          <w:i/>
        </w:rPr>
        <w:t>;</w:t>
      </w:r>
    </w:p>
    <w:p w:rsidR="001A5EF9" w:rsidRPr="006C025C" w:rsidRDefault="003A6E97" w:rsidP="006C025C">
      <w:pPr>
        <w:numPr>
          <w:ilvl w:val="0"/>
          <w:numId w:val="23"/>
        </w:numPr>
        <w:spacing w:line="360" w:lineRule="auto"/>
        <w:ind w:left="1040"/>
        <w:jc w:val="both"/>
        <w:rPr>
          <w:b/>
          <w:i/>
          <w:u w:val="single"/>
        </w:rPr>
      </w:pPr>
      <w:r w:rsidRPr="006C025C">
        <w:rPr>
          <w:b/>
          <w:i/>
          <w:u w:val="single"/>
        </w:rPr>
        <w:t>zachowanie powierzchni biologicznie czynnej nie mniejszej niż 60% powierzchni działki budowlanej;</w:t>
      </w:r>
    </w:p>
    <w:p w:rsidR="00647B07" w:rsidRPr="006C025C" w:rsidRDefault="003A6E97" w:rsidP="006C025C">
      <w:pPr>
        <w:spacing w:before="60" w:line="360" w:lineRule="auto"/>
        <w:jc w:val="both"/>
        <w:rPr>
          <w:i/>
        </w:rPr>
      </w:pPr>
      <w:r w:rsidRPr="006C025C">
        <w:rPr>
          <w:i/>
        </w:rPr>
        <w:t>3</w:t>
      </w:r>
      <w:r w:rsidRPr="006C025C">
        <w:rPr>
          <w:b/>
          <w:i/>
        </w:rPr>
        <w:t xml:space="preserve">. </w:t>
      </w:r>
      <w:r w:rsidRPr="006C025C">
        <w:rPr>
          <w:i/>
        </w:rPr>
        <w:t xml:space="preserve">W stosunku do wymienionych w </w:t>
      </w:r>
      <w:r w:rsidRPr="006C025C">
        <w:rPr>
          <w:i/>
          <w:u w:val="single"/>
        </w:rPr>
        <w:t>ust. 1 pkt 2</w:t>
      </w:r>
      <w:r w:rsidRPr="006C025C">
        <w:rPr>
          <w:i/>
        </w:rPr>
        <w:t>, 3 obiektów obowiązuje:</w:t>
      </w:r>
      <w:r w:rsidRPr="006C025C">
        <w:rPr>
          <w:i/>
        </w:rPr>
        <w:t xml:space="preserve"> </w:t>
      </w:r>
    </w:p>
    <w:p w:rsidR="00647B07" w:rsidRPr="006C025C" w:rsidRDefault="003A6E97" w:rsidP="006C025C">
      <w:pPr>
        <w:pStyle w:val="Akapitzlist"/>
        <w:spacing w:line="360" w:lineRule="auto"/>
        <w:jc w:val="both"/>
        <w:rPr>
          <w:i/>
        </w:rPr>
      </w:pPr>
      <w:r w:rsidRPr="006C025C">
        <w:rPr>
          <w:i/>
        </w:rPr>
        <w:t>1) użytkowanie  w sposób odpowiadający i nawiązujący do ich historycznej   wartości oraz zgodny z zasadami opieki nad zabytkami określonymi w przepisach odrębnych;</w:t>
      </w:r>
    </w:p>
    <w:p w:rsidR="00647B07" w:rsidRPr="006C025C" w:rsidRDefault="003A6E97" w:rsidP="006C025C">
      <w:pPr>
        <w:pStyle w:val="Akapitzlist"/>
        <w:spacing w:line="360" w:lineRule="auto"/>
        <w:jc w:val="both"/>
        <w:rPr>
          <w:i/>
        </w:rPr>
      </w:pPr>
      <w:r w:rsidRPr="006C025C">
        <w:rPr>
          <w:i/>
        </w:rPr>
        <w:t>2) utrzymanie we właściwym stanie i podejmowanie działań  zabezpieczających przed zniszcze</w:t>
      </w:r>
      <w:r w:rsidRPr="006C025C">
        <w:rPr>
          <w:i/>
        </w:rPr>
        <w:t>niem, dewastacją;</w:t>
      </w:r>
    </w:p>
    <w:p w:rsidR="00647B07" w:rsidRPr="006C025C" w:rsidRDefault="003A6E97" w:rsidP="006C025C">
      <w:pPr>
        <w:pStyle w:val="Akapitzlist"/>
        <w:spacing w:line="360" w:lineRule="auto"/>
        <w:jc w:val="both"/>
        <w:rPr>
          <w:i/>
        </w:rPr>
      </w:pPr>
      <w:r w:rsidRPr="006C025C">
        <w:rPr>
          <w:i/>
        </w:rPr>
        <w:t xml:space="preserve">3)  </w:t>
      </w:r>
      <w:r w:rsidRPr="006C025C">
        <w:rPr>
          <w:i/>
          <w:u w:val="single"/>
        </w:rPr>
        <w:t xml:space="preserve">zharmonizowanie nowej zabudowy w odniesieniu do gabarytów istniejącej, </w:t>
      </w:r>
      <w:r w:rsidRPr="006C025C">
        <w:rPr>
          <w:b/>
          <w:i/>
          <w:u w:val="single"/>
        </w:rPr>
        <w:t xml:space="preserve">dla obiektu </w:t>
      </w:r>
      <w:r>
        <w:rPr>
          <w:b/>
          <w:i/>
          <w:u w:val="single"/>
        </w:rPr>
        <w:br/>
      </w:r>
      <w:r w:rsidRPr="006C025C">
        <w:rPr>
          <w:b/>
          <w:i/>
          <w:u w:val="single"/>
        </w:rPr>
        <w:t>i otoczenia dworu obowiązują ustalenia ust. 6.</w:t>
      </w:r>
    </w:p>
    <w:p w:rsidR="0091361A" w:rsidRPr="006C025C" w:rsidRDefault="003A6E97" w:rsidP="006C025C">
      <w:pPr>
        <w:pStyle w:val="Tekstpodstawowy"/>
        <w:spacing w:before="120" w:after="0" w:line="360" w:lineRule="auto"/>
        <w:jc w:val="both"/>
        <w:rPr>
          <w:i/>
          <w:iCs/>
        </w:rPr>
      </w:pPr>
      <w:r w:rsidRPr="006C025C">
        <w:rPr>
          <w:i/>
          <w:iCs/>
        </w:rPr>
        <w:t>(…)</w:t>
      </w:r>
    </w:p>
    <w:p w:rsidR="00D66F2F" w:rsidRPr="006C025C" w:rsidRDefault="003A6E97" w:rsidP="006C025C">
      <w:pPr>
        <w:spacing w:before="60" w:line="360" w:lineRule="auto"/>
        <w:jc w:val="both"/>
        <w:rPr>
          <w:b/>
          <w:i/>
          <w:color w:val="000000"/>
        </w:rPr>
      </w:pPr>
      <w:r w:rsidRPr="006C025C">
        <w:rPr>
          <w:i/>
        </w:rPr>
        <w:t>6. Ustala się ochronę krajobrazu kulturowego: terenu  położonego w strefie   konserwatorskiej parku</w:t>
      </w:r>
      <w:r w:rsidRPr="006C025C">
        <w:rPr>
          <w:i/>
        </w:rPr>
        <w:t xml:space="preserve"> dworskiego, w której obowiązuje zabezpieczenie właściwej ekspozycji  poprzez określenie nieprzekraczalnych gabarytów zabudowy:</w:t>
      </w:r>
    </w:p>
    <w:p w:rsidR="00D66F2F" w:rsidRPr="003D27F9" w:rsidRDefault="003A6E97" w:rsidP="006C025C">
      <w:pPr>
        <w:pStyle w:val="Tekstpodstawowy"/>
        <w:numPr>
          <w:ilvl w:val="0"/>
          <w:numId w:val="24"/>
        </w:numPr>
        <w:spacing w:after="0" w:line="360" w:lineRule="auto"/>
        <w:ind w:left="643"/>
        <w:jc w:val="both"/>
        <w:rPr>
          <w:rFonts w:asciiTheme="minorHAnsi" w:hAnsiTheme="minorHAnsi" w:cstheme="minorHAnsi"/>
          <w:i/>
        </w:rPr>
      </w:pPr>
      <w:r w:rsidRPr="006C025C">
        <w:rPr>
          <w:i/>
        </w:rPr>
        <w:t xml:space="preserve">realizacja zabudowy o funkcji nieantagonistycznej w stosunku do otoczenia oraz  w formie drobnoskalowej - </w:t>
      </w:r>
      <w:r w:rsidRPr="006C025C">
        <w:rPr>
          <w:b/>
          <w:i/>
          <w:u w:val="single"/>
        </w:rPr>
        <w:t>wysokość obiektów do 9</w:t>
      </w:r>
      <w:r w:rsidRPr="006C025C">
        <w:rPr>
          <w:b/>
          <w:i/>
          <w:u w:val="single"/>
        </w:rPr>
        <w:t>m</w:t>
      </w:r>
      <w:r w:rsidRPr="006C025C">
        <w:rPr>
          <w:i/>
        </w:rPr>
        <w:t xml:space="preserve">, geometria dachów: kąt nachylenia połaci </w:t>
      </w:r>
      <w:r>
        <w:rPr>
          <w:i/>
        </w:rPr>
        <w:br/>
      </w:r>
      <w:r w:rsidRPr="006C025C">
        <w:rPr>
          <w:i/>
        </w:rPr>
        <w:t>20-45</w:t>
      </w:r>
      <w:r w:rsidRPr="006C025C">
        <w:rPr>
          <w:i/>
          <w:vertAlign w:val="superscript"/>
        </w:rPr>
        <w:t>o</w:t>
      </w:r>
      <w:r w:rsidRPr="006C025C">
        <w:rPr>
          <w:i/>
        </w:rPr>
        <w:t>;”.</w:t>
      </w:r>
    </w:p>
    <w:p w:rsidR="0056353A" w:rsidRPr="00F93219" w:rsidRDefault="003A6E97" w:rsidP="00F93219">
      <w:pPr>
        <w:pStyle w:val="Tekstpodstawowy"/>
        <w:spacing w:before="120" w:after="0" w:line="360" w:lineRule="auto"/>
        <w:jc w:val="both"/>
        <w:rPr>
          <w:iCs/>
        </w:rPr>
      </w:pPr>
      <w:r w:rsidRPr="00F93219">
        <w:rPr>
          <w:iCs/>
        </w:rPr>
        <w:t>T</w:t>
      </w:r>
      <w:r w:rsidRPr="00F93219">
        <w:rPr>
          <w:iCs/>
        </w:rPr>
        <w:t xml:space="preserve">ymczasem </w:t>
      </w:r>
      <w:r w:rsidRPr="00F93219">
        <w:rPr>
          <w:iCs/>
        </w:rPr>
        <w:t xml:space="preserve">z ustaleń </w:t>
      </w:r>
      <w:r>
        <w:rPr>
          <w:iCs/>
        </w:rPr>
        <w:t xml:space="preserve">szczegółowych </w:t>
      </w:r>
      <w:r w:rsidRPr="00F93219">
        <w:rPr>
          <w:iCs/>
        </w:rPr>
        <w:t xml:space="preserve">uchwały wynika, </w:t>
      </w:r>
      <w:r>
        <w:rPr>
          <w:iCs/>
        </w:rPr>
        <w:t>i</w:t>
      </w:r>
      <w:r w:rsidRPr="00F93219">
        <w:rPr>
          <w:iCs/>
        </w:rPr>
        <w:t xml:space="preserve">ż pomimo, </w:t>
      </w:r>
      <w:r>
        <w:rPr>
          <w:iCs/>
        </w:rPr>
        <w:t>że</w:t>
      </w:r>
      <w:r w:rsidRPr="00F93219">
        <w:rPr>
          <w:iCs/>
        </w:rPr>
        <w:t xml:space="preserve"> w strefie ochrony konserwatorskiej parku dworskiego wyznaczonej na rysunku planu w odległości 150 m od jego granic obowiązuje:</w:t>
      </w:r>
    </w:p>
    <w:p w:rsidR="0056353A" w:rsidRPr="00F93219" w:rsidRDefault="003A6E97" w:rsidP="00F93219">
      <w:pPr>
        <w:pStyle w:val="Tekstpodstawowy"/>
        <w:numPr>
          <w:ilvl w:val="0"/>
          <w:numId w:val="25"/>
        </w:numPr>
        <w:spacing w:after="0" w:line="360" w:lineRule="auto"/>
        <w:ind w:left="284" w:hanging="284"/>
        <w:jc w:val="both"/>
        <w:rPr>
          <w:iCs/>
        </w:rPr>
      </w:pPr>
      <w:r w:rsidRPr="00F93219">
        <w:rPr>
          <w:b/>
          <w:iCs/>
          <w:u w:val="single"/>
        </w:rPr>
        <w:t xml:space="preserve">zachowanie </w:t>
      </w:r>
      <w:r w:rsidRPr="00F93219">
        <w:rPr>
          <w:b/>
          <w:iCs/>
          <w:u w:val="single"/>
        </w:rPr>
        <w:t>powierzchni biologicznie czynnej nie mniejszej niż 60% powierzchni działki budowlanej</w:t>
      </w:r>
      <w:r w:rsidRPr="00F93219">
        <w:rPr>
          <w:b/>
          <w:iCs/>
        </w:rPr>
        <w:t xml:space="preserve"> </w:t>
      </w:r>
      <w:r w:rsidRPr="00F93219">
        <w:rPr>
          <w:iCs/>
        </w:rPr>
        <w:t>(§ 8 ust. 2 pkt 2 lit. d uchwały)</w:t>
      </w:r>
      <w:r w:rsidRPr="00E75CE9">
        <w:rPr>
          <w:iCs/>
        </w:rPr>
        <w:t xml:space="preserve">, </w:t>
      </w:r>
      <w:r w:rsidRPr="00F93219">
        <w:rPr>
          <w:iCs/>
        </w:rPr>
        <w:t>to dla terenów, w tym znajdujących się w ww. strefie, przeznaczonych pod zabudowę, oznaczonych symbolami:</w:t>
      </w:r>
    </w:p>
    <w:p w:rsidR="00994A04" w:rsidRPr="00F93219" w:rsidRDefault="003A6E97" w:rsidP="00F93219">
      <w:pPr>
        <w:pStyle w:val="Tekstpodstawowy"/>
        <w:numPr>
          <w:ilvl w:val="0"/>
          <w:numId w:val="26"/>
        </w:numPr>
        <w:spacing w:after="0" w:line="360" w:lineRule="auto"/>
        <w:jc w:val="both"/>
        <w:rPr>
          <w:iCs/>
        </w:rPr>
      </w:pPr>
      <w:r w:rsidRPr="00F93219">
        <w:rPr>
          <w:b/>
          <w:iCs/>
        </w:rPr>
        <w:t>MN</w:t>
      </w:r>
      <w:r w:rsidRPr="00F93219">
        <w:rPr>
          <w:iCs/>
        </w:rPr>
        <w:t xml:space="preserve"> </w:t>
      </w:r>
      <w:r w:rsidRPr="00F93219">
        <w:rPr>
          <w:iCs/>
        </w:rPr>
        <w:t>ustalono zachowanie powier</w:t>
      </w:r>
      <w:r w:rsidRPr="00F93219">
        <w:rPr>
          <w:iCs/>
        </w:rPr>
        <w:t xml:space="preserve">zchni biologicznie czynnej nie mniejszej niż </w:t>
      </w:r>
      <w:r w:rsidRPr="00F93219">
        <w:rPr>
          <w:b/>
          <w:iCs/>
        </w:rPr>
        <w:t>50%</w:t>
      </w:r>
      <w:r w:rsidRPr="00F93219">
        <w:rPr>
          <w:iCs/>
        </w:rPr>
        <w:t xml:space="preserve"> powierzchni działki budowlanej (§ 11 ust. 2 pkt 4 uchwały)</w:t>
      </w:r>
      <w:r w:rsidRPr="00F93219">
        <w:rPr>
          <w:iCs/>
        </w:rPr>
        <w:t>;</w:t>
      </w:r>
    </w:p>
    <w:p w:rsidR="008E7897" w:rsidRPr="00F93219" w:rsidRDefault="003A6E97" w:rsidP="00F93219">
      <w:pPr>
        <w:pStyle w:val="Tekstpodstawowy"/>
        <w:numPr>
          <w:ilvl w:val="0"/>
          <w:numId w:val="26"/>
        </w:numPr>
        <w:spacing w:after="0" w:line="360" w:lineRule="auto"/>
        <w:jc w:val="both"/>
        <w:rPr>
          <w:iCs/>
        </w:rPr>
      </w:pPr>
      <w:r w:rsidRPr="00F93219">
        <w:rPr>
          <w:b/>
          <w:iCs/>
        </w:rPr>
        <w:t>MNU</w:t>
      </w:r>
      <w:r w:rsidRPr="00F93219">
        <w:rPr>
          <w:iCs/>
        </w:rPr>
        <w:t xml:space="preserve"> ustalono zachowanie powierzchni biologicznie czynnej nie mniejszej niż </w:t>
      </w:r>
      <w:r w:rsidRPr="00F93219">
        <w:rPr>
          <w:b/>
          <w:iCs/>
        </w:rPr>
        <w:t>30%</w:t>
      </w:r>
      <w:r w:rsidRPr="00F93219">
        <w:rPr>
          <w:iCs/>
        </w:rPr>
        <w:t xml:space="preserve"> powierzchni działki budowlanej (§ 12 ust. 2 pkt 4 uchwały);</w:t>
      </w:r>
    </w:p>
    <w:p w:rsidR="008E7897" w:rsidRPr="00F93219" w:rsidRDefault="003A6E97" w:rsidP="00F93219">
      <w:pPr>
        <w:pStyle w:val="Tekstpodstawowy"/>
        <w:numPr>
          <w:ilvl w:val="0"/>
          <w:numId w:val="26"/>
        </w:numPr>
        <w:spacing w:after="0" w:line="360" w:lineRule="auto"/>
        <w:jc w:val="both"/>
        <w:rPr>
          <w:iCs/>
        </w:rPr>
      </w:pPr>
      <w:r w:rsidRPr="00F93219">
        <w:rPr>
          <w:b/>
          <w:iCs/>
        </w:rPr>
        <w:t>U</w:t>
      </w:r>
      <w:r w:rsidRPr="00F93219">
        <w:rPr>
          <w:iCs/>
        </w:rPr>
        <w:t xml:space="preserve"> ustalo</w:t>
      </w:r>
      <w:r w:rsidRPr="00F93219">
        <w:rPr>
          <w:iCs/>
        </w:rPr>
        <w:t xml:space="preserve">no zachowanie powierzchni biologicznie czynnej nie mniejszej niż </w:t>
      </w:r>
      <w:r w:rsidRPr="00F93219">
        <w:rPr>
          <w:b/>
          <w:iCs/>
        </w:rPr>
        <w:t>40%</w:t>
      </w:r>
      <w:r w:rsidRPr="00F93219">
        <w:rPr>
          <w:iCs/>
        </w:rPr>
        <w:t xml:space="preserve"> powierzchni działki budowlanej (§ 13 ust. 2 pkt 3 uchwały);</w:t>
      </w:r>
    </w:p>
    <w:p w:rsidR="008E7897" w:rsidRPr="00F93219" w:rsidRDefault="003A6E97" w:rsidP="00F93219">
      <w:pPr>
        <w:pStyle w:val="Tekstpodstawowy"/>
        <w:numPr>
          <w:ilvl w:val="0"/>
          <w:numId w:val="26"/>
        </w:numPr>
        <w:spacing w:after="0" w:line="360" w:lineRule="auto"/>
        <w:jc w:val="both"/>
        <w:rPr>
          <w:iCs/>
        </w:rPr>
      </w:pPr>
      <w:r w:rsidRPr="00F93219">
        <w:rPr>
          <w:b/>
          <w:iCs/>
        </w:rPr>
        <w:t>RM</w:t>
      </w:r>
      <w:r w:rsidRPr="00F93219">
        <w:rPr>
          <w:iCs/>
        </w:rPr>
        <w:t xml:space="preserve"> ustalono zachowanie powierzchni biologicznie czynnej nie mniejszej niż </w:t>
      </w:r>
      <w:r w:rsidRPr="00F93219">
        <w:rPr>
          <w:b/>
          <w:iCs/>
        </w:rPr>
        <w:t>30%</w:t>
      </w:r>
      <w:r w:rsidRPr="00F93219">
        <w:rPr>
          <w:iCs/>
        </w:rPr>
        <w:t xml:space="preserve"> powierzchni działki budowlanej (§ 14 ust. 2 pkt 5</w:t>
      </w:r>
      <w:r w:rsidRPr="00F93219">
        <w:rPr>
          <w:iCs/>
        </w:rPr>
        <w:t xml:space="preserve"> uchwały);</w:t>
      </w:r>
    </w:p>
    <w:p w:rsidR="00F71981" w:rsidRPr="00F93219" w:rsidRDefault="003A6E97" w:rsidP="00F93219">
      <w:pPr>
        <w:pStyle w:val="Tekstpodstawowy"/>
        <w:numPr>
          <w:ilvl w:val="0"/>
          <w:numId w:val="26"/>
        </w:numPr>
        <w:spacing w:after="0" w:line="360" w:lineRule="auto"/>
        <w:jc w:val="both"/>
        <w:rPr>
          <w:iCs/>
        </w:rPr>
      </w:pPr>
      <w:r w:rsidRPr="00F93219">
        <w:rPr>
          <w:b/>
          <w:iCs/>
        </w:rPr>
        <w:lastRenderedPageBreak/>
        <w:t xml:space="preserve">PU </w:t>
      </w:r>
      <w:r w:rsidRPr="00F93219">
        <w:rPr>
          <w:iCs/>
        </w:rPr>
        <w:t xml:space="preserve">ustalono zachowanie powierzchni biologicznie czynnej nie mniejszej niż </w:t>
      </w:r>
      <w:r w:rsidRPr="00F93219">
        <w:rPr>
          <w:b/>
          <w:iCs/>
        </w:rPr>
        <w:t>20%</w:t>
      </w:r>
      <w:r w:rsidRPr="00F93219">
        <w:rPr>
          <w:iCs/>
        </w:rPr>
        <w:t xml:space="preserve"> powierzchni działki budowlanej (§ 17 ust. 2 pkt 4 uchwały);</w:t>
      </w:r>
    </w:p>
    <w:p w:rsidR="00F64256" w:rsidRPr="00F93219" w:rsidRDefault="003A6E97" w:rsidP="00F93219">
      <w:pPr>
        <w:pStyle w:val="Tekstpodstawowy"/>
        <w:numPr>
          <w:ilvl w:val="0"/>
          <w:numId w:val="25"/>
        </w:numPr>
        <w:spacing w:after="0" w:line="360" w:lineRule="auto"/>
        <w:ind w:left="284" w:hanging="284"/>
        <w:jc w:val="both"/>
        <w:rPr>
          <w:iCs/>
        </w:rPr>
      </w:pPr>
      <w:r w:rsidRPr="00F93219">
        <w:rPr>
          <w:b/>
          <w:iCs/>
          <w:u w:val="single"/>
        </w:rPr>
        <w:t>wskaźnik intensywności zabudowy do 0,3</w:t>
      </w:r>
      <w:r w:rsidRPr="00F93219">
        <w:rPr>
          <w:b/>
          <w:iCs/>
        </w:rPr>
        <w:t xml:space="preserve"> </w:t>
      </w:r>
      <w:r w:rsidRPr="00F93219">
        <w:rPr>
          <w:iCs/>
        </w:rPr>
        <w:t>(</w:t>
      </w:r>
      <w:r w:rsidRPr="00F93219">
        <w:rPr>
          <w:iCs/>
        </w:rPr>
        <w:t>§ 8 ust. 2 pkt 2 lit. c uchwały),</w:t>
      </w:r>
      <w:r w:rsidRPr="00F93219">
        <w:rPr>
          <w:b/>
          <w:iCs/>
        </w:rPr>
        <w:t xml:space="preserve"> </w:t>
      </w:r>
      <w:r w:rsidRPr="00F93219">
        <w:rPr>
          <w:iCs/>
        </w:rPr>
        <w:t xml:space="preserve">to dla terenów, w tym </w:t>
      </w:r>
      <w:r w:rsidRPr="00F93219">
        <w:rPr>
          <w:iCs/>
        </w:rPr>
        <w:t>znajdujących się w ww. strefie, przeznaczonych pod zabudowę, oznaczonych symbolami:</w:t>
      </w:r>
    </w:p>
    <w:p w:rsidR="00F64256" w:rsidRPr="00F93219" w:rsidRDefault="003A6E97" w:rsidP="00F93219">
      <w:pPr>
        <w:pStyle w:val="Tekstpodstawowy"/>
        <w:numPr>
          <w:ilvl w:val="0"/>
          <w:numId w:val="26"/>
        </w:numPr>
        <w:spacing w:after="0" w:line="360" w:lineRule="auto"/>
        <w:jc w:val="both"/>
        <w:rPr>
          <w:iCs/>
        </w:rPr>
      </w:pPr>
      <w:r w:rsidRPr="00F93219">
        <w:rPr>
          <w:b/>
          <w:iCs/>
        </w:rPr>
        <w:t>MN</w:t>
      </w:r>
      <w:r w:rsidRPr="00F93219">
        <w:rPr>
          <w:iCs/>
        </w:rPr>
        <w:t xml:space="preserve"> ustalono intensywność zabudowy w granicach 0,1 – </w:t>
      </w:r>
      <w:r w:rsidRPr="00F93219">
        <w:rPr>
          <w:b/>
          <w:iCs/>
        </w:rPr>
        <w:t>0,6</w:t>
      </w:r>
      <w:r w:rsidRPr="00F93219">
        <w:rPr>
          <w:iCs/>
        </w:rPr>
        <w:t xml:space="preserve"> (§ 11 ust. 2 pkt 5 uchwały);</w:t>
      </w:r>
    </w:p>
    <w:p w:rsidR="00F64256" w:rsidRPr="00F93219" w:rsidRDefault="003A6E97" w:rsidP="00F93219">
      <w:pPr>
        <w:pStyle w:val="Tekstpodstawowy"/>
        <w:numPr>
          <w:ilvl w:val="0"/>
          <w:numId w:val="26"/>
        </w:numPr>
        <w:spacing w:after="0" w:line="360" w:lineRule="auto"/>
        <w:jc w:val="both"/>
        <w:rPr>
          <w:iCs/>
        </w:rPr>
      </w:pPr>
      <w:r w:rsidRPr="00F93219">
        <w:rPr>
          <w:b/>
          <w:iCs/>
        </w:rPr>
        <w:t>MNU</w:t>
      </w:r>
      <w:r w:rsidRPr="00F93219">
        <w:rPr>
          <w:iCs/>
        </w:rPr>
        <w:t xml:space="preserve"> ustalono intensywność zabudowy w granicach 0,</w:t>
      </w:r>
      <w:r w:rsidRPr="00F93219">
        <w:rPr>
          <w:iCs/>
        </w:rPr>
        <w:t>2</w:t>
      </w:r>
      <w:r w:rsidRPr="00F93219">
        <w:rPr>
          <w:iCs/>
        </w:rPr>
        <w:t xml:space="preserve"> – </w:t>
      </w:r>
      <w:r w:rsidRPr="00F93219">
        <w:rPr>
          <w:b/>
          <w:iCs/>
        </w:rPr>
        <w:t>0,</w:t>
      </w:r>
      <w:r w:rsidRPr="00F93219">
        <w:rPr>
          <w:b/>
          <w:iCs/>
        </w:rPr>
        <w:t>7</w:t>
      </w:r>
      <w:r w:rsidRPr="00F93219">
        <w:rPr>
          <w:iCs/>
        </w:rPr>
        <w:t xml:space="preserve"> (§ 12 ust. 2 pkt </w:t>
      </w:r>
      <w:r w:rsidRPr="00F93219">
        <w:rPr>
          <w:iCs/>
        </w:rPr>
        <w:t>5</w:t>
      </w:r>
      <w:r w:rsidRPr="00F93219">
        <w:rPr>
          <w:iCs/>
        </w:rPr>
        <w:t xml:space="preserve"> uchwały);</w:t>
      </w:r>
    </w:p>
    <w:p w:rsidR="00351C7E" w:rsidRPr="00F93219" w:rsidRDefault="003A6E97" w:rsidP="00F93219">
      <w:pPr>
        <w:pStyle w:val="Tekstpodstawowy"/>
        <w:numPr>
          <w:ilvl w:val="0"/>
          <w:numId w:val="26"/>
        </w:numPr>
        <w:spacing w:after="0" w:line="360" w:lineRule="auto"/>
        <w:jc w:val="both"/>
        <w:rPr>
          <w:iCs/>
        </w:rPr>
      </w:pPr>
      <w:r w:rsidRPr="00F93219">
        <w:rPr>
          <w:b/>
          <w:iCs/>
        </w:rPr>
        <w:t>U</w:t>
      </w:r>
      <w:r w:rsidRPr="00F93219">
        <w:rPr>
          <w:iCs/>
        </w:rPr>
        <w:t xml:space="preserve"> ustalono intensywność zabudowy w granicach 0,2 – </w:t>
      </w:r>
      <w:r w:rsidRPr="00F93219">
        <w:rPr>
          <w:b/>
          <w:iCs/>
        </w:rPr>
        <w:t xml:space="preserve">0,8 </w:t>
      </w:r>
      <w:r w:rsidRPr="00F93219">
        <w:rPr>
          <w:iCs/>
        </w:rPr>
        <w:t>(§ 13 ust. 2 pkt 4 uchwały);</w:t>
      </w:r>
    </w:p>
    <w:p w:rsidR="00351C7E" w:rsidRPr="00F93219" w:rsidRDefault="003A6E97" w:rsidP="00F93219">
      <w:pPr>
        <w:pStyle w:val="Tekstpodstawowy"/>
        <w:numPr>
          <w:ilvl w:val="0"/>
          <w:numId w:val="26"/>
        </w:numPr>
        <w:spacing w:after="0" w:line="360" w:lineRule="auto"/>
        <w:jc w:val="both"/>
        <w:rPr>
          <w:iCs/>
        </w:rPr>
      </w:pPr>
      <w:r w:rsidRPr="00F93219">
        <w:rPr>
          <w:b/>
          <w:iCs/>
        </w:rPr>
        <w:t>RM</w:t>
      </w:r>
      <w:r w:rsidRPr="00F93219">
        <w:rPr>
          <w:iCs/>
        </w:rPr>
        <w:t xml:space="preserve"> ustalono intensywność zabudowy w granicach 0,1 – </w:t>
      </w:r>
      <w:r w:rsidRPr="00F93219">
        <w:rPr>
          <w:b/>
          <w:iCs/>
        </w:rPr>
        <w:t xml:space="preserve">0,5 </w:t>
      </w:r>
      <w:r w:rsidRPr="00F93219">
        <w:rPr>
          <w:iCs/>
        </w:rPr>
        <w:t>(§ 14 ust. 2 pkt 6 uchwały);</w:t>
      </w:r>
    </w:p>
    <w:p w:rsidR="00F71981" w:rsidRPr="00F93219" w:rsidRDefault="003A6E97" w:rsidP="00F93219">
      <w:pPr>
        <w:pStyle w:val="Tekstpodstawowy"/>
        <w:numPr>
          <w:ilvl w:val="0"/>
          <w:numId w:val="26"/>
        </w:numPr>
        <w:spacing w:after="0" w:line="360" w:lineRule="auto"/>
        <w:jc w:val="both"/>
        <w:rPr>
          <w:iCs/>
        </w:rPr>
      </w:pPr>
      <w:r w:rsidRPr="00F93219">
        <w:rPr>
          <w:b/>
          <w:iCs/>
        </w:rPr>
        <w:t xml:space="preserve">PU </w:t>
      </w:r>
      <w:r w:rsidRPr="00F93219">
        <w:rPr>
          <w:iCs/>
        </w:rPr>
        <w:t xml:space="preserve">ustalono intensywność zabudowy w granicach 0,2 – </w:t>
      </w:r>
      <w:r w:rsidRPr="00F93219">
        <w:rPr>
          <w:b/>
          <w:iCs/>
        </w:rPr>
        <w:t xml:space="preserve">0,9 </w:t>
      </w:r>
      <w:r w:rsidRPr="00F93219">
        <w:rPr>
          <w:iCs/>
        </w:rPr>
        <w:t>(§ 17 ust. 2 pkt 5 uchwały);</w:t>
      </w:r>
    </w:p>
    <w:p w:rsidR="001B3C5E" w:rsidRPr="00F93219" w:rsidRDefault="003A6E97" w:rsidP="00F93219">
      <w:pPr>
        <w:pStyle w:val="Tekstpodstawowy"/>
        <w:numPr>
          <w:ilvl w:val="0"/>
          <w:numId w:val="25"/>
        </w:numPr>
        <w:spacing w:after="0" w:line="360" w:lineRule="auto"/>
        <w:ind w:left="284" w:hanging="284"/>
        <w:jc w:val="both"/>
        <w:rPr>
          <w:iCs/>
        </w:rPr>
      </w:pPr>
      <w:r w:rsidRPr="00F93219">
        <w:rPr>
          <w:b/>
          <w:iCs/>
          <w:u w:val="single"/>
        </w:rPr>
        <w:t>wys</w:t>
      </w:r>
      <w:r w:rsidRPr="00F93219">
        <w:rPr>
          <w:b/>
          <w:iCs/>
          <w:u w:val="single"/>
        </w:rPr>
        <w:t>okość obiektów do 9 m</w:t>
      </w:r>
      <w:r w:rsidRPr="00F93219">
        <w:rPr>
          <w:b/>
          <w:iCs/>
        </w:rPr>
        <w:t xml:space="preserve"> </w:t>
      </w:r>
      <w:r w:rsidRPr="00F93219">
        <w:rPr>
          <w:iCs/>
        </w:rPr>
        <w:t>(§ 8 ust. 2 pkt 2 lit. b, § 8 ust. 3 pkt 3, § 8 ust. 6 pkt 1 uchwały),</w:t>
      </w:r>
      <w:r w:rsidRPr="00F93219">
        <w:rPr>
          <w:b/>
          <w:iCs/>
        </w:rPr>
        <w:t xml:space="preserve"> </w:t>
      </w:r>
      <w:r w:rsidRPr="00F93219">
        <w:rPr>
          <w:iCs/>
        </w:rPr>
        <w:t>to dla terenów, w tym znajdujących się w ww. strefie, przeznaczonych pod zabudowę, oznaczonych symbolami:</w:t>
      </w:r>
    </w:p>
    <w:p w:rsidR="001B3C5E" w:rsidRPr="00F93219" w:rsidRDefault="003A6E97" w:rsidP="00F93219">
      <w:pPr>
        <w:pStyle w:val="Tekstpodstawowy"/>
        <w:numPr>
          <w:ilvl w:val="0"/>
          <w:numId w:val="26"/>
        </w:numPr>
        <w:spacing w:after="0" w:line="360" w:lineRule="auto"/>
        <w:jc w:val="both"/>
        <w:rPr>
          <w:iCs/>
        </w:rPr>
      </w:pPr>
      <w:r w:rsidRPr="00F93219">
        <w:rPr>
          <w:b/>
          <w:iCs/>
        </w:rPr>
        <w:t>MN</w:t>
      </w:r>
      <w:r w:rsidRPr="00F93219">
        <w:rPr>
          <w:iCs/>
        </w:rPr>
        <w:t xml:space="preserve"> ustalono </w:t>
      </w:r>
      <w:r w:rsidRPr="00F93219">
        <w:rPr>
          <w:iCs/>
        </w:rPr>
        <w:t xml:space="preserve">maksymalną wysokość budynków mieszkalnych </w:t>
      </w:r>
      <w:r w:rsidRPr="00F93219">
        <w:rPr>
          <w:b/>
          <w:iCs/>
        </w:rPr>
        <w:t xml:space="preserve">do </w:t>
      </w:r>
      <w:r w:rsidRPr="00F93219">
        <w:rPr>
          <w:b/>
          <w:iCs/>
        </w:rPr>
        <w:t>10 m</w:t>
      </w:r>
      <w:r w:rsidRPr="00F93219">
        <w:rPr>
          <w:iCs/>
        </w:rPr>
        <w:t xml:space="preserve"> </w:t>
      </w:r>
      <w:r w:rsidRPr="00F93219">
        <w:rPr>
          <w:iCs/>
        </w:rPr>
        <w:t xml:space="preserve">(§ 11 ust. </w:t>
      </w:r>
      <w:r w:rsidRPr="00F93219">
        <w:rPr>
          <w:iCs/>
        </w:rPr>
        <w:t>3</w:t>
      </w:r>
      <w:r w:rsidRPr="00F93219">
        <w:rPr>
          <w:iCs/>
        </w:rPr>
        <w:t xml:space="preserve"> pkt </w:t>
      </w:r>
      <w:r w:rsidRPr="00F93219">
        <w:rPr>
          <w:iCs/>
        </w:rPr>
        <w:t>1</w:t>
      </w:r>
      <w:r w:rsidRPr="00F93219">
        <w:rPr>
          <w:iCs/>
        </w:rPr>
        <w:t xml:space="preserve"> uchwały);</w:t>
      </w:r>
    </w:p>
    <w:p w:rsidR="001B3C5E" w:rsidRPr="00F93219" w:rsidRDefault="003A6E97" w:rsidP="00F93219">
      <w:pPr>
        <w:pStyle w:val="Tekstpodstawowy"/>
        <w:numPr>
          <w:ilvl w:val="0"/>
          <w:numId w:val="26"/>
        </w:numPr>
        <w:spacing w:after="0" w:line="360" w:lineRule="auto"/>
        <w:jc w:val="both"/>
        <w:rPr>
          <w:iCs/>
        </w:rPr>
      </w:pPr>
      <w:r w:rsidRPr="00F93219">
        <w:rPr>
          <w:b/>
          <w:iCs/>
        </w:rPr>
        <w:t>MNU</w:t>
      </w:r>
      <w:r w:rsidRPr="00F93219">
        <w:rPr>
          <w:iCs/>
        </w:rPr>
        <w:t xml:space="preserve"> ustalono </w:t>
      </w:r>
      <w:r w:rsidRPr="00F93219">
        <w:rPr>
          <w:iCs/>
        </w:rPr>
        <w:t xml:space="preserve">maksymalną wysokość budynków mieszkalnych </w:t>
      </w:r>
      <w:r w:rsidRPr="00F93219">
        <w:rPr>
          <w:b/>
          <w:iCs/>
        </w:rPr>
        <w:t xml:space="preserve">do 10 m </w:t>
      </w:r>
      <w:r w:rsidRPr="00F93219">
        <w:rPr>
          <w:iCs/>
        </w:rPr>
        <w:t xml:space="preserve">(§ 12 ust. 3 </w:t>
      </w:r>
      <w:r>
        <w:rPr>
          <w:iCs/>
        </w:rPr>
        <w:br/>
      </w:r>
      <w:r w:rsidRPr="00F93219">
        <w:rPr>
          <w:iCs/>
        </w:rPr>
        <w:t xml:space="preserve">pkt 1 uchwały), zaś budynków usługowych </w:t>
      </w:r>
      <w:r w:rsidRPr="00F93219">
        <w:rPr>
          <w:b/>
          <w:iCs/>
        </w:rPr>
        <w:t>do 12 m</w:t>
      </w:r>
      <w:r w:rsidRPr="00F93219">
        <w:rPr>
          <w:iCs/>
        </w:rPr>
        <w:t xml:space="preserve"> (§ 12 ust. </w:t>
      </w:r>
      <w:r w:rsidRPr="00F93219">
        <w:rPr>
          <w:iCs/>
        </w:rPr>
        <w:t>3</w:t>
      </w:r>
      <w:r w:rsidRPr="00F93219">
        <w:rPr>
          <w:iCs/>
        </w:rPr>
        <w:t xml:space="preserve"> pkt </w:t>
      </w:r>
      <w:r w:rsidRPr="00F93219">
        <w:rPr>
          <w:iCs/>
        </w:rPr>
        <w:t>2</w:t>
      </w:r>
      <w:r w:rsidRPr="00F93219">
        <w:rPr>
          <w:iCs/>
        </w:rPr>
        <w:t xml:space="preserve"> uchwały);</w:t>
      </w:r>
    </w:p>
    <w:p w:rsidR="001B3C5E" w:rsidRPr="00F93219" w:rsidRDefault="003A6E97" w:rsidP="00F93219">
      <w:pPr>
        <w:pStyle w:val="Tekstpodstawowy"/>
        <w:numPr>
          <w:ilvl w:val="0"/>
          <w:numId w:val="26"/>
        </w:numPr>
        <w:spacing w:after="0" w:line="360" w:lineRule="auto"/>
        <w:jc w:val="both"/>
        <w:rPr>
          <w:iCs/>
        </w:rPr>
      </w:pPr>
      <w:r w:rsidRPr="00F93219">
        <w:rPr>
          <w:b/>
          <w:iCs/>
        </w:rPr>
        <w:t>U</w:t>
      </w:r>
      <w:r w:rsidRPr="00F93219">
        <w:rPr>
          <w:iCs/>
        </w:rPr>
        <w:t xml:space="preserve"> ustalono </w:t>
      </w:r>
      <w:r w:rsidRPr="00F93219">
        <w:rPr>
          <w:iCs/>
        </w:rPr>
        <w:t xml:space="preserve">maksymalną wysokość budynków usługowych </w:t>
      </w:r>
      <w:r w:rsidRPr="00F93219">
        <w:rPr>
          <w:b/>
          <w:iCs/>
        </w:rPr>
        <w:t>do 12 m</w:t>
      </w:r>
      <w:r w:rsidRPr="00F93219">
        <w:rPr>
          <w:iCs/>
        </w:rPr>
        <w:t xml:space="preserve">, a mieszkalnych </w:t>
      </w:r>
      <w:r>
        <w:rPr>
          <w:iCs/>
        </w:rPr>
        <w:br/>
      </w:r>
      <w:r w:rsidRPr="00F93219">
        <w:rPr>
          <w:b/>
          <w:iCs/>
        </w:rPr>
        <w:t>do 10 m</w:t>
      </w:r>
      <w:r w:rsidRPr="00F93219">
        <w:rPr>
          <w:iCs/>
        </w:rPr>
        <w:t xml:space="preserve"> </w:t>
      </w:r>
      <w:r w:rsidRPr="00F93219">
        <w:rPr>
          <w:iCs/>
        </w:rPr>
        <w:t xml:space="preserve">(§ 13 ust. </w:t>
      </w:r>
      <w:r w:rsidRPr="00F93219">
        <w:rPr>
          <w:iCs/>
        </w:rPr>
        <w:t>3</w:t>
      </w:r>
      <w:r w:rsidRPr="00F93219">
        <w:rPr>
          <w:iCs/>
        </w:rPr>
        <w:t xml:space="preserve"> pkt </w:t>
      </w:r>
      <w:r w:rsidRPr="00F93219">
        <w:rPr>
          <w:iCs/>
        </w:rPr>
        <w:t>1</w:t>
      </w:r>
      <w:r w:rsidRPr="00F93219">
        <w:rPr>
          <w:iCs/>
        </w:rPr>
        <w:t xml:space="preserve"> uchwały);</w:t>
      </w:r>
    </w:p>
    <w:p w:rsidR="001B3C5E" w:rsidRPr="00F93219" w:rsidRDefault="003A6E97" w:rsidP="00F93219">
      <w:pPr>
        <w:pStyle w:val="Tekstpodstawowy"/>
        <w:numPr>
          <w:ilvl w:val="0"/>
          <w:numId w:val="26"/>
        </w:numPr>
        <w:spacing w:after="0" w:line="360" w:lineRule="auto"/>
        <w:jc w:val="both"/>
        <w:rPr>
          <w:iCs/>
        </w:rPr>
      </w:pPr>
      <w:r w:rsidRPr="00F93219">
        <w:rPr>
          <w:b/>
          <w:iCs/>
        </w:rPr>
        <w:t>RM</w:t>
      </w:r>
      <w:r w:rsidRPr="00F93219">
        <w:rPr>
          <w:iCs/>
        </w:rPr>
        <w:t xml:space="preserve"> ustalono </w:t>
      </w:r>
      <w:r w:rsidRPr="00F93219">
        <w:rPr>
          <w:iCs/>
        </w:rPr>
        <w:t xml:space="preserve">maksymalną wysokość budynków </w:t>
      </w:r>
      <w:r w:rsidRPr="00F93219">
        <w:rPr>
          <w:b/>
          <w:iCs/>
        </w:rPr>
        <w:t>do</w:t>
      </w:r>
      <w:r w:rsidRPr="00F93219">
        <w:rPr>
          <w:iCs/>
        </w:rPr>
        <w:t xml:space="preserve"> </w:t>
      </w:r>
      <w:r w:rsidRPr="00F93219">
        <w:rPr>
          <w:b/>
          <w:iCs/>
        </w:rPr>
        <w:t>10 m</w:t>
      </w:r>
      <w:r w:rsidRPr="00F93219">
        <w:rPr>
          <w:b/>
          <w:iCs/>
        </w:rPr>
        <w:t xml:space="preserve"> </w:t>
      </w:r>
      <w:r w:rsidRPr="00F93219">
        <w:rPr>
          <w:iCs/>
        </w:rPr>
        <w:t xml:space="preserve">(§ 14 ust. </w:t>
      </w:r>
      <w:r w:rsidRPr="00F93219">
        <w:rPr>
          <w:iCs/>
        </w:rPr>
        <w:t>3</w:t>
      </w:r>
      <w:r w:rsidRPr="00F93219">
        <w:rPr>
          <w:iCs/>
        </w:rPr>
        <w:t xml:space="preserve"> pkt </w:t>
      </w:r>
      <w:r w:rsidRPr="00F93219">
        <w:rPr>
          <w:iCs/>
        </w:rPr>
        <w:t>1</w:t>
      </w:r>
      <w:r w:rsidRPr="00F93219">
        <w:rPr>
          <w:iCs/>
        </w:rPr>
        <w:t xml:space="preserve"> uchwały);</w:t>
      </w:r>
    </w:p>
    <w:p w:rsidR="00F71981" w:rsidRPr="00F93219" w:rsidRDefault="003A6E97" w:rsidP="00F93219">
      <w:pPr>
        <w:pStyle w:val="Tekstpodstawowy"/>
        <w:numPr>
          <w:ilvl w:val="0"/>
          <w:numId w:val="26"/>
        </w:numPr>
        <w:spacing w:line="360" w:lineRule="auto"/>
        <w:ind w:left="1111"/>
        <w:jc w:val="both"/>
        <w:rPr>
          <w:iCs/>
        </w:rPr>
      </w:pPr>
      <w:r w:rsidRPr="00F93219">
        <w:rPr>
          <w:b/>
          <w:iCs/>
        </w:rPr>
        <w:t xml:space="preserve">PU </w:t>
      </w:r>
      <w:r w:rsidRPr="00F93219">
        <w:rPr>
          <w:iCs/>
        </w:rPr>
        <w:t xml:space="preserve">ustalono maksymalną wysokość budynków i obiektów </w:t>
      </w:r>
      <w:r w:rsidRPr="00F93219">
        <w:rPr>
          <w:b/>
          <w:iCs/>
        </w:rPr>
        <w:t>do</w:t>
      </w:r>
      <w:r w:rsidRPr="00F93219">
        <w:rPr>
          <w:iCs/>
        </w:rPr>
        <w:t xml:space="preserve"> </w:t>
      </w:r>
      <w:r w:rsidRPr="00F93219">
        <w:rPr>
          <w:b/>
          <w:iCs/>
        </w:rPr>
        <w:t xml:space="preserve">12 m </w:t>
      </w:r>
      <w:r w:rsidRPr="00F93219">
        <w:rPr>
          <w:iCs/>
        </w:rPr>
        <w:t>(§ 17 ust. 3 pkt 1 uchwały).</w:t>
      </w:r>
    </w:p>
    <w:p w:rsidR="007856E5" w:rsidRDefault="003A6E97" w:rsidP="00F93219">
      <w:pPr>
        <w:pStyle w:val="Tekstpodstawowy"/>
        <w:spacing w:after="0" w:line="360" w:lineRule="auto"/>
        <w:jc w:val="both"/>
        <w:rPr>
          <w:iCs/>
        </w:rPr>
      </w:pPr>
      <w:r w:rsidRPr="00F93219">
        <w:rPr>
          <w:iCs/>
        </w:rPr>
        <w:t xml:space="preserve">Należy </w:t>
      </w:r>
      <w:r w:rsidRPr="00F93219">
        <w:rPr>
          <w:iCs/>
        </w:rPr>
        <w:t>wskazać</w:t>
      </w:r>
      <w:r w:rsidRPr="00F93219">
        <w:rPr>
          <w:iCs/>
        </w:rPr>
        <w:t xml:space="preserve">, iż </w:t>
      </w:r>
      <w:r w:rsidRPr="00F93219">
        <w:rPr>
          <w:iCs/>
        </w:rPr>
        <w:t xml:space="preserve">ww. </w:t>
      </w:r>
      <w:r w:rsidRPr="00E24134">
        <w:rPr>
          <w:iCs/>
          <w:u w:val="single"/>
        </w:rPr>
        <w:t xml:space="preserve">ustalenia </w:t>
      </w:r>
      <w:r w:rsidRPr="00E24134">
        <w:rPr>
          <w:iCs/>
          <w:u w:val="single"/>
        </w:rPr>
        <w:t>s</w:t>
      </w:r>
      <w:r w:rsidRPr="00E24134">
        <w:rPr>
          <w:iCs/>
          <w:u w:val="single"/>
        </w:rPr>
        <w:t xml:space="preserve">zczegółowe </w:t>
      </w:r>
      <w:r w:rsidRPr="00E24134">
        <w:rPr>
          <w:iCs/>
          <w:u w:val="single"/>
        </w:rPr>
        <w:t>uchwały</w:t>
      </w:r>
      <w:r w:rsidRPr="00E24134">
        <w:rPr>
          <w:iCs/>
          <w:u w:val="single"/>
        </w:rPr>
        <w:t xml:space="preserve">, </w:t>
      </w:r>
      <w:r w:rsidRPr="00E24134">
        <w:rPr>
          <w:iCs/>
          <w:u w:val="single"/>
        </w:rPr>
        <w:t>określające parametry i wskaźniki</w:t>
      </w:r>
      <w:r w:rsidRPr="00E24134">
        <w:rPr>
          <w:iCs/>
          <w:u w:val="single"/>
        </w:rPr>
        <w:t xml:space="preserve"> dla poszczególnych jednostek </w:t>
      </w:r>
      <w:r w:rsidRPr="00E24134">
        <w:rPr>
          <w:iCs/>
          <w:u w:val="single"/>
        </w:rPr>
        <w:t>terenowych</w:t>
      </w:r>
      <w:r w:rsidRPr="00E24134">
        <w:rPr>
          <w:iCs/>
          <w:u w:val="single"/>
        </w:rPr>
        <w:t>,</w:t>
      </w:r>
      <w:r w:rsidRPr="00F93219">
        <w:rPr>
          <w:iCs/>
        </w:rPr>
        <w:t xml:space="preserve"> </w:t>
      </w:r>
      <w:r w:rsidRPr="00425F29">
        <w:rPr>
          <w:b/>
          <w:iCs/>
          <w:u w:val="single"/>
        </w:rPr>
        <w:t xml:space="preserve">nie wyłączają ze stosowania </w:t>
      </w:r>
      <w:r w:rsidRPr="00425F29">
        <w:rPr>
          <w:b/>
          <w:iCs/>
          <w:u w:val="single"/>
        </w:rPr>
        <w:t xml:space="preserve">ustaleń </w:t>
      </w:r>
      <w:r w:rsidRPr="00425F29">
        <w:rPr>
          <w:b/>
          <w:iCs/>
          <w:u w:val="single"/>
        </w:rPr>
        <w:t xml:space="preserve">§ 8 ust. 2 pkt 2 lit. </w:t>
      </w:r>
      <w:r w:rsidRPr="00425F29">
        <w:rPr>
          <w:b/>
          <w:iCs/>
          <w:u w:val="single"/>
        </w:rPr>
        <w:t xml:space="preserve">b, c, </w:t>
      </w:r>
      <w:r w:rsidRPr="00425F29">
        <w:rPr>
          <w:b/>
          <w:iCs/>
          <w:u w:val="single"/>
        </w:rPr>
        <w:t>d</w:t>
      </w:r>
      <w:r w:rsidRPr="00425F29">
        <w:rPr>
          <w:b/>
          <w:iCs/>
          <w:u w:val="single"/>
        </w:rPr>
        <w:t xml:space="preserve">, § 8 ust. 3 pkt 3 </w:t>
      </w:r>
      <w:r w:rsidRPr="0055775E">
        <w:rPr>
          <w:iCs/>
          <w:u w:val="single"/>
        </w:rPr>
        <w:t xml:space="preserve">i </w:t>
      </w:r>
      <w:r w:rsidRPr="00425F29">
        <w:rPr>
          <w:b/>
          <w:iCs/>
          <w:u w:val="single"/>
        </w:rPr>
        <w:t xml:space="preserve">§ 8 ust. 6 pkt 1 </w:t>
      </w:r>
      <w:r w:rsidRPr="00425F29">
        <w:rPr>
          <w:b/>
          <w:iCs/>
          <w:u w:val="single"/>
        </w:rPr>
        <w:t>uchwały</w:t>
      </w:r>
      <w:r w:rsidRPr="00F93219">
        <w:rPr>
          <w:iCs/>
        </w:rPr>
        <w:t>,</w:t>
      </w:r>
      <w:r w:rsidRPr="00F93219">
        <w:rPr>
          <w:iCs/>
        </w:rPr>
        <w:t xml:space="preserve"> </w:t>
      </w:r>
      <w:r w:rsidRPr="00425F29">
        <w:rPr>
          <w:iCs/>
          <w:u w:val="single"/>
        </w:rPr>
        <w:t xml:space="preserve">które obowiązują w strefie ochrony </w:t>
      </w:r>
      <w:r w:rsidRPr="00425F29">
        <w:rPr>
          <w:iCs/>
          <w:u w:val="single"/>
        </w:rPr>
        <w:t>konserwatorskiej parku dworskiego.</w:t>
      </w:r>
      <w:r w:rsidRPr="00F93219">
        <w:rPr>
          <w:iCs/>
        </w:rPr>
        <w:t xml:space="preserve"> </w:t>
      </w:r>
      <w:r>
        <w:rPr>
          <w:iCs/>
        </w:rPr>
        <w:t xml:space="preserve">Tym samym dla terenów znajdujących się w strefie ochrony konserwatorskiej obowiązują zarówno ustalenia </w:t>
      </w:r>
      <w:r w:rsidRPr="00425F29">
        <w:rPr>
          <w:iCs/>
          <w:u w:val="single"/>
        </w:rPr>
        <w:t>§ 8 ust. 2 pkt 2 lit. b, c, d, § 8 ust. 3 pkt 3 i § 8 ust. 6 pkt 1 uchwały, jak</w:t>
      </w:r>
      <w:r w:rsidRPr="00E75CE9">
        <w:rPr>
          <w:iCs/>
        </w:rPr>
        <w:t xml:space="preserve"> </w:t>
      </w:r>
      <w:r w:rsidRPr="00425F29">
        <w:rPr>
          <w:iCs/>
        </w:rPr>
        <w:t>też</w:t>
      </w:r>
      <w:r>
        <w:rPr>
          <w:iCs/>
        </w:rPr>
        <w:t xml:space="preserve"> </w:t>
      </w:r>
      <w:r w:rsidRPr="00425F29">
        <w:rPr>
          <w:iCs/>
        </w:rPr>
        <w:t>ustalenia szczegółowe dotyczące pa</w:t>
      </w:r>
      <w:r w:rsidRPr="00425F29">
        <w:rPr>
          <w:iCs/>
        </w:rPr>
        <w:t>rametrów i wskaźników określone w ustaleniach szczegółowych dla tych terenów.</w:t>
      </w:r>
      <w:r>
        <w:rPr>
          <w:iCs/>
        </w:rPr>
        <w:t xml:space="preserve"> </w:t>
      </w:r>
    </w:p>
    <w:p w:rsidR="007856E5" w:rsidRDefault="003A6E97" w:rsidP="00F93219">
      <w:pPr>
        <w:pStyle w:val="Tekstpodstawowy"/>
        <w:spacing w:after="0" w:line="360" w:lineRule="auto"/>
        <w:jc w:val="both"/>
        <w:rPr>
          <w:iCs/>
        </w:rPr>
      </w:pPr>
      <w:r>
        <w:rPr>
          <w:iCs/>
        </w:rPr>
        <w:t xml:space="preserve">Zawarte w:  </w:t>
      </w:r>
    </w:p>
    <w:p w:rsidR="007856E5" w:rsidRPr="00F93219" w:rsidRDefault="003A6E97" w:rsidP="007856E5">
      <w:pPr>
        <w:pStyle w:val="Tekstpodstawowy"/>
        <w:numPr>
          <w:ilvl w:val="0"/>
          <w:numId w:val="25"/>
        </w:numPr>
        <w:spacing w:after="0" w:line="360" w:lineRule="auto"/>
        <w:ind w:left="284" w:hanging="284"/>
        <w:jc w:val="both"/>
        <w:rPr>
          <w:iCs/>
        </w:rPr>
      </w:pPr>
      <w:r w:rsidRPr="00F93219">
        <w:rPr>
          <w:iCs/>
        </w:rPr>
        <w:t xml:space="preserve">§ 11 ust. 2 pkt 3, § 12 ust. 2 pkt 3, § 17 ust. 2 pkt 3 uchwały, </w:t>
      </w:r>
      <w:r>
        <w:rPr>
          <w:iCs/>
        </w:rPr>
        <w:t xml:space="preserve">ustalenia </w:t>
      </w:r>
      <w:r w:rsidRPr="00F93219">
        <w:rPr>
          <w:iCs/>
        </w:rPr>
        <w:t xml:space="preserve">dla terenów </w:t>
      </w:r>
      <w:r w:rsidRPr="00F93219">
        <w:rPr>
          <w:b/>
          <w:iCs/>
        </w:rPr>
        <w:t>MN</w:t>
      </w:r>
      <w:r w:rsidRPr="00F93219">
        <w:rPr>
          <w:iCs/>
        </w:rPr>
        <w:t xml:space="preserve">, </w:t>
      </w:r>
      <w:r w:rsidRPr="00F93219">
        <w:rPr>
          <w:b/>
          <w:iCs/>
        </w:rPr>
        <w:t>MNU</w:t>
      </w:r>
      <w:r w:rsidRPr="00F93219">
        <w:rPr>
          <w:iCs/>
        </w:rPr>
        <w:t xml:space="preserve"> </w:t>
      </w:r>
      <w:r>
        <w:rPr>
          <w:iCs/>
        </w:rPr>
        <w:br/>
      </w:r>
      <w:r w:rsidRPr="00F93219">
        <w:rPr>
          <w:iCs/>
        </w:rPr>
        <w:t xml:space="preserve">i </w:t>
      </w:r>
      <w:r w:rsidRPr="00F93219">
        <w:rPr>
          <w:b/>
          <w:iCs/>
        </w:rPr>
        <w:t>PU</w:t>
      </w:r>
      <w:r w:rsidRPr="00F93219">
        <w:rPr>
          <w:iCs/>
        </w:rPr>
        <w:t xml:space="preserve"> w brzmieniu: </w:t>
      </w:r>
      <w:r w:rsidRPr="00F93219">
        <w:rPr>
          <w:i/>
          <w:iCs/>
        </w:rPr>
        <w:t>„w strefie ochrony konserwatorskiej Parku dworskie</w:t>
      </w:r>
      <w:r w:rsidRPr="00F93219">
        <w:rPr>
          <w:i/>
          <w:iCs/>
        </w:rPr>
        <w:t>go obowiązują ustalenia § 8 ust. 2;”;</w:t>
      </w:r>
    </w:p>
    <w:p w:rsidR="007856E5" w:rsidRDefault="003A6E97" w:rsidP="007856E5">
      <w:pPr>
        <w:pStyle w:val="Tekstpodstawowy"/>
        <w:numPr>
          <w:ilvl w:val="0"/>
          <w:numId w:val="25"/>
        </w:numPr>
        <w:spacing w:after="0" w:line="360" w:lineRule="auto"/>
        <w:ind w:left="284" w:hanging="284"/>
        <w:jc w:val="both"/>
        <w:rPr>
          <w:i/>
          <w:iCs/>
        </w:rPr>
      </w:pPr>
      <w:r w:rsidRPr="00F93219">
        <w:rPr>
          <w:iCs/>
        </w:rPr>
        <w:lastRenderedPageBreak/>
        <w:t xml:space="preserve">§ 13 ust. 2 pkt 6 uchwały, dla terenów </w:t>
      </w:r>
      <w:r w:rsidRPr="00F93219">
        <w:rPr>
          <w:b/>
          <w:iCs/>
        </w:rPr>
        <w:t>U</w:t>
      </w:r>
      <w:r w:rsidRPr="00F93219">
        <w:rPr>
          <w:iCs/>
        </w:rPr>
        <w:t xml:space="preserve">, w brzmieniu: </w:t>
      </w:r>
      <w:r w:rsidRPr="00F93219">
        <w:rPr>
          <w:i/>
          <w:iCs/>
        </w:rPr>
        <w:t>„w strefie ochrony konserwatorskiej Parku dworskiego obowiązują ustalenia § 8 ust. 2 i 3;”,</w:t>
      </w:r>
    </w:p>
    <w:p w:rsidR="007856E5" w:rsidRPr="00F93219" w:rsidRDefault="003A6E97" w:rsidP="007856E5">
      <w:pPr>
        <w:pStyle w:val="Tekstpodstawowy"/>
        <w:spacing w:after="0" w:line="360" w:lineRule="auto"/>
        <w:jc w:val="both"/>
        <w:rPr>
          <w:iCs/>
        </w:rPr>
      </w:pPr>
      <w:r>
        <w:rPr>
          <w:iCs/>
        </w:rPr>
        <w:t>n</w:t>
      </w:r>
      <w:r w:rsidRPr="00F93219">
        <w:rPr>
          <w:iCs/>
        </w:rPr>
        <w:t xml:space="preserve">ie spełniają wymogu </w:t>
      </w:r>
      <w:r>
        <w:rPr>
          <w:iCs/>
        </w:rPr>
        <w:t>obowiązywania</w:t>
      </w:r>
      <w:r w:rsidRPr="00F93219">
        <w:rPr>
          <w:iCs/>
        </w:rPr>
        <w:t xml:space="preserve"> parametrów i wskaźników określonych </w:t>
      </w:r>
      <w:r>
        <w:rPr>
          <w:iCs/>
        </w:rPr>
        <w:t xml:space="preserve">dla terenów </w:t>
      </w:r>
      <w:r w:rsidRPr="00F93219">
        <w:rPr>
          <w:iCs/>
        </w:rPr>
        <w:t xml:space="preserve">w </w:t>
      </w:r>
      <w:r>
        <w:rPr>
          <w:iCs/>
        </w:rPr>
        <w:t xml:space="preserve">tej strefie, przy czym należy wskazać, że </w:t>
      </w:r>
      <w:r w:rsidRPr="00F93219">
        <w:rPr>
          <w:iCs/>
        </w:rPr>
        <w:t xml:space="preserve">dla terenów </w:t>
      </w:r>
      <w:r w:rsidRPr="00F93219">
        <w:rPr>
          <w:b/>
          <w:iCs/>
        </w:rPr>
        <w:t xml:space="preserve">RM </w:t>
      </w:r>
      <w:r w:rsidRPr="00F93219">
        <w:rPr>
          <w:iCs/>
        </w:rPr>
        <w:t xml:space="preserve">w uchwale nie zawarto </w:t>
      </w:r>
      <w:r>
        <w:rPr>
          <w:iCs/>
        </w:rPr>
        <w:t xml:space="preserve">nawet </w:t>
      </w:r>
      <w:r w:rsidRPr="00F93219">
        <w:rPr>
          <w:iCs/>
        </w:rPr>
        <w:t>takiego odwołania, co tym bardziej wskazuje na obowiązywanie na tych terenach jednocześnie różnych ustaleń dotyczących zasad ich zabudowy i zagospodarowania.</w:t>
      </w:r>
      <w:r w:rsidRPr="00F93219">
        <w:rPr>
          <w:iCs/>
        </w:rPr>
        <w:t xml:space="preserve"> </w:t>
      </w:r>
    </w:p>
    <w:p w:rsidR="003D27F9" w:rsidRPr="00F93219" w:rsidRDefault="003A6E97" w:rsidP="00F93219">
      <w:pPr>
        <w:pStyle w:val="Tekstpodstawowy"/>
        <w:spacing w:before="120" w:after="0" w:line="360" w:lineRule="auto"/>
        <w:jc w:val="both"/>
        <w:rPr>
          <w:iCs/>
        </w:rPr>
      </w:pPr>
      <w:r w:rsidRPr="00F93219">
        <w:rPr>
          <w:iCs/>
        </w:rPr>
        <w:t xml:space="preserve">Powyższe oznacza również, że w uchwale nie spełniono wymogów dotyczących zasad ochrony dziedzictwa kulturowego i zabytków, w tym dotyczących określenia nakazów, zakazów, </w:t>
      </w:r>
      <w:r w:rsidRPr="00F93219">
        <w:rPr>
          <w:iCs/>
        </w:rPr>
        <w:t xml:space="preserve">dopuszczeń i </w:t>
      </w:r>
      <w:r w:rsidRPr="00F93219">
        <w:rPr>
          <w:iCs/>
        </w:rPr>
        <w:t xml:space="preserve">ograniczeń w zagospodarowaniu terenów, o </w:t>
      </w:r>
      <w:r w:rsidRPr="00F93219">
        <w:rPr>
          <w:iCs/>
        </w:rPr>
        <w:t>których mowa w art. 15 ust. 2 pkt 4 ustawy o p.z.p</w:t>
      </w:r>
      <w:r w:rsidRPr="00F93219">
        <w:rPr>
          <w:iCs/>
        </w:rPr>
        <w:t>.</w:t>
      </w:r>
      <w:r w:rsidRPr="00F93219">
        <w:rPr>
          <w:iCs/>
        </w:rPr>
        <w:t xml:space="preserve"> oraz § 4 pkt 4 rozporządzenia w sprawie wymaganego zakresu projektu m.p.z.p.</w:t>
      </w:r>
    </w:p>
    <w:p w:rsidR="005D7C4B" w:rsidRPr="00F93219" w:rsidRDefault="003A6E97" w:rsidP="00F93219">
      <w:pPr>
        <w:autoSpaceDE w:val="0"/>
        <w:autoSpaceDN w:val="0"/>
        <w:adjustRightInd w:val="0"/>
        <w:spacing w:before="120" w:after="120" w:line="360" w:lineRule="auto"/>
        <w:jc w:val="both"/>
      </w:pPr>
      <w:r w:rsidRPr="00F93219">
        <w:rPr>
          <w:b/>
          <w:u w:val="single"/>
        </w:rPr>
        <w:t>Zróżnicowanie wskaźników zagospodarowania terenu w granicach jednej jednostki terenowej</w:t>
      </w:r>
      <w:r w:rsidRPr="00F93219">
        <w:rPr>
          <w:u w:val="single"/>
        </w:rPr>
        <w:t xml:space="preserve"> prowadzi wprost do naruszenia art. 15 u</w:t>
      </w:r>
      <w:r w:rsidRPr="00F93219">
        <w:rPr>
          <w:u w:val="single"/>
        </w:rPr>
        <w:t xml:space="preserve">st. 2 pkt 1 ustawy o p.z.p. oraz § 4 pkt 1 i § 7 pkt 7 rozporządzenia w sprawie wymaganego zakresu projektu m.p.z.p., w związku z art. 15 ust. 2 pkt </w:t>
      </w:r>
      <w:r w:rsidRPr="00F93219">
        <w:rPr>
          <w:u w:val="single"/>
        </w:rPr>
        <w:t xml:space="preserve">4 </w:t>
      </w:r>
      <w:r>
        <w:rPr>
          <w:u w:val="single"/>
        </w:rPr>
        <w:br/>
      </w:r>
      <w:r w:rsidRPr="00F93219">
        <w:rPr>
          <w:u w:val="single"/>
        </w:rPr>
        <w:t xml:space="preserve">i pkt </w:t>
      </w:r>
      <w:r w:rsidRPr="00F93219">
        <w:rPr>
          <w:u w:val="single"/>
        </w:rPr>
        <w:t xml:space="preserve">6 ustawy o p.z.p. oraz § 4 pkt </w:t>
      </w:r>
      <w:r w:rsidRPr="00F93219">
        <w:rPr>
          <w:u w:val="single"/>
        </w:rPr>
        <w:t xml:space="preserve">4 i pkt </w:t>
      </w:r>
      <w:r w:rsidRPr="00F93219">
        <w:rPr>
          <w:u w:val="single"/>
        </w:rPr>
        <w:t>6 ww. rozporządzenia</w:t>
      </w:r>
      <w:r w:rsidRPr="00F93219">
        <w:t>.</w:t>
      </w:r>
    </w:p>
    <w:p w:rsidR="003733F1" w:rsidRPr="00F93219" w:rsidRDefault="003A6E97" w:rsidP="00F93219">
      <w:pPr>
        <w:autoSpaceDE w:val="0"/>
        <w:autoSpaceDN w:val="0"/>
        <w:adjustRightInd w:val="0"/>
        <w:spacing w:before="120" w:line="360" w:lineRule="auto"/>
        <w:jc w:val="both"/>
      </w:pPr>
      <w:r w:rsidRPr="00F93219">
        <w:t xml:space="preserve">Ustalenia </w:t>
      </w:r>
      <w:r w:rsidRPr="005C4182">
        <w:rPr>
          <w:b/>
          <w:u w:val="single"/>
        </w:rPr>
        <w:t xml:space="preserve">różnych </w:t>
      </w:r>
      <w:r w:rsidRPr="00F93219">
        <w:t>wskaźników zagospod</w:t>
      </w:r>
      <w:r w:rsidRPr="00F93219">
        <w:t xml:space="preserve">arowania w zależności od realizowanych w ramach danej działki budowlanej funkcji może całkowicie uniemożliwić zastosowanie tej części planu </w:t>
      </w:r>
      <w:r w:rsidRPr="00F93219">
        <w:br/>
        <w:t xml:space="preserve">w praktyce. Określenie różnych wskaźników zagospodarowania w ramach jednego terenu, </w:t>
      </w:r>
      <w:r w:rsidRPr="00F93219">
        <w:br/>
        <w:t xml:space="preserve">wskazuje, iż w sposób istotny </w:t>
      </w:r>
      <w:r w:rsidRPr="00F93219">
        <w:t xml:space="preserve">doszło do naruszenia zasad sporządzania planu miejscowego, wywołującego sankcje, o których mowa w art. 28 ust. 1 ustawy o p.z.p., w oparciu o naruszenie </w:t>
      </w:r>
      <w:r w:rsidRPr="00F93219">
        <w:br/>
        <w:t xml:space="preserve">przytoczonych powyżej przepisów. </w:t>
      </w:r>
    </w:p>
    <w:p w:rsidR="00000717" w:rsidRPr="00F93219" w:rsidRDefault="003A6E97" w:rsidP="00F93219">
      <w:pPr>
        <w:pStyle w:val="Tekstpodstawowy"/>
        <w:spacing w:before="120" w:after="0" w:line="360" w:lineRule="auto"/>
        <w:jc w:val="both"/>
      </w:pPr>
      <w:r w:rsidRPr="00F93219">
        <w:t xml:space="preserve">Organ nadzoru wskazuje, iż powyższe wymogi wynikają także z art. 4 ust. 1 ustawy o p.z.p., </w:t>
      </w:r>
      <w:r w:rsidRPr="00F93219">
        <w:br/>
        <w:t xml:space="preserve">w którym jednoznacznie określono, że ustalenie przeznaczenia terenu, rozmieszczenie inwestycji celu publicznego oraz </w:t>
      </w:r>
      <w:r w:rsidRPr="00F93219">
        <w:rPr>
          <w:b/>
        </w:rPr>
        <w:t xml:space="preserve">określenie sposobów zagospodarowania </w:t>
      </w:r>
      <w:r w:rsidRPr="00F93219">
        <w:t>i warunków</w:t>
      </w:r>
      <w:r w:rsidRPr="00F93219">
        <w:t xml:space="preserve"> zabudowy </w:t>
      </w:r>
      <w:r w:rsidRPr="00F93219">
        <w:rPr>
          <w:b/>
        </w:rPr>
        <w:t>terenu następuje w miejscowym planie zagospodarowania przestrzennego</w:t>
      </w:r>
      <w:r w:rsidRPr="00F93219">
        <w:t xml:space="preserve">. Także z tego przepisu wynika, że odmienne przeznaczenia a także </w:t>
      </w:r>
      <w:r w:rsidRPr="00F93219">
        <w:rPr>
          <w:b/>
        </w:rPr>
        <w:t>odmienne sposoby zagospodarowania</w:t>
      </w:r>
      <w:r w:rsidRPr="00F93219">
        <w:t xml:space="preserve">, </w:t>
      </w:r>
      <w:r w:rsidRPr="00F93219">
        <w:rPr>
          <w:b/>
        </w:rPr>
        <w:t xml:space="preserve">winny być ujmowane </w:t>
      </w:r>
      <w:r w:rsidRPr="005C4182">
        <w:rPr>
          <w:b/>
          <w:u w:val="single"/>
        </w:rPr>
        <w:t>w ramach oddzielnych jednostek terenowych</w:t>
      </w:r>
      <w:r w:rsidRPr="00F93219">
        <w:rPr>
          <w:b/>
        </w:rPr>
        <w:t xml:space="preserve"> wydzielonych lin</w:t>
      </w:r>
      <w:r w:rsidRPr="00F93219">
        <w:rPr>
          <w:b/>
        </w:rPr>
        <w:t>iami rozgraniczającymi</w:t>
      </w:r>
      <w:r w:rsidRPr="00F93219">
        <w:t xml:space="preserve">. Brak realizacji tego obowiązku skutkuje brakiem możliwości zastosowania przedmiotowego planu w praktyce, bowiem </w:t>
      </w:r>
      <w:r w:rsidRPr="00F93219">
        <w:rPr>
          <w:u w:val="single"/>
        </w:rPr>
        <w:t>w ramach ww. terenu obowiązują jednocześnie różne parametry i wskaźniki zagospodarowania terenu. Wielkość maksymalne</w:t>
      </w:r>
      <w:r w:rsidRPr="00F93219">
        <w:rPr>
          <w:u w:val="single"/>
        </w:rPr>
        <w:t>go w</w:t>
      </w:r>
      <w:r w:rsidRPr="00F93219">
        <w:rPr>
          <w:u w:val="single"/>
        </w:rPr>
        <w:t>skaźnika intensywności zabudowy</w:t>
      </w:r>
      <w:r w:rsidRPr="00F93219">
        <w:rPr>
          <w:u w:val="single"/>
        </w:rPr>
        <w:t xml:space="preserve">, </w:t>
      </w:r>
      <w:r w:rsidRPr="00F93219">
        <w:rPr>
          <w:u w:val="single"/>
        </w:rPr>
        <w:t xml:space="preserve"> minimalnej powierzchni biologicznie czynnej terenu</w:t>
      </w:r>
      <w:r w:rsidRPr="00F93219">
        <w:rPr>
          <w:u w:val="single"/>
        </w:rPr>
        <w:t xml:space="preserve"> oraz wysokości zabudowy</w:t>
      </w:r>
      <w:r w:rsidRPr="00F93219">
        <w:rPr>
          <w:u w:val="single"/>
        </w:rPr>
        <w:t xml:space="preserve"> </w:t>
      </w:r>
      <w:r w:rsidRPr="005C4182">
        <w:rPr>
          <w:u w:val="single"/>
        </w:rPr>
        <w:t xml:space="preserve">uzależniona została od wyboru przez inwestora, </w:t>
      </w:r>
      <w:r w:rsidRPr="005C4182">
        <w:rPr>
          <w:u w:val="single"/>
        </w:rPr>
        <w:t xml:space="preserve">dla dopuszczonej planem </w:t>
      </w:r>
      <w:r w:rsidRPr="005C4182">
        <w:rPr>
          <w:u w:val="single"/>
        </w:rPr>
        <w:t>zabudowy, w ramach tej</w:t>
      </w:r>
      <w:r w:rsidRPr="00F93219">
        <w:rPr>
          <w:u w:val="single"/>
        </w:rPr>
        <w:t xml:space="preserve"> jednostki terenowej</w:t>
      </w:r>
      <w:r w:rsidRPr="00F93219">
        <w:t>. Oczywistym jest także, że podejm</w:t>
      </w:r>
      <w:r w:rsidRPr="00F93219">
        <w:t xml:space="preserve">ując uchwałę w takim kształcie, to Rada </w:t>
      </w:r>
      <w:r w:rsidRPr="00F93219">
        <w:lastRenderedPageBreak/>
        <w:t xml:space="preserve">Gminy </w:t>
      </w:r>
      <w:r w:rsidRPr="00F93219">
        <w:t xml:space="preserve">Bielsk </w:t>
      </w:r>
      <w:r w:rsidRPr="00F93219">
        <w:t>zdecydowała o takich ustaleniach, jednakże obowiązkiem organu stanowiącego jest przestrzeganie istniejącego porządku prawnego, który nie dopuszcza do formułowania ustaleń dotyczących różnych zasad zagosp</w:t>
      </w:r>
      <w:r w:rsidRPr="00F93219">
        <w:t xml:space="preserve">odarowania w ramach jednej jednostki </w:t>
      </w:r>
      <w:r w:rsidRPr="00425F29">
        <w:t xml:space="preserve">terenowej.   </w:t>
      </w:r>
    </w:p>
    <w:p w:rsidR="00000717" w:rsidRPr="00F93219" w:rsidRDefault="003A6E97" w:rsidP="00F93219">
      <w:pPr>
        <w:spacing w:before="120" w:line="360" w:lineRule="auto"/>
        <w:jc w:val="both"/>
      </w:pPr>
      <w:r w:rsidRPr="00F93219">
        <w:t xml:space="preserve">Stanowisko w powyższym zakresie wynika nie tylko wprost z cytowanych przepisów, ale również </w:t>
      </w:r>
      <w:r w:rsidRPr="00F93219">
        <w:br/>
        <w:t>z bogatego orzecznictwa w tym zakresie. Na uwagę zasługują tu m.in. wyroki:</w:t>
      </w:r>
    </w:p>
    <w:p w:rsidR="00000717" w:rsidRPr="00F93219" w:rsidRDefault="003A6E97" w:rsidP="00F93219">
      <w:pPr>
        <w:pStyle w:val="NormalnyWeb"/>
        <w:numPr>
          <w:ilvl w:val="0"/>
          <w:numId w:val="13"/>
        </w:numPr>
        <w:spacing w:before="0" w:line="360" w:lineRule="auto"/>
        <w:ind w:left="357" w:hanging="357"/>
        <w:jc w:val="both"/>
        <w:rPr>
          <w:rFonts w:ascii="Times New Roman" w:hAnsi="Times New Roman" w:cs="Times New Roman"/>
        </w:rPr>
      </w:pPr>
      <w:r w:rsidRPr="00F93219">
        <w:rPr>
          <w:rFonts w:ascii="Times New Roman" w:hAnsi="Times New Roman" w:cs="Times New Roman"/>
        </w:rPr>
        <w:t xml:space="preserve">Wojewódzkiego Sądu Administracyjnego we Wrocławiu z 3 września 2014 r. w sprawie sygn. akt </w:t>
      </w:r>
      <w:r w:rsidRPr="00F93219">
        <w:rPr>
          <w:rStyle w:val="Pogrubienie"/>
          <w:rFonts w:ascii="Times New Roman" w:hAnsi="Times New Roman" w:cs="Times New Roman"/>
          <w:b w:val="0"/>
        </w:rPr>
        <w:t xml:space="preserve">II SA/Wr 483/14 w którym stwierdzono, iż: </w:t>
      </w:r>
      <w:r w:rsidRPr="00F93219">
        <w:rPr>
          <w:rStyle w:val="Pogrubienie"/>
          <w:rFonts w:ascii="Times New Roman" w:hAnsi="Times New Roman" w:cs="Times New Roman"/>
          <w:b w:val="0"/>
          <w:i/>
        </w:rPr>
        <w:t>„</w:t>
      </w:r>
      <w:r w:rsidRPr="00F93219">
        <w:rPr>
          <w:rFonts w:ascii="Times New Roman" w:hAnsi="Times New Roman" w:cs="Times New Roman"/>
          <w:b/>
          <w:i/>
        </w:rPr>
        <w:t xml:space="preserve">Trafnie także zarzuca organ nadzoru, </w:t>
      </w:r>
      <w:r w:rsidRPr="00F93219">
        <w:rPr>
          <w:rFonts w:ascii="Times New Roman" w:hAnsi="Times New Roman" w:cs="Times New Roman"/>
          <w:b/>
          <w:i/>
        </w:rPr>
        <w:br/>
        <w:t xml:space="preserve">że dopuszczenie na jednym terenie tak różnych przeznaczeń, </w:t>
      </w:r>
      <w:r w:rsidRPr="00F93219">
        <w:rPr>
          <w:rFonts w:ascii="Times New Roman" w:hAnsi="Times New Roman" w:cs="Times New Roman"/>
          <w:b/>
          <w:i/>
          <w:u w:val="single"/>
        </w:rPr>
        <w:t xml:space="preserve">o </w:t>
      </w:r>
      <w:r w:rsidRPr="00F93219">
        <w:rPr>
          <w:rStyle w:val="highlight"/>
          <w:rFonts w:ascii="Times New Roman" w:hAnsi="Times New Roman" w:cs="Times New Roman"/>
          <w:b/>
          <w:i/>
          <w:u w:val="single"/>
        </w:rPr>
        <w:t>różnych</w:t>
      </w:r>
      <w:r w:rsidRPr="00F93219">
        <w:rPr>
          <w:rFonts w:ascii="Times New Roman" w:hAnsi="Times New Roman" w:cs="Times New Roman"/>
          <w:b/>
          <w:i/>
          <w:u w:val="single"/>
        </w:rPr>
        <w:t xml:space="preserve"> </w:t>
      </w:r>
      <w:r w:rsidRPr="00F93219">
        <w:rPr>
          <w:rStyle w:val="highlight"/>
          <w:rFonts w:ascii="Times New Roman" w:hAnsi="Times New Roman" w:cs="Times New Roman"/>
          <w:b/>
          <w:i/>
          <w:u w:val="single"/>
        </w:rPr>
        <w:t>wskaźnikach</w:t>
      </w:r>
      <w:r w:rsidRPr="00F93219">
        <w:rPr>
          <w:rFonts w:ascii="Times New Roman" w:hAnsi="Times New Roman" w:cs="Times New Roman"/>
          <w:b/>
          <w:i/>
          <w:u w:val="single"/>
        </w:rPr>
        <w:t xml:space="preserve"> int</w:t>
      </w:r>
      <w:r w:rsidRPr="00F93219">
        <w:rPr>
          <w:rFonts w:ascii="Times New Roman" w:hAnsi="Times New Roman" w:cs="Times New Roman"/>
          <w:b/>
          <w:i/>
          <w:u w:val="single"/>
        </w:rPr>
        <w:t>ensywności zabudowy (np.0,5; 1,0; 1,6) oraz różnych, dopuszczalnych powierzchniach działek biologicznie czynnych (20%-40%), czyni uchwałę niewykonalną</w:t>
      </w:r>
      <w:r w:rsidRPr="00F93219">
        <w:rPr>
          <w:rFonts w:ascii="Times New Roman" w:hAnsi="Times New Roman" w:cs="Times New Roman"/>
          <w:b/>
          <w:i/>
        </w:rPr>
        <w:t>, co w sposób oczywisty narusza dalej art. 28 ustawy o planowaniu i zagospodarowaniu przestrzennym</w:t>
      </w:r>
      <w:r w:rsidRPr="00F93219">
        <w:rPr>
          <w:rFonts w:ascii="Times New Roman" w:hAnsi="Times New Roman" w:cs="Times New Roman"/>
          <w:i/>
        </w:rPr>
        <w:t xml:space="preserve">. Nadto </w:t>
      </w:r>
      <w:r w:rsidRPr="00F93219">
        <w:rPr>
          <w:rFonts w:ascii="Times New Roman" w:hAnsi="Times New Roman" w:cs="Times New Roman"/>
          <w:i/>
        </w:rPr>
        <w:t>należy podnieść, że sprzeczne jest uchwalenie dla terenu równoważnych funkcji 2KS/UT/UPS ze wskazaniem, że w każdym z terenów zakazuje się przeznaczeń innych niż te, które przewiduje plan, podczas gdy istnieje, przewidziana w samej uchwale możliwość wykorz</w:t>
      </w:r>
      <w:r w:rsidRPr="00F93219">
        <w:rPr>
          <w:rFonts w:ascii="Times New Roman" w:hAnsi="Times New Roman" w:cs="Times New Roman"/>
          <w:i/>
        </w:rPr>
        <w:t xml:space="preserve">ystania terenu w jeden </w:t>
      </w:r>
      <w:r>
        <w:rPr>
          <w:rFonts w:ascii="Times New Roman" w:hAnsi="Times New Roman" w:cs="Times New Roman"/>
          <w:i/>
        </w:rPr>
        <w:br/>
      </w:r>
      <w:r w:rsidRPr="00F93219">
        <w:rPr>
          <w:rFonts w:ascii="Times New Roman" w:hAnsi="Times New Roman" w:cs="Times New Roman"/>
          <w:i/>
        </w:rPr>
        <w:t>z trzech, wynikających z § 5 sposobów.”;</w:t>
      </w:r>
    </w:p>
    <w:p w:rsidR="00000717" w:rsidRPr="00F93219" w:rsidRDefault="003A6E97" w:rsidP="00F93219">
      <w:pPr>
        <w:pStyle w:val="NormalnyWeb"/>
        <w:numPr>
          <w:ilvl w:val="0"/>
          <w:numId w:val="13"/>
        </w:numPr>
        <w:spacing w:before="0" w:line="360" w:lineRule="auto"/>
        <w:ind w:left="357" w:hanging="357"/>
        <w:jc w:val="both"/>
        <w:rPr>
          <w:rFonts w:ascii="Times New Roman" w:hAnsi="Times New Roman" w:cs="Times New Roman"/>
          <w:i/>
        </w:rPr>
      </w:pPr>
      <w:r w:rsidRPr="00F93219">
        <w:rPr>
          <w:rFonts w:ascii="Times New Roman" w:hAnsi="Times New Roman" w:cs="Times New Roman"/>
        </w:rPr>
        <w:t xml:space="preserve">Wojewódzkiego Sądu Administracyjnego w Gliwicach z 31 stycznia 2011 r. w sprawie sygn. akt </w:t>
      </w:r>
      <w:r w:rsidRPr="00F93219">
        <w:rPr>
          <w:rStyle w:val="Pogrubienie"/>
          <w:rFonts w:ascii="Times New Roman" w:hAnsi="Times New Roman" w:cs="Times New Roman"/>
          <w:b w:val="0"/>
        </w:rPr>
        <w:t xml:space="preserve">II SA/Gl 1098/10: </w:t>
      </w:r>
      <w:r w:rsidRPr="00F93219">
        <w:rPr>
          <w:rStyle w:val="Pogrubienie"/>
          <w:rFonts w:ascii="Times New Roman" w:hAnsi="Times New Roman" w:cs="Times New Roman"/>
          <w:b w:val="0"/>
          <w:i/>
        </w:rPr>
        <w:t>„</w:t>
      </w:r>
      <w:r w:rsidRPr="00F93219">
        <w:rPr>
          <w:rFonts w:ascii="Times New Roman" w:hAnsi="Times New Roman" w:cs="Times New Roman"/>
          <w:i/>
        </w:rPr>
        <w:t>Gdy zaś idzie o pozostałe zarzuty skargi, to dotyczą one poszczególnych zapisów p</w:t>
      </w:r>
      <w:r w:rsidRPr="00F93219">
        <w:rPr>
          <w:rFonts w:ascii="Times New Roman" w:hAnsi="Times New Roman" w:cs="Times New Roman"/>
          <w:i/>
        </w:rPr>
        <w:t>lanu miejscowego co do określonego terenu. Stąd też z tych względów zachodziłaby podstawa jedynie do stwierdzenia nieważności uchwały w zakwestionowanych częściach. Do tej kategorii naruszenia zasad sporządzania planu, skutkujących wyeliminowaniem części a</w:t>
      </w:r>
      <w:r w:rsidRPr="00F93219">
        <w:rPr>
          <w:rFonts w:ascii="Times New Roman" w:hAnsi="Times New Roman" w:cs="Times New Roman"/>
          <w:i/>
        </w:rPr>
        <w:t xml:space="preserve">ktu, należy zaliczyć zapisy § 8 ust. 3 pkt 2 lit. a i d, </w:t>
      </w:r>
      <w:r w:rsidRPr="00F93219">
        <w:rPr>
          <w:rFonts w:ascii="Times New Roman" w:hAnsi="Times New Roman" w:cs="Times New Roman"/>
          <w:b/>
          <w:i/>
          <w:u w:val="single"/>
        </w:rPr>
        <w:t xml:space="preserve">określające </w:t>
      </w:r>
      <w:r w:rsidRPr="00F93219">
        <w:rPr>
          <w:rStyle w:val="highlight"/>
          <w:rFonts w:ascii="Times New Roman" w:hAnsi="Times New Roman" w:cs="Times New Roman"/>
          <w:b/>
          <w:i/>
          <w:u w:val="single"/>
        </w:rPr>
        <w:t>różne</w:t>
      </w:r>
      <w:r w:rsidRPr="00F93219">
        <w:rPr>
          <w:rFonts w:ascii="Times New Roman" w:hAnsi="Times New Roman" w:cs="Times New Roman"/>
          <w:b/>
          <w:i/>
          <w:u w:val="single"/>
        </w:rPr>
        <w:t xml:space="preserve"> </w:t>
      </w:r>
      <w:r w:rsidRPr="00F93219">
        <w:rPr>
          <w:rStyle w:val="highlight"/>
          <w:rFonts w:ascii="Times New Roman" w:hAnsi="Times New Roman" w:cs="Times New Roman"/>
          <w:b/>
          <w:i/>
          <w:u w:val="single"/>
        </w:rPr>
        <w:t>wskaźniki</w:t>
      </w:r>
      <w:r w:rsidRPr="00F93219">
        <w:rPr>
          <w:rFonts w:ascii="Times New Roman" w:hAnsi="Times New Roman" w:cs="Times New Roman"/>
          <w:b/>
          <w:i/>
          <w:u w:val="single"/>
        </w:rPr>
        <w:t xml:space="preserve"> minimalnej powierzchni biologicznie czynnej dla terenu o symbolu "1KS</w:t>
      </w:r>
      <w:r w:rsidRPr="00F93219">
        <w:rPr>
          <w:rFonts w:ascii="Times New Roman" w:hAnsi="Times New Roman" w:cs="Times New Roman"/>
          <w:i/>
        </w:rPr>
        <w:t>", co uzasadniałoby stwierdzeniem nieważności uchwały dla terenu o tym symbolu.”;</w:t>
      </w:r>
    </w:p>
    <w:p w:rsidR="00000717" w:rsidRPr="00F93219" w:rsidRDefault="003A6E97" w:rsidP="00F93219">
      <w:pPr>
        <w:pStyle w:val="NormalnyWeb"/>
        <w:numPr>
          <w:ilvl w:val="0"/>
          <w:numId w:val="13"/>
        </w:numPr>
        <w:spacing w:before="0" w:line="360" w:lineRule="auto"/>
        <w:ind w:left="357" w:hanging="357"/>
        <w:jc w:val="both"/>
        <w:rPr>
          <w:rFonts w:ascii="Times New Roman" w:hAnsi="Times New Roman" w:cs="Times New Roman"/>
          <w:i/>
        </w:rPr>
      </w:pPr>
      <w:r w:rsidRPr="00F93219">
        <w:rPr>
          <w:rFonts w:ascii="Times New Roman" w:hAnsi="Times New Roman" w:cs="Times New Roman"/>
        </w:rPr>
        <w:t>Naczelnego Sądu Admi</w:t>
      </w:r>
      <w:r w:rsidRPr="00F93219">
        <w:rPr>
          <w:rFonts w:ascii="Times New Roman" w:hAnsi="Times New Roman" w:cs="Times New Roman"/>
        </w:rPr>
        <w:t xml:space="preserve">nistracyjnego w Warszawie z 21 października 2015 r., w sprawie sygn. akt II OSK 3051/14, w którym stwierdzono, iż: </w:t>
      </w:r>
      <w:r w:rsidRPr="00F93219">
        <w:rPr>
          <w:rFonts w:ascii="Times New Roman" w:hAnsi="Times New Roman" w:cs="Times New Roman"/>
          <w:i/>
        </w:rPr>
        <w:t>„</w:t>
      </w:r>
      <w:r w:rsidRPr="00F93219">
        <w:rPr>
          <w:rFonts w:ascii="Times New Roman" w:hAnsi="Times New Roman" w:cs="Times New Roman"/>
          <w:b/>
          <w:i/>
        </w:rPr>
        <w:t>Odnosząc się do wnioskowania Sądu wskazać należy, że stosownie do art. 15 ust. 2 pkt 1 i 6 u.p.z.p. w planie miejscowym określa się obowiązk</w:t>
      </w:r>
      <w:r w:rsidRPr="00F93219">
        <w:rPr>
          <w:rFonts w:ascii="Times New Roman" w:hAnsi="Times New Roman" w:cs="Times New Roman"/>
          <w:b/>
          <w:i/>
        </w:rPr>
        <w:t>owo przeznaczenie terenów oraz linie rozgraniczające tereny o różnym przeznaczeniu lub różnych zasadach zagospodarowania.</w:t>
      </w:r>
      <w:r w:rsidRPr="00F93219">
        <w:rPr>
          <w:rFonts w:ascii="Times New Roman" w:hAnsi="Times New Roman" w:cs="Times New Roman"/>
          <w:i/>
        </w:rPr>
        <w:t xml:space="preserve"> Z powyższego wynika, że </w:t>
      </w:r>
      <w:r w:rsidRPr="00F93219">
        <w:rPr>
          <w:rFonts w:ascii="Times New Roman" w:hAnsi="Times New Roman" w:cs="Times New Roman"/>
          <w:b/>
          <w:i/>
        </w:rPr>
        <w:t xml:space="preserve">plan winien </w:t>
      </w:r>
      <w:r w:rsidRPr="00F93219">
        <w:rPr>
          <w:rFonts w:ascii="Times New Roman" w:hAnsi="Times New Roman" w:cs="Times New Roman"/>
          <w:i/>
        </w:rPr>
        <w:t xml:space="preserve">ustalać przeznaczenie terenu oraz </w:t>
      </w:r>
      <w:r w:rsidRPr="00F93219">
        <w:rPr>
          <w:rFonts w:ascii="Times New Roman" w:hAnsi="Times New Roman" w:cs="Times New Roman"/>
          <w:b/>
          <w:i/>
        </w:rPr>
        <w:t>określać warunki</w:t>
      </w:r>
      <w:r w:rsidRPr="00F93219">
        <w:rPr>
          <w:rFonts w:ascii="Times New Roman" w:hAnsi="Times New Roman" w:cs="Times New Roman"/>
          <w:i/>
        </w:rPr>
        <w:t xml:space="preserve"> zabudowy i </w:t>
      </w:r>
      <w:r w:rsidRPr="00F93219">
        <w:rPr>
          <w:rFonts w:ascii="Times New Roman" w:hAnsi="Times New Roman" w:cs="Times New Roman"/>
          <w:b/>
          <w:i/>
        </w:rPr>
        <w:t>zagospodarowania terenu.</w:t>
      </w:r>
      <w:r w:rsidRPr="00F93219">
        <w:rPr>
          <w:rFonts w:ascii="Times New Roman" w:hAnsi="Times New Roman" w:cs="Times New Roman"/>
          <w:i/>
        </w:rPr>
        <w:t xml:space="preserve"> </w:t>
      </w:r>
      <w:r w:rsidRPr="00F93219">
        <w:rPr>
          <w:rFonts w:ascii="Times New Roman" w:hAnsi="Times New Roman" w:cs="Times New Roman"/>
          <w:b/>
          <w:i/>
        </w:rPr>
        <w:t xml:space="preserve">Realizacja </w:t>
      </w:r>
      <w:r w:rsidRPr="00F93219">
        <w:rPr>
          <w:rFonts w:ascii="Times New Roman" w:hAnsi="Times New Roman" w:cs="Times New Roman"/>
          <w:b/>
          <w:i/>
        </w:rPr>
        <w:t>tych funkcji następuje poprzez</w:t>
      </w:r>
      <w:r w:rsidRPr="00F93219">
        <w:rPr>
          <w:rFonts w:ascii="Times New Roman" w:hAnsi="Times New Roman" w:cs="Times New Roman"/>
          <w:i/>
        </w:rPr>
        <w:t xml:space="preserve"> określenie w planie: przeznaczenia terenów </w:t>
      </w:r>
      <w:r w:rsidRPr="00F93219">
        <w:rPr>
          <w:rFonts w:ascii="Times New Roman" w:hAnsi="Times New Roman" w:cs="Times New Roman"/>
          <w:i/>
        </w:rPr>
        <w:br/>
        <w:t xml:space="preserve">i </w:t>
      </w:r>
      <w:r w:rsidRPr="00F93219">
        <w:rPr>
          <w:rFonts w:ascii="Times New Roman" w:hAnsi="Times New Roman" w:cs="Times New Roman"/>
          <w:b/>
          <w:i/>
        </w:rPr>
        <w:t>wyznaczenia na rysunku linii rozgraniczających tereny o</w:t>
      </w:r>
      <w:r w:rsidRPr="00F93219">
        <w:rPr>
          <w:rFonts w:ascii="Times New Roman" w:hAnsi="Times New Roman" w:cs="Times New Roman"/>
          <w:i/>
        </w:rPr>
        <w:t xml:space="preserve"> różnym przeznaczeniu lub </w:t>
      </w:r>
      <w:r w:rsidRPr="00F93219">
        <w:rPr>
          <w:rFonts w:ascii="Times New Roman" w:hAnsi="Times New Roman" w:cs="Times New Roman"/>
          <w:b/>
          <w:i/>
        </w:rPr>
        <w:t>różnych zasadach zagospodarowania.</w:t>
      </w:r>
      <w:r w:rsidRPr="00F93219">
        <w:rPr>
          <w:rFonts w:ascii="Times New Roman" w:hAnsi="Times New Roman" w:cs="Times New Roman"/>
          <w:i/>
        </w:rPr>
        <w:t xml:space="preserve"> W orzecznictwie sądowoadministracyjnym wyrażono pogląd, zgodnie</w:t>
      </w:r>
      <w:r w:rsidRPr="00F93219">
        <w:rPr>
          <w:rFonts w:ascii="Times New Roman" w:hAnsi="Times New Roman" w:cs="Times New Roman"/>
          <w:i/>
        </w:rPr>
        <w:t xml:space="preserve"> z którym dokonany w planie miejscowym wybór przeznaczenia terenu nie może mieć </w:t>
      </w:r>
      <w:r w:rsidRPr="00F93219">
        <w:rPr>
          <w:rFonts w:ascii="Times New Roman" w:hAnsi="Times New Roman" w:cs="Times New Roman"/>
          <w:i/>
        </w:rPr>
        <w:lastRenderedPageBreak/>
        <w:t xml:space="preserve">charakteru dowolnego i nie może nasuwać żadnych wątpliwości co do funkcji danego terenu. </w:t>
      </w:r>
      <w:r w:rsidRPr="00F93219">
        <w:rPr>
          <w:rFonts w:ascii="Times New Roman" w:hAnsi="Times New Roman" w:cs="Times New Roman"/>
          <w:b/>
          <w:i/>
        </w:rPr>
        <w:t xml:space="preserve">Określone w planie miejscowym przeznaczenie terenu powinno być jednoznaczne i </w:t>
      </w:r>
      <w:r w:rsidRPr="00F93219">
        <w:rPr>
          <w:rFonts w:ascii="Times New Roman" w:hAnsi="Times New Roman" w:cs="Times New Roman"/>
          <w:b/>
          <w:i/>
          <w:u w:val="single"/>
        </w:rPr>
        <w:t xml:space="preserve">nie może </w:t>
      </w:r>
      <w:r w:rsidRPr="00F93219">
        <w:rPr>
          <w:rFonts w:ascii="Times New Roman" w:hAnsi="Times New Roman" w:cs="Times New Roman"/>
          <w:b/>
          <w:i/>
          <w:u w:val="single"/>
        </w:rPr>
        <w:t>budzić wątpliwości co do sposobu zagospodarowania danego terenu już z chwilą wejścia planu w życi</w:t>
      </w:r>
      <w:r w:rsidRPr="00F93219">
        <w:rPr>
          <w:rFonts w:ascii="Times New Roman" w:hAnsi="Times New Roman" w:cs="Times New Roman"/>
          <w:i/>
          <w:u w:val="single"/>
        </w:rPr>
        <w:t>e</w:t>
      </w:r>
      <w:r w:rsidRPr="00F93219">
        <w:rPr>
          <w:rFonts w:ascii="Times New Roman" w:hAnsi="Times New Roman" w:cs="Times New Roman"/>
          <w:i/>
        </w:rPr>
        <w:t xml:space="preserve"> (wyrok NSA z dnia 8 sierpnia 2012 r. II OSK 1334/12). Oczywiście zgodzić się należy </w:t>
      </w:r>
      <w:r>
        <w:rPr>
          <w:rFonts w:ascii="Times New Roman" w:hAnsi="Times New Roman" w:cs="Times New Roman"/>
          <w:i/>
        </w:rPr>
        <w:br/>
      </w:r>
      <w:r w:rsidRPr="00F93219">
        <w:rPr>
          <w:rFonts w:ascii="Times New Roman" w:hAnsi="Times New Roman" w:cs="Times New Roman"/>
          <w:i/>
        </w:rPr>
        <w:t xml:space="preserve">z Sądem, że nie jest wykluczone lokowanie na danym terenie zabudowy </w:t>
      </w:r>
      <w:r w:rsidRPr="00F93219">
        <w:rPr>
          <w:rFonts w:ascii="Times New Roman" w:hAnsi="Times New Roman" w:cs="Times New Roman"/>
          <w:i/>
        </w:rPr>
        <w:t>wielorodzinnej pomiędzy zabudową jednorodzinną, jednak ustalenia planu powinny jednoznacznie konkretyzować jednostki ewentualnie części terenu, na których przewiduje się tylko zabudowę jednorodzinną lub tylko wielorodzinną. Wymogu takiego nie spełnia alter</w:t>
      </w:r>
      <w:r w:rsidRPr="00F93219">
        <w:rPr>
          <w:rFonts w:ascii="Times New Roman" w:hAnsi="Times New Roman" w:cs="Times New Roman"/>
          <w:i/>
        </w:rPr>
        <w:t>natywny sposób określenia przeznaczenia danego terenu.”;</w:t>
      </w:r>
    </w:p>
    <w:p w:rsidR="00000717" w:rsidRPr="00F93219" w:rsidRDefault="003A6E97" w:rsidP="00F93219">
      <w:pPr>
        <w:pStyle w:val="NormalnyWeb"/>
        <w:numPr>
          <w:ilvl w:val="0"/>
          <w:numId w:val="13"/>
        </w:numPr>
        <w:shd w:val="clear" w:color="auto" w:fill="FFFFFF"/>
        <w:spacing w:before="0" w:line="360" w:lineRule="auto"/>
        <w:jc w:val="both"/>
        <w:rPr>
          <w:rFonts w:ascii="Times New Roman" w:hAnsi="Times New Roman" w:cs="Times New Roman"/>
        </w:rPr>
      </w:pPr>
      <w:r w:rsidRPr="00F93219">
        <w:rPr>
          <w:rFonts w:ascii="Times New Roman" w:hAnsi="Times New Roman" w:cs="Times New Roman"/>
        </w:rPr>
        <w:t xml:space="preserve">Wojewódzkiego Sądu Administracyjnego w Warszawie z 14 stycznia 2014 r., sygn. akt </w:t>
      </w:r>
      <w:r w:rsidRPr="00F93219">
        <w:rPr>
          <w:rFonts w:ascii="Times New Roman" w:hAnsi="Times New Roman" w:cs="Times New Roman"/>
        </w:rPr>
        <w:br/>
        <w:t xml:space="preserve">IV SA/Wa 2266/13 w brzmieniu: </w:t>
      </w:r>
      <w:r w:rsidRPr="00F93219">
        <w:rPr>
          <w:rFonts w:ascii="Times New Roman" w:hAnsi="Times New Roman" w:cs="Times New Roman"/>
          <w:i/>
        </w:rPr>
        <w:t>„W związku z tym organ nadzorczy zasadnie zakwestionował brak na rysunku planu wyznacz</w:t>
      </w:r>
      <w:r w:rsidRPr="00F93219">
        <w:rPr>
          <w:rFonts w:ascii="Times New Roman" w:hAnsi="Times New Roman" w:cs="Times New Roman"/>
          <w:i/>
        </w:rPr>
        <w:t>enia linii buforowej, ponieważ nie tylko, że nie jest ona zawsze tożsama z nieprzekraczalną linią zabudowy ale i dlatego, że obowiązują na niej</w:t>
      </w:r>
      <w:r w:rsidRPr="00F93219">
        <w:rPr>
          <w:rStyle w:val="apple-converted-space"/>
          <w:rFonts w:ascii="Times New Roman" w:hAnsi="Times New Roman" w:cs="Times New Roman"/>
          <w:i/>
        </w:rPr>
        <w:t> </w:t>
      </w:r>
      <w:r w:rsidRPr="00F93219">
        <w:rPr>
          <w:rStyle w:val="highlight"/>
          <w:rFonts w:ascii="Times New Roman" w:hAnsi="Times New Roman" w:cs="Times New Roman"/>
          <w:b/>
          <w:bCs/>
          <w:i/>
        </w:rPr>
        <w:t>inne</w:t>
      </w:r>
      <w:r w:rsidRPr="00F93219">
        <w:rPr>
          <w:rStyle w:val="apple-converted-space"/>
          <w:rFonts w:ascii="Times New Roman" w:hAnsi="Times New Roman" w:cs="Times New Roman"/>
          <w:i/>
        </w:rPr>
        <w:t> </w:t>
      </w:r>
      <w:r w:rsidRPr="00F93219">
        <w:rPr>
          <w:rStyle w:val="highlight"/>
          <w:rFonts w:ascii="Times New Roman" w:hAnsi="Times New Roman" w:cs="Times New Roman"/>
          <w:b/>
          <w:bCs/>
          <w:i/>
        </w:rPr>
        <w:t>zasady</w:t>
      </w:r>
      <w:r w:rsidRPr="00F93219">
        <w:rPr>
          <w:rStyle w:val="apple-converted-space"/>
          <w:rFonts w:ascii="Times New Roman" w:hAnsi="Times New Roman" w:cs="Times New Roman"/>
          <w:i/>
        </w:rPr>
        <w:t> </w:t>
      </w:r>
      <w:r w:rsidRPr="00F93219">
        <w:rPr>
          <w:rStyle w:val="highlight"/>
          <w:rFonts w:ascii="Times New Roman" w:hAnsi="Times New Roman" w:cs="Times New Roman"/>
          <w:b/>
          <w:bCs/>
          <w:i/>
        </w:rPr>
        <w:t>zagospodarowania</w:t>
      </w:r>
      <w:r w:rsidRPr="00F93219">
        <w:rPr>
          <w:rStyle w:val="apple-converted-space"/>
          <w:rFonts w:ascii="Times New Roman" w:hAnsi="Times New Roman" w:cs="Times New Roman"/>
          <w:i/>
        </w:rPr>
        <w:t> </w:t>
      </w:r>
      <w:r w:rsidRPr="00F93219">
        <w:rPr>
          <w:rFonts w:ascii="Times New Roman" w:hAnsi="Times New Roman" w:cs="Times New Roman"/>
          <w:i/>
        </w:rPr>
        <w:t xml:space="preserve">w stosunku do terenów 1 MN, 5 MN i 6 MN. Zgodnie </w:t>
      </w:r>
      <w:r w:rsidRPr="00F93219">
        <w:rPr>
          <w:rFonts w:ascii="Times New Roman" w:hAnsi="Times New Roman" w:cs="Times New Roman"/>
          <w:i/>
        </w:rPr>
        <w:br/>
        <w:t xml:space="preserve">z art. 15 ust 2 pkt 1 p.z.p. i § </w:t>
      </w:r>
      <w:r w:rsidRPr="00F93219">
        <w:rPr>
          <w:rFonts w:ascii="Times New Roman" w:hAnsi="Times New Roman" w:cs="Times New Roman"/>
          <w:i/>
        </w:rPr>
        <w:t>7 pkt 7 Rozporządzenia, w planie obowiązkowo oznacza się przeznaczenie terenów oraz linie rozgraniczające o różnym przeznaczeniu lub rożnych zasadach zagospodarowania. Rysunek planu tych wymagań nie spełnia, z powodów wskazanych wyżej. (…) Kolejnymi istotn</w:t>
      </w:r>
      <w:r w:rsidRPr="00F93219">
        <w:rPr>
          <w:rFonts w:ascii="Times New Roman" w:hAnsi="Times New Roman" w:cs="Times New Roman"/>
          <w:i/>
        </w:rPr>
        <w:t xml:space="preserve">ymi kwestiami są ustalenia co do powierzchni biologicznie czynnej. Wskaźniki te zostały określone w § 35 3.4.b uchwały. </w:t>
      </w:r>
      <w:r w:rsidRPr="00F93219">
        <w:rPr>
          <w:rFonts w:ascii="Times New Roman" w:hAnsi="Times New Roman" w:cs="Times New Roman"/>
          <w:b/>
          <w:i/>
        </w:rPr>
        <w:t xml:space="preserve">Dla terenów oznaczonych symbolami </w:t>
      </w:r>
      <w:r w:rsidRPr="00F93219">
        <w:rPr>
          <w:rFonts w:ascii="Times New Roman" w:hAnsi="Times New Roman" w:cs="Times New Roman"/>
          <w:b/>
          <w:i/>
        </w:rPr>
        <w:br/>
        <w:t xml:space="preserve">1 MN, 5 MN i 6 MN na 70% a dla strefy buforowej 90%. Skoro jednak zapisy uchwały </w:t>
      </w:r>
      <w:r w:rsidRPr="00F93219">
        <w:rPr>
          <w:rFonts w:ascii="Times New Roman" w:hAnsi="Times New Roman" w:cs="Times New Roman"/>
          <w:b/>
          <w:i/>
        </w:rPr>
        <w:br/>
        <w:t>co do granic strefy</w:t>
      </w:r>
      <w:r w:rsidRPr="00F93219">
        <w:rPr>
          <w:rFonts w:ascii="Times New Roman" w:hAnsi="Times New Roman" w:cs="Times New Roman"/>
          <w:b/>
          <w:i/>
        </w:rPr>
        <w:t xml:space="preserve"> buforowej nie są jasne, o czym była mowa wyżej, uzasadnione jest twierdzenie organu, że na etapie wydawania pozwolenia na budowę powstanie wątpliwość, który ze wskaźników zastosować.</w:t>
      </w:r>
      <w:r w:rsidRPr="00F93219">
        <w:rPr>
          <w:rFonts w:ascii="Times New Roman" w:hAnsi="Times New Roman" w:cs="Times New Roman"/>
          <w:i/>
        </w:rPr>
        <w:t xml:space="preserve"> Poza tym skoro w strefie buforowej istnieje bezwzględny zakaz zainwestow</w:t>
      </w:r>
      <w:r w:rsidRPr="00F93219">
        <w:rPr>
          <w:rFonts w:ascii="Times New Roman" w:hAnsi="Times New Roman" w:cs="Times New Roman"/>
          <w:i/>
        </w:rPr>
        <w:t>ania i zabudowy ustanowienie 90% wskaźnika powierzchni biologicznie czynnej jest z tym zapisem niezgodne. Z art. 15 ust 1 pkt 6 p.z.p. wynika, że plan musi zawierać m.in. ustalenia co do wskaźnika powierzchni całkowitej zabudowy w odniesieniu do powierzchn</w:t>
      </w:r>
      <w:r w:rsidRPr="00F93219">
        <w:rPr>
          <w:rFonts w:ascii="Times New Roman" w:hAnsi="Times New Roman" w:cs="Times New Roman"/>
          <w:i/>
        </w:rPr>
        <w:t xml:space="preserve">i działki budowlanej, minimalny udział procentowy powierzchni biologicznie czynnej </w:t>
      </w:r>
      <w:r w:rsidRPr="00F93219">
        <w:rPr>
          <w:rFonts w:ascii="Times New Roman" w:hAnsi="Times New Roman" w:cs="Times New Roman"/>
          <w:i/>
        </w:rPr>
        <w:br/>
        <w:t>w odniesieniu do powierzchni działki budowlanej. Definicja powierzchni biologicznie czynnej zawarta została w § 4 pkt 14 i należy przez nią rozumieć "część działki budowlan</w:t>
      </w:r>
      <w:r w:rsidRPr="00F93219">
        <w:rPr>
          <w:rFonts w:ascii="Times New Roman" w:hAnsi="Times New Roman" w:cs="Times New Roman"/>
          <w:i/>
        </w:rPr>
        <w:t>ej, na gruncie rodzimym, która pozostaje niezabudowana – wyrażoną jako procentowy udział powierzchni biologicznie czynnej w powierzchni działki budowlanej. Typową powierzchnią biologicznie czynną są tereny zieleni towarzyszącej zabudowie, w tym zadrzewieni</w:t>
      </w:r>
      <w:r w:rsidRPr="00F93219">
        <w:rPr>
          <w:rFonts w:ascii="Times New Roman" w:hAnsi="Times New Roman" w:cs="Times New Roman"/>
          <w:i/>
        </w:rPr>
        <w:t xml:space="preserve">a, zakrzewienia, trawniki, powierzchniowe zbiorniki wodne, powierzchniowe uprawy". (…) W skardze wskazano, </w:t>
      </w:r>
      <w:r w:rsidRPr="00F93219">
        <w:rPr>
          <w:rFonts w:ascii="Times New Roman" w:hAnsi="Times New Roman" w:cs="Times New Roman"/>
          <w:i/>
        </w:rPr>
        <w:br/>
        <w:t xml:space="preserve">że wprowadzenie w uchwale 90% strefy biologicznie czynnej na terenie strefy buforowej </w:t>
      </w:r>
      <w:r w:rsidRPr="00F93219">
        <w:rPr>
          <w:rFonts w:ascii="Times New Roman" w:hAnsi="Times New Roman" w:cs="Times New Roman"/>
          <w:i/>
        </w:rPr>
        <w:lastRenderedPageBreak/>
        <w:t>gwarantuje właścicielowi nieruchomości możliwości wykorzystani</w:t>
      </w:r>
      <w:r w:rsidRPr="00F93219">
        <w:rPr>
          <w:rFonts w:ascii="Times New Roman" w:hAnsi="Times New Roman" w:cs="Times New Roman"/>
          <w:i/>
        </w:rPr>
        <w:t xml:space="preserve">a tej strefy jako terenu pod zieleń, która jest elementem działki budowlanej z zabudową mieszkaniową. Jak wywodzi skarga, wprowadzenie innego rozwiązania naruszałoby prawa właścicielskie do dysponowania nieruchomością. Umknęło jednak uwadze skarżącego, że </w:t>
      </w:r>
      <w:r w:rsidRPr="00F93219">
        <w:rPr>
          <w:rFonts w:ascii="Times New Roman" w:hAnsi="Times New Roman" w:cs="Times New Roman"/>
          <w:i/>
        </w:rPr>
        <w:t xml:space="preserve">zgodnie z wyżej przywołaną definicją strefy buforowej możliwe jest lokowanie w niej np. portierni, kiosków, obiektów małej infrastruktury, co pozostaje w oczywistej sprzeczności z zakazem zabudowy i zainwestowania. </w:t>
      </w:r>
      <w:r w:rsidRPr="00F93219">
        <w:rPr>
          <w:rFonts w:ascii="Times New Roman" w:hAnsi="Times New Roman" w:cs="Times New Roman"/>
          <w:b/>
          <w:i/>
        </w:rPr>
        <w:t>Przy braku jasnych kryteriów jakie parame</w:t>
      </w:r>
      <w:r w:rsidRPr="00F93219">
        <w:rPr>
          <w:rFonts w:ascii="Times New Roman" w:hAnsi="Times New Roman" w:cs="Times New Roman"/>
          <w:b/>
          <w:i/>
        </w:rPr>
        <w:t xml:space="preserve">try 70% czy 90% należy stosować </w:t>
      </w:r>
      <w:r w:rsidRPr="00F93219">
        <w:rPr>
          <w:rFonts w:ascii="Times New Roman" w:hAnsi="Times New Roman" w:cs="Times New Roman"/>
          <w:b/>
          <w:i/>
        </w:rPr>
        <w:br/>
        <w:t xml:space="preserve">do poszczególnych, różnych pod względem zagospodarowania, terenów niemożliwe jest ustalenie kryteriów zagospodarowania terenu strefy buforowej jak i terenów 1 MN, 5 MN </w:t>
      </w:r>
      <w:r w:rsidRPr="00F93219">
        <w:rPr>
          <w:rFonts w:ascii="Times New Roman" w:hAnsi="Times New Roman" w:cs="Times New Roman"/>
          <w:b/>
          <w:i/>
        </w:rPr>
        <w:br/>
        <w:t>i 6 MN.</w:t>
      </w:r>
      <w:r w:rsidRPr="00F93219">
        <w:rPr>
          <w:rFonts w:ascii="Times New Roman" w:hAnsi="Times New Roman" w:cs="Times New Roman"/>
          <w:i/>
        </w:rPr>
        <w:t>”</w:t>
      </w:r>
      <w:r w:rsidRPr="00F93219">
        <w:rPr>
          <w:rFonts w:ascii="Times New Roman" w:hAnsi="Times New Roman" w:cs="Times New Roman"/>
        </w:rPr>
        <w:t>;</w:t>
      </w:r>
    </w:p>
    <w:p w:rsidR="00000717" w:rsidRPr="00F93219" w:rsidRDefault="003A6E97" w:rsidP="00F93219">
      <w:pPr>
        <w:pStyle w:val="NormalnyWeb"/>
        <w:numPr>
          <w:ilvl w:val="0"/>
          <w:numId w:val="13"/>
        </w:numPr>
        <w:shd w:val="clear" w:color="auto" w:fill="FFFFFF"/>
        <w:spacing w:before="0" w:line="360" w:lineRule="auto"/>
        <w:jc w:val="both"/>
        <w:rPr>
          <w:rFonts w:ascii="Times New Roman" w:hAnsi="Times New Roman" w:cs="Times New Roman"/>
          <w:i/>
        </w:rPr>
      </w:pPr>
      <w:r w:rsidRPr="00F93219">
        <w:rPr>
          <w:rFonts w:ascii="Times New Roman" w:hAnsi="Times New Roman" w:cs="Times New Roman"/>
        </w:rPr>
        <w:t>Naczelnego Sądu Administracyjnego w Warszawi</w:t>
      </w:r>
      <w:r w:rsidRPr="00F93219">
        <w:rPr>
          <w:rFonts w:ascii="Times New Roman" w:hAnsi="Times New Roman" w:cs="Times New Roman"/>
        </w:rPr>
        <w:t xml:space="preserve">e z 27 lipca 2006 r., sygn. akt II OSK 590/06, </w:t>
      </w:r>
      <w:r w:rsidRPr="00F93219">
        <w:rPr>
          <w:rFonts w:ascii="Times New Roman" w:hAnsi="Times New Roman" w:cs="Times New Roman"/>
        </w:rPr>
        <w:br/>
        <w:t xml:space="preserve">w którym stwierdził, że: </w:t>
      </w:r>
      <w:r w:rsidRPr="00F93219">
        <w:rPr>
          <w:rFonts w:ascii="Times New Roman" w:hAnsi="Times New Roman" w:cs="Times New Roman"/>
          <w:i/>
        </w:rPr>
        <w:t>„Zarzut błędnej wykładni art. 15 ust. 2 pkt 1 ustawy i § 4 rozporządzenia i wywody skarg kasacyjnych w istocie odnoszą się do wadliwego zastosowania przez Sąd I instancji tych uregulo</w:t>
      </w:r>
      <w:r w:rsidRPr="00F93219">
        <w:rPr>
          <w:rFonts w:ascii="Times New Roman" w:hAnsi="Times New Roman" w:cs="Times New Roman"/>
          <w:i/>
        </w:rPr>
        <w:t>wań, w odniesieniu do treści zaskarżonych uchwał. W pełni należy podzielić stanowisko Sądu I instancji, że cytowany art. 15 ust. 2 pkt 1 ustawy, wymaga jednoznacznego określenia w planie oznaczenia przeznaczenia terenu przez wyznaczenie linii rozgraniczają</w:t>
      </w:r>
      <w:r w:rsidRPr="00F93219">
        <w:rPr>
          <w:rFonts w:ascii="Times New Roman" w:hAnsi="Times New Roman" w:cs="Times New Roman"/>
          <w:i/>
        </w:rPr>
        <w:t>cych tereny o różnym przeznaczeniu lub różnych zasadach gospodarowania i nie jest dopuszczalne wobec tego stosowanie dwojakich linii rozgraniczających, które w różny sposób wyznaczałyby przeznaczenie terenu. Trafnie podnosi Sąd I instancji, że prawidłowe s</w:t>
      </w:r>
      <w:r w:rsidRPr="00F93219">
        <w:rPr>
          <w:rFonts w:ascii="Times New Roman" w:hAnsi="Times New Roman" w:cs="Times New Roman"/>
          <w:i/>
        </w:rPr>
        <w:t xml:space="preserve">tosowanie tego przepisu ma na celu uniknięcie wątpliwości co do treści planu w zakresie przeznaczenia danego terenu na określony cel, w tym uniknięcia wątpliwości interpretacyjnych zapisów planu między innymi </w:t>
      </w:r>
      <w:r>
        <w:rPr>
          <w:rFonts w:ascii="Times New Roman" w:hAnsi="Times New Roman" w:cs="Times New Roman"/>
          <w:i/>
        </w:rPr>
        <w:br/>
      </w:r>
      <w:r w:rsidRPr="00F93219">
        <w:rPr>
          <w:rFonts w:ascii="Times New Roman" w:hAnsi="Times New Roman" w:cs="Times New Roman"/>
          <w:i/>
        </w:rPr>
        <w:t xml:space="preserve">w postępowaniach o pozwolenie na budowę. </w:t>
      </w:r>
      <w:r w:rsidRPr="00F93219">
        <w:rPr>
          <w:rFonts w:ascii="Times New Roman" w:hAnsi="Times New Roman" w:cs="Times New Roman"/>
          <w:i/>
          <w:u w:val="single"/>
        </w:rPr>
        <w:t>Słusz</w:t>
      </w:r>
      <w:r w:rsidRPr="00F93219">
        <w:rPr>
          <w:rFonts w:ascii="Times New Roman" w:hAnsi="Times New Roman" w:cs="Times New Roman"/>
          <w:i/>
          <w:u w:val="single"/>
        </w:rPr>
        <w:t xml:space="preserve">ne jest stanowisko Sądu, że plan miejscowy aby mógł spełniać przyznaną mu przez ustawę funkcję, powinien być zarówno szczegółowy jak </w:t>
      </w:r>
      <w:r>
        <w:rPr>
          <w:rFonts w:ascii="Times New Roman" w:hAnsi="Times New Roman" w:cs="Times New Roman"/>
          <w:i/>
          <w:u w:val="single"/>
        </w:rPr>
        <w:br/>
      </w:r>
      <w:r w:rsidRPr="00F93219">
        <w:rPr>
          <w:rFonts w:ascii="Times New Roman" w:hAnsi="Times New Roman" w:cs="Times New Roman"/>
          <w:i/>
          <w:u w:val="single"/>
        </w:rPr>
        <w:t>i precyzyjny w zakresie przeznaczenie terenu i zasad jego zagospodarowania i zawierać wszystkie elementy przewidziane w us</w:t>
      </w:r>
      <w:r w:rsidRPr="00F93219">
        <w:rPr>
          <w:rFonts w:ascii="Times New Roman" w:hAnsi="Times New Roman" w:cs="Times New Roman"/>
          <w:i/>
          <w:u w:val="single"/>
        </w:rPr>
        <w:t>tawie.</w:t>
      </w:r>
      <w:r w:rsidRPr="00F93219">
        <w:rPr>
          <w:rFonts w:ascii="Times New Roman" w:hAnsi="Times New Roman" w:cs="Times New Roman"/>
          <w:i/>
        </w:rPr>
        <w:t xml:space="preserve"> Trafnie Sąd I instancji ocenił jako naruszenie wymienionego art. 15 ust. 2 pkt 6 ustawy wprowadzenie i zdefiniowanie w uchwałach wydzielenia liniami wewnętrznego podziału terenów i określenie ich jako wyznaczenie wyodrębnionych obszarów, do których </w:t>
      </w:r>
      <w:r w:rsidRPr="00F93219">
        <w:rPr>
          <w:rFonts w:ascii="Times New Roman" w:hAnsi="Times New Roman" w:cs="Times New Roman"/>
          <w:i/>
        </w:rPr>
        <w:t>ogranicza się realizacje obiektów budowlanych (</w:t>
      </w:r>
      <w:r w:rsidRPr="00F93219">
        <w:rPr>
          <w:rFonts w:ascii="Times New Roman" w:hAnsi="Times New Roman" w:cs="Times New Roman"/>
          <w:i/>
          <w:u w:val="single"/>
        </w:rPr>
        <w:t>ewentualnie inne zagospodarowanie</w:t>
      </w:r>
      <w:r w:rsidRPr="00F93219">
        <w:rPr>
          <w:rFonts w:ascii="Times New Roman" w:hAnsi="Times New Roman" w:cs="Times New Roman"/>
          <w:i/>
        </w:rPr>
        <w:t xml:space="preserve">), </w:t>
      </w:r>
      <w:r>
        <w:rPr>
          <w:rFonts w:ascii="Times New Roman" w:hAnsi="Times New Roman" w:cs="Times New Roman"/>
          <w:i/>
        </w:rPr>
        <w:br/>
      </w:r>
      <w:r w:rsidRPr="00F93219">
        <w:rPr>
          <w:rFonts w:ascii="Times New Roman" w:hAnsi="Times New Roman" w:cs="Times New Roman"/>
          <w:i/>
        </w:rPr>
        <w:t>w istocie przy sformułowanych w uchwałach definicjach to oznacza podwójne wyznaczenie linii rozgraniczających, o jakim mowa w tym przepisie i niewątpliwie prowadzi do niepr</w:t>
      </w:r>
      <w:r w:rsidRPr="00F93219">
        <w:rPr>
          <w:rFonts w:ascii="Times New Roman" w:hAnsi="Times New Roman" w:cs="Times New Roman"/>
          <w:i/>
        </w:rPr>
        <w:t>ecyzyjności zapisów planu w zakresie ustalenia przeznaczenia terenów w odniesieniu do których zaskarżone uchwały takie zapisy przewidują.”;</w:t>
      </w:r>
    </w:p>
    <w:p w:rsidR="00000717" w:rsidRPr="00F93219" w:rsidRDefault="003A6E97" w:rsidP="00F93219">
      <w:pPr>
        <w:pStyle w:val="NormalnyWeb"/>
        <w:numPr>
          <w:ilvl w:val="0"/>
          <w:numId w:val="13"/>
        </w:numPr>
        <w:shd w:val="clear" w:color="auto" w:fill="FFFFFF"/>
        <w:spacing w:before="0" w:line="360" w:lineRule="auto"/>
        <w:jc w:val="both"/>
        <w:rPr>
          <w:rFonts w:ascii="Times New Roman" w:hAnsi="Times New Roman" w:cs="Times New Roman"/>
        </w:rPr>
      </w:pPr>
      <w:r w:rsidRPr="00F93219">
        <w:rPr>
          <w:rFonts w:ascii="Times New Roman" w:hAnsi="Times New Roman" w:cs="Times New Roman"/>
        </w:rPr>
        <w:t xml:space="preserve">Wojewódzkiego Sądu Administracyjnego w Szczecinie z 11 lipca 2012 r., w którym Sąd stwierdził, iż </w:t>
      </w:r>
      <w:r w:rsidRPr="00F93219">
        <w:rPr>
          <w:rFonts w:ascii="Times New Roman" w:hAnsi="Times New Roman" w:cs="Times New Roman"/>
          <w:i/>
        </w:rPr>
        <w:t>„W świetle powyższ</w:t>
      </w:r>
      <w:r w:rsidRPr="00F93219">
        <w:rPr>
          <w:rFonts w:ascii="Times New Roman" w:hAnsi="Times New Roman" w:cs="Times New Roman"/>
          <w:i/>
        </w:rPr>
        <w:t xml:space="preserve">ego Sąd podzielił stanowisko organu nadzoru, że obowiązkiem </w:t>
      </w:r>
      <w:r w:rsidRPr="00F93219">
        <w:rPr>
          <w:rFonts w:ascii="Times New Roman" w:hAnsi="Times New Roman" w:cs="Times New Roman"/>
          <w:i/>
        </w:rPr>
        <w:lastRenderedPageBreak/>
        <w:t>ustawowym organu stanowiącego gminy jest określenie w miejscowym planie zagospodarowania przestrzennego przeznaczenia terenów o różnym przeznaczeniu lub różnych zasadach zagospodarowania. Tym samy</w:t>
      </w:r>
      <w:r w:rsidRPr="00F93219">
        <w:rPr>
          <w:rFonts w:ascii="Times New Roman" w:hAnsi="Times New Roman" w:cs="Times New Roman"/>
          <w:i/>
        </w:rPr>
        <w:t xml:space="preserve">m tereny lokalizacji dróg wewnętrznych z uwagi na ich przeznaczenie i </w:t>
      </w:r>
      <w:r w:rsidRPr="00F93219">
        <w:rPr>
          <w:rStyle w:val="highlight"/>
          <w:rFonts w:ascii="Times New Roman" w:hAnsi="Times New Roman" w:cs="Times New Roman"/>
          <w:b/>
          <w:bCs/>
          <w:i/>
        </w:rPr>
        <w:t>odmienne</w:t>
      </w:r>
      <w:r w:rsidRPr="00F93219">
        <w:rPr>
          <w:rStyle w:val="apple-converted-space"/>
          <w:rFonts w:ascii="Times New Roman" w:hAnsi="Times New Roman" w:cs="Times New Roman"/>
          <w:i/>
        </w:rPr>
        <w:t> </w:t>
      </w:r>
      <w:r w:rsidRPr="00F93219">
        <w:rPr>
          <w:rStyle w:val="highlight"/>
          <w:rFonts w:ascii="Times New Roman" w:hAnsi="Times New Roman" w:cs="Times New Roman"/>
          <w:b/>
          <w:bCs/>
          <w:i/>
        </w:rPr>
        <w:t>zasady</w:t>
      </w:r>
      <w:r w:rsidRPr="00F93219">
        <w:rPr>
          <w:rStyle w:val="apple-converted-space"/>
          <w:rFonts w:ascii="Times New Roman" w:hAnsi="Times New Roman" w:cs="Times New Roman"/>
          <w:i/>
        </w:rPr>
        <w:t> </w:t>
      </w:r>
      <w:r w:rsidRPr="00F93219">
        <w:rPr>
          <w:rStyle w:val="highlight"/>
          <w:rFonts w:ascii="Times New Roman" w:hAnsi="Times New Roman" w:cs="Times New Roman"/>
          <w:b/>
          <w:bCs/>
          <w:i/>
        </w:rPr>
        <w:t>zagospodarowania</w:t>
      </w:r>
      <w:r w:rsidRPr="00F93219">
        <w:rPr>
          <w:rStyle w:val="apple-converted-space"/>
          <w:rFonts w:ascii="Times New Roman" w:hAnsi="Times New Roman" w:cs="Times New Roman"/>
          <w:i/>
        </w:rPr>
        <w:t> </w:t>
      </w:r>
      <w:r w:rsidRPr="00F93219">
        <w:rPr>
          <w:rFonts w:ascii="Times New Roman" w:hAnsi="Times New Roman" w:cs="Times New Roman"/>
          <w:b/>
          <w:i/>
        </w:rPr>
        <w:t>powinny być wskazane w części graficznej miejscowego planu oraz zostać wydzielone stałą i nie podlegającą przesunięciom linią rozgraniczającą</w:t>
      </w:r>
      <w:r w:rsidRPr="00F93219">
        <w:rPr>
          <w:rFonts w:ascii="Times New Roman" w:hAnsi="Times New Roman" w:cs="Times New Roman"/>
          <w:i/>
        </w:rPr>
        <w:t>.”</w:t>
      </w:r>
      <w:r w:rsidRPr="00F93219">
        <w:rPr>
          <w:rFonts w:ascii="Times New Roman" w:hAnsi="Times New Roman" w:cs="Times New Roman"/>
        </w:rPr>
        <w:t>;</w:t>
      </w:r>
    </w:p>
    <w:p w:rsidR="00000717" w:rsidRPr="00F93219" w:rsidRDefault="003A6E97" w:rsidP="00F93219">
      <w:pPr>
        <w:pStyle w:val="NormalnyWeb"/>
        <w:numPr>
          <w:ilvl w:val="0"/>
          <w:numId w:val="13"/>
        </w:numPr>
        <w:shd w:val="clear" w:color="auto" w:fill="FFFFFF"/>
        <w:spacing w:before="0" w:line="360" w:lineRule="auto"/>
        <w:jc w:val="both"/>
        <w:rPr>
          <w:rFonts w:ascii="Times New Roman" w:hAnsi="Times New Roman" w:cs="Times New Roman"/>
        </w:rPr>
      </w:pPr>
      <w:r w:rsidRPr="00F93219">
        <w:rPr>
          <w:rFonts w:ascii="Times New Roman" w:hAnsi="Times New Roman" w:cs="Times New Roman"/>
        </w:rPr>
        <w:t>Wojewódz</w:t>
      </w:r>
      <w:r w:rsidRPr="00F93219">
        <w:rPr>
          <w:rFonts w:ascii="Times New Roman" w:hAnsi="Times New Roman" w:cs="Times New Roman"/>
        </w:rPr>
        <w:t xml:space="preserve">kiego Sądu Administracyjnego w Poznaniu z 26 lutego 2015 r., sygn. akt </w:t>
      </w:r>
      <w:r w:rsidRPr="00F93219">
        <w:rPr>
          <w:rFonts w:ascii="Times New Roman" w:hAnsi="Times New Roman" w:cs="Times New Roman"/>
        </w:rPr>
        <w:br/>
        <w:t xml:space="preserve">II SA/Po 1335/14 w brzmieniu: </w:t>
      </w:r>
      <w:r w:rsidRPr="00F93219">
        <w:rPr>
          <w:rFonts w:ascii="Times New Roman" w:hAnsi="Times New Roman" w:cs="Times New Roman"/>
          <w:i/>
        </w:rPr>
        <w:t>„Z</w:t>
      </w:r>
      <w:r w:rsidRPr="00F93219">
        <w:rPr>
          <w:rFonts w:ascii="Times New Roman" w:hAnsi="Times New Roman" w:cs="Times New Roman"/>
          <w:i/>
          <w:shd w:val="clear" w:color="auto" w:fill="FFFFFF"/>
        </w:rPr>
        <w:t>godnie z § 4 pkt 9 lit. a) rozporządzenia Ministra Infrastruktury z dnia 26 sierpnia 2003r. w sprawie wymaganego zakresu projektu miejscowego planu zago</w:t>
      </w:r>
      <w:r w:rsidRPr="00F93219">
        <w:rPr>
          <w:rFonts w:ascii="Times New Roman" w:hAnsi="Times New Roman" w:cs="Times New Roman"/>
          <w:i/>
          <w:shd w:val="clear" w:color="auto" w:fill="FFFFFF"/>
        </w:rPr>
        <w:t xml:space="preserve">spodarowania przestrzennego ustalenia dotyczące zasad modernizacji, rozbudowy </w:t>
      </w:r>
      <w:r w:rsidRPr="00F93219">
        <w:rPr>
          <w:rFonts w:ascii="Times New Roman" w:hAnsi="Times New Roman" w:cs="Times New Roman"/>
          <w:i/>
          <w:shd w:val="clear" w:color="auto" w:fill="FFFFFF"/>
        </w:rPr>
        <w:br/>
        <w:t>i budowy systemów komunikacji i infrastruktury technicznej powinny zawierać m.in. określenie układu komunikacyjnego i sieci infrastruktury technicznej wraz z ich parametrami ora</w:t>
      </w:r>
      <w:r w:rsidRPr="00F93219">
        <w:rPr>
          <w:rFonts w:ascii="Times New Roman" w:hAnsi="Times New Roman" w:cs="Times New Roman"/>
          <w:i/>
          <w:shd w:val="clear" w:color="auto" w:fill="FFFFFF"/>
        </w:rPr>
        <w:t xml:space="preserve">z klasyfikacją ulic i innych szlaków komunikacyjnych i określenie warunków powiązań układu komunikacyjnego i sieci infrastruktury technicznej z układem zewnętrznym. </w:t>
      </w:r>
      <w:r w:rsidRPr="00F93219">
        <w:rPr>
          <w:rFonts w:ascii="Times New Roman" w:hAnsi="Times New Roman" w:cs="Times New Roman"/>
          <w:b/>
          <w:i/>
          <w:shd w:val="clear" w:color="auto" w:fill="FFFFFF"/>
        </w:rPr>
        <w:t>Tereny lokalizacji dróg wewnętrznych z uwagi na ich</w:t>
      </w:r>
      <w:r w:rsidRPr="00F93219">
        <w:rPr>
          <w:rFonts w:ascii="Times New Roman" w:hAnsi="Times New Roman" w:cs="Times New Roman"/>
          <w:i/>
          <w:shd w:val="clear" w:color="auto" w:fill="FFFFFF"/>
        </w:rPr>
        <w:t xml:space="preserve"> przeznaczenie </w:t>
      </w:r>
      <w:r w:rsidRPr="00F93219">
        <w:rPr>
          <w:rFonts w:ascii="Times New Roman" w:hAnsi="Times New Roman" w:cs="Times New Roman"/>
          <w:b/>
          <w:i/>
          <w:shd w:val="clear" w:color="auto" w:fill="FFFFFF"/>
        </w:rPr>
        <w:t>i odmienne zasady</w:t>
      </w:r>
      <w:r w:rsidRPr="00F93219">
        <w:rPr>
          <w:rFonts w:ascii="Times New Roman" w:hAnsi="Times New Roman" w:cs="Times New Roman"/>
          <w:i/>
          <w:shd w:val="clear" w:color="auto" w:fill="FFFFFF"/>
        </w:rPr>
        <w:t xml:space="preserve"> </w:t>
      </w:r>
      <w:r w:rsidRPr="00F93219">
        <w:rPr>
          <w:rFonts w:ascii="Times New Roman" w:hAnsi="Times New Roman" w:cs="Times New Roman"/>
          <w:b/>
          <w:i/>
          <w:shd w:val="clear" w:color="auto" w:fill="FFFFFF"/>
        </w:rPr>
        <w:t>za</w:t>
      </w:r>
      <w:r w:rsidRPr="00F93219">
        <w:rPr>
          <w:rStyle w:val="highlight"/>
          <w:rFonts w:ascii="Times New Roman" w:hAnsi="Times New Roman" w:cs="Times New Roman"/>
          <w:b/>
          <w:bCs/>
          <w:i/>
          <w:shd w:val="clear" w:color="auto" w:fill="FFFFFF"/>
        </w:rPr>
        <w:t>gospodarowania</w:t>
      </w:r>
      <w:r w:rsidRPr="00F93219">
        <w:rPr>
          <w:rStyle w:val="apple-converted-space"/>
          <w:rFonts w:ascii="Times New Roman" w:hAnsi="Times New Roman" w:cs="Times New Roman"/>
          <w:b/>
          <w:i/>
          <w:shd w:val="clear" w:color="auto" w:fill="FFFFFF"/>
        </w:rPr>
        <w:t> </w:t>
      </w:r>
      <w:r w:rsidRPr="00F93219">
        <w:rPr>
          <w:rFonts w:ascii="Times New Roman" w:hAnsi="Times New Roman" w:cs="Times New Roman"/>
          <w:b/>
          <w:i/>
          <w:shd w:val="clear" w:color="auto" w:fill="FFFFFF"/>
        </w:rPr>
        <w:t>powinny być wskazane w części graficznej miejscowego planu oraz zostać wydzielone stałą i nie podlegającą przesunięciom linią rozgraniczającą</w:t>
      </w:r>
      <w:r w:rsidRPr="00F93219">
        <w:rPr>
          <w:rFonts w:ascii="Times New Roman" w:hAnsi="Times New Roman" w:cs="Times New Roman"/>
          <w:i/>
          <w:shd w:val="clear" w:color="auto" w:fill="FFFFFF"/>
        </w:rPr>
        <w:t>.”;</w:t>
      </w:r>
    </w:p>
    <w:p w:rsidR="00000717" w:rsidRPr="00F93219" w:rsidRDefault="003A6E97" w:rsidP="00F93219">
      <w:pPr>
        <w:pStyle w:val="NormalnyWeb"/>
        <w:numPr>
          <w:ilvl w:val="0"/>
          <w:numId w:val="13"/>
        </w:numPr>
        <w:shd w:val="clear" w:color="auto" w:fill="FFFFFF"/>
        <w:spacing w:before="0" w:line="360" w:lineRule="auto"/>
        <w:jc w:val="both"/>
        <w:rPr>
          <w:rFonts w:ascii="Times New Roman" w:hAnsi="Times New Roman" w:cs="Times New Roman"/>
        </w:rPr>
      </w:pPr>
      <w:r w:rsidRPr="00F93219">
        <w:rPr>
          <w:rFonts w:ascii="Times New Roman" w:hAnsi="Times New Roman" w:cs="Times New Roman"/>
        </w:rPr>
        <w:t xml:space="preserve">Wojewódzkiego Sądu Administracyjnego w Łodzi z 23 listopada 2005 r., sygn. akt </w:t>
      </w:r>
      <w:r w:rsidRPr="00F93219">
        <w:rPr>
          <w:rFonts w:ascii="Times New Roman" w:hAnsi="Times New Roman" w:cs="Times New Roman"/>
        </w:rPr>
        <w:br/>
        <w:t>II SA/Łd 445/05,</w:t>
      </w:r>
      <w:r w:rsidRPr="00F93219">
        <w:rPr>
          <w:rFonts w:ascii="Times New Roman" w:hAnsi="Times New Roman" w:cs="Times New Roman"/>
        </w:rPr>
        <w:t xml:space="preserve"> w którym stwierdzono: </w:t>
      </w:r>
      <w:r w:rsidRPr="00F93219">
        <w:rPr>
          <w:rFonts w:ascii="Times New Roman" w:hAnsi="Times New Roman" w:cs="Times New Roman"/>
          <w:i/>
        </w:rPr>
        <w:t xml:space="preserve">„Wszak przepis art. 15 ust. 2 pkt omawianej ustawy </w:t>
      </w:r>
      <w:r w:rsidRPr="00F93219">
        <w:rPr>
          <w:rFonts w:ascii="Times New Roman" w:hAnsi="Times New Roman" w:cs="Times New Roman"/>
          <w:b/>
          <w:i/>
        </w:rPr>
        <w:t>wyraźnie nakazuje w miejscowym planie określić przeznaczenie terenów oraz wyznaczyć linie rozgraniczające tereny o</w:t>
      </w:r>
      <w:r w:rsidRPr="00F93219">
        <w:rPr>
          <w:rFonts w:ascii="Times New Roman" w:hAnsi="Times New Roman" w:cs="Times New Roman"/>
          <w:i/>
        </w:rPr>
        <w:t xml:space="preserve"> różnym przeznaczeniu lub </w:t>
      </w:r>
      <w:r w:rsidRPr="00F93219">
        <w:rPr>
          <w:rFonts w:ascii="Times New Roman" w:hAnsi="Times New Roman" w:cs="Times New Roman"/>
          <w:b/>
          <w:i/>
        </w:rPr>
        <w:t>różnych zasadach zagospodarowania.</w:t>
      </w:r>
      <w:r w:rsidRPr="00F93219">
        <w:rPr>
          <w:rFonts w:ascii="Times New Roman" w:hAnsi="Times New Roman" w:cs="Times New Roman"/>
          <w:i/>
        </w:rPr>
        <w:t xml:space="preserve"> </w:t>
      </w:r>
      <w:r w:rsidRPr="00F93219">
        <w:rPr>
          <w:rFonts w:ascii="Times New Roman" w:hAnsi="Times New Roman" w:cs="Times New Roman"/>
          <w:b/>
          <w:i/>
        </w:rPr>
        <w:t>Oznacza</w:t>
      </w:r>
      <w:r w:rsidRPr="00F93219">
        <w:rPr>
          <w:rFonts w:ascii="Times New Roman" w:hAnsi="Times New Roman" w:cs="Times New Roman"/>
          <w:b/>
          <w:i/>
        </w:rPr>
        <w:t xml:space="preserve"> to, iż na terenie wyznaczonym liniami rozgraniczającymi nie ma miejsca na</w:t>
      </w:r>
      <w:r w:rsidRPr="00F93219">
        <w:rPr>
          <w:rFonts w:ascii="Times New Roman" w:hAnsi="Times New Roman" w:cs="Times New Roman"/>
          <w:i/>
        </w:rPr>
        <w:t xml:space="preserve"> różne przeznaczenia lub</w:t>
      </w:r>
      <w:r w:rsidRPr="00F93219">
        <w:rPr>
          <w:rStyle w:val="apple-converted-space"/>
          <w:rFonts w:ascii="Times New Roman" w:hAnsi="Times New Roman" w:cs="Times New Roman"/>
          <w:i/>
        </w:rPr>
        <w:t xml:space="preserve">  </w:t>
      </w:r>
      <w:r w:rsidRPr="00F93219">
        <w:rPr>
          <w:rStyle w:val="highlight"/>
          <w:rFonts w:ascii="Times New Roman" w:hAnsi="Times New Roman" w:cs="Times New Roman"/>
          <w:b/>
          <w:bCs/>
          <w:i/>
        </w:rPr>
        <w:t>różne</w:t>
      </w:r>
      <w:r w:rsidRPr="00F93219">
        <w:rPr>
          <w:rStyle w:val="apple-converted-space"/>
          <w:rFonts w:ascii="Times New Roman" w:hAnsi="Times New Roman" w:cs="Times New Roman"/>
          <w:b/>
          <w:i/>
        </w:rPr>
        <w:t> </w:t>
      </w:r>
      <w:r w:rsidRPr="00F93219">
        <w:rPr>
          <w:rStyle w:val="highlight"/>
          <w:rFonts w:ascii="Times New Roman" w:hAnsi="Times New Roman" w:cs="Times New Roman"/>
          <w:b/>
          <w:bCs/>
          <w:i/>
        </w:rPr>
        <w:t>zasady zagospodarowania</w:t>
      </w:r>
      <w:r w:rsidRPr="00F93219">
        <w:rPr>
          <w:rStyle w:val="apple-converted-space"/>
          <w:rFonts w:ascii="Times New Roman" w:hAnsi="Times New Roman" w:cs="Times New Roman"/>
          <w:b/>
          <w:i/>
        </w:rPr>
        <w:t> </w:t>
      </w:r>
      <w:r w:rsidRPr="00F93219">
        <w:rPr>
          <w:rFonts w:ascii="Times New Roman" w:hAnsi="Times New Roman" w:cs="Times New Roman"/>
          <w:b/>
          <w:i/>
        </w:rPr>
        <w:t>terenu</w:t>
      </w:r>
      <w:r w:rsidRPr="00F93219">
        <w:rPr>
          <w:rFonts w:ascii="Times New Roman" w:hAnsi="Times New Roman" w:cs="Times New Roman"/>
          <w:i/>
        </w:rPr>
        <w:t xml:space="preserve">. </w:t>
      </w:r>
      <w:r w:rsidRPr="00F93219">
        <w:rPr>
          <w:rFonts w:ascii="Times New Roman" w:hAnsi="Times New Roman" w:cs="Times New Roman"/>
          <w:b/>
          <w:i/>
          <w:u w:val="single"/>
        </w:rPr>
        <w:t>Powyższa konstatacja nieuchronnie prowadzi do wniosku, iż dla terenu wyznaczonego liniami rozgraniczającymi możliwe je</w:t>
      </w:r>
      <w:r w:rsidRPr="00F93219">
        <w:rPr>
          <w:rFonts w:ascii="Times New Roman" w:hAnsi="Times New Roman" w:cs="Times New Roman"/>
          <w:b/>
          <w:i/>
          <w:u w:val="single"/>
        </w:rPr>
        <w:t>st tylko</w:t>
      </w:r>
      <w:r w:rsidRPr="00F93219">
        <w:rPr>
          <w:rFonts w:ascii="Times New Roman" w:hAnsi="Times New Roman" w:cs="Times New Roman"/>
          <w:b/>
          <w:i/>
        </w:rPr>
        <w:t xml:space="preserve"> jedno przeznaczenie lub </w:t>
      </w:r>
      <w:r w:rsidRPr="00F93219">
        <w:rPr>
          <w:rFonts w:ascii="Times New Roman" w:hAnsi="Times New Roman" w:cs="Times New Roman"/>
          <w:b/>
          <w:i/>
          <w:u w:val="single"/>
        </w:rPr>
        <w:t>jedna zasada zagospodarowania terenu</w:t>
      </w:r>
      <w:r w:rsidRPr="00F93219">
        <w:rPr>
          <w:rFonts w:ascii="Times New Roman" w:hAnsi="Times New Roman" w:cs="Times New Roman"/>
          <w:b/>
          <w:i/>
        </w:rPr>
        <w:t>.</w:t>
      </w:r>
      <w:r w:rsidRPr="00F93219">
        <w:rPr>
          <w:rFonts w:ascii="Times New Roman" w:hAnsi="Times New Roman" w:cs="Times New Roman"/>
          <w:i/>
        </w:rPr>
        <w:t xml:space="preserve"> Powyższy wniosek wypływa nie tylko z tekstu przepisu art. 15 ust. 2 pkt omawianej ustawy ale również z istoty i funkcji miejscowego planu zagospodarowania przestrzennego uchwalonego pod rządami ustawy z dnia 27. marca 2003 roku o planowaniu i zagospodarow</w:t>
      </w:r>
      <w:r w:rsidRPr="00F93219">
        <w:rPr>
          <w:rFonts w:ascii="Times New Roman" w:hAnsi="Times New Roman" w:cs="Times New Roman"/>
          <w:i/>
        </w:rPr>
        <w:t>aniu przestrzennym.</w:t>
      </w:r>
      <w:r w:rsidRPr="00F93219">
        <w:rPr>
          <w:rFonts w:ascii="Times New Roman" w:hAnsi="Times New Roman" w:cs="Times New Roman"/>
        </w:rPr>
        <w:t xml:space="preserve"> </w:t>
      </w:r>
      <w:r w:rsidRPr="00F93219">
        <w:rPr>
          <w:rFonts w:ascii="Times New Roman" w:hAnsi="Times New Roman" w:cs="Times New Roman"/>
          <w:i/>
        </w:rPr>
        <w:t>Skoro miejscowy plan na gruncie tejże ustawy staje się bezpośrednią podstawą do lokalizacji inwestycji zagospodarowujących teren, to jego przejrzystość, a jednocześnie szczegółowość musi być na takim poziomie aby zastąpić jednocześnie –</w:t>
      </w:r>
      <w:r w:rsidRPr="00F93219">
        <w:rPr>
          <w:rFonts w:ascii="Times New Roman" w:hAnsi="Times New Roman" w:cs="Times New Roman"/>
          <w:i/>
        </w:rPr>
        <w:t xml:space="preserve"> znany dotychczas – miejscowy plan zagospodarowania przestrzennego uchwalony na gruncie ustawy z dnia 7. lipca 1994 roku </w:t>
      </w:r>
      <w:r>
        <w:rPr>
          <w:rFonts w:ascii="Times New Roman" w:hAnsi="Times New Roman" w:cs="Times New Roman"/>
          <w:i/>
        </w:rPr>
        <w:br/>
      </w:r>
      <w:r w:rsidRPr="00F93219">
        <w:rPr>
          <w:rFonts w:ascii="Times New Roman" w:hAnsi="Times New Roman" w:cs="Times New Roman"/>
          <w:i/>
        </w:rPr>
        <w:t xml:space="preserve">o zagospodarowaniu przestrzennym (Dz. U. z 1999 roku, Nr 15, poz. 139 ze zm.) i wydawaną </w:t>
      </w:r>
      <w:r>
        <w:rPr>
          <w:rFonts w:ascii="Times New Roman" w:hAnsi="Times New Roman" w:cs="Times New Roman"/>
          <w:i/>
        </w:rPr>
        <w:br/>
      </w:r>
      <w:r w:rsidRPr="00F93219">
        <w:rPr>
          <w:rFonts w:ascii="Times New Roman" w:hAnsi="Times New Roman" w:cs="Times New Roman"/>
          <w:i/>
        </w:rPr>
        <w:t xml:space="preserve">w oparciu o tenże plan indywidualną decyzję </w:t>
      </w:r>
      <w:r w:rsidRPr="00F93219">
        <w:rPr>
          <w:rFonts w:ascii="Times New Roman" w:hAnsi="Times New Roman" w:cs="Times New Roman"/>
          <w:i/>
        </w:rPr>
        <w:t xml:space="preserve">administracyjną o ustaleniu warunków zabudowy </w:t>
      </w:r>
      <w:r>
        <w:rPr>
          <w:rFonts w:ascii="Times New Roman" w:hAnsi="Times New Roman" w:cs="Times New Roman"/>
          <w:i/>
        </w:rPr>
        <w:br/>
      </w:r>
      <w:r w:rsidRPr="00F93219">
        <w:rPr>
          <w:rFonts w:ascii="Times New Roman" w:hAnsi="Times New Roman" w:cs="Times New Roman"/>
          <w:i/>
        </w:rPr>
        <w:lastRenderedPageBreak/>
        <w:t xml:space="preserve">i zagospodarowania terenu, będącą podstawą do ubiegania się o pozwolenie na budowę. Połączenie tych dwóch elementów dotychczasowego procesu tworzenia ładu przestrzennego </w:t>
      </w:r>
      <w:r>
        <w:rPr>
          <w:rFonts w:ascii="Times New Roman" w:hAnsi="Times New Roman" w:cs="Times New Roman"/>
          <w:i/>
        </w:rPr>
        <w:br/>
      </w:r>
      <w:r w:rsidRPr="00F93219">
        <w:rPr>
          <w:rFonts w:ascii="Times New Roman" w:hAnsi="Times New Roman" w:cs="Times New Roman"/>
          <w:i/>
        </w:rPr>
        <w:t>w jednym miejscowym planie zagospodaro</w:t>
      </w:r>
      <w:r w:rsidRPr="00F93219">
        <w:rPr>
          <w:rFonts w:ascii="Times New Roman" w:hAnsi="Times New Roman" w:cs="Times New Roman"/>
          <w:i/>
        </w:rPr>
        <w:t>wania przestrzennego, uchwalanym na gruncie ustawy z dnia 27. marca 2003 roku, prowadzi do wniosku, iż miejscowy plan, aby mógł spełniać przyznane przez ustawę funkcje powinien być zarówno szczegółowy co i precyzyjny w zakresie przeznaczenia terenu i zasad</w:t>
      </w:r>
      <w:r w:rsidRPr="00F93219">
        <w:rPr>
          <w:rFonts w:ascii="Times New Roman" w:hAnsi="Times New Roman" w:cs="Times New Roman"/>
          <w:i/>
        </w:rPr>
        <w:t xml:space="preserve"> jego zagospodarowania. Tym samym winien zawierać wszystkie opisane przez ustawę elementy, a w tym precyzyjnie określać teren wyznaczony liniami rozgraniczającymi i </w:t>
      </w:r>
      <w:r w:rsidRPr="00F93219">
        <w:rPr>
          <w:rFonts w:ascii="Times New Roman" w:hAnsi="Times New Roman" w:cs="Times New Roman"/>
          <w:b/>
          <w:i/>
        </w:rPr>
        <w:t xml:space="preserve">wskazywać jedno jego przeznaczenie lub jedną zasadę zagospodarowania terenu. Wyznaczenie w </w:t>
      </w:r>
      <w:r w:rsidRPr="00F93219">
        <w:rPr>
          <w:rFonts w:ascii="Times New Roman" w:hAnsi="Times New Roman" w:cs="Times New Roman"/>
          <w:b/>
          <w:i/>
        </w:rPr>
        <w:t xml:space="preserve">miejscowym planie zagospodarowania przestrzennego terenu o różnym przeznaczeniu lub zasadach zagospodarowania nie tylko pozostaje w sprzeczności z przepisem art. 15 ust. 2 pkt 1 omawianej ustawy ale również stanowi element niepewności w przyszłym procesie </w:t>
      </w:r>
      <w:r w:rsidRPr="00F93219">
        <w:rPr>
          <w:rFonts w:ascii="Times New Roman" w:hAnsi="Times New Roman" w:cs="Times New Roman"/>
          <w:b/>
          <w:i/>
        </w:rPr>
        <w:t>inwestycyjnym. Z tego też powodu uchwała, jako źródło prawa miejscowego, musiałaby zostać poddana interpretacji, której wyniki byłaby sprzeczne, a sprzeczność owa niemożliwa do wyeliminowania w procesie stosowania prawa.</w:t>
      </w:r>
      <w:r w:rsidRPr="00F93219">
        <w:rPr>
          <w:rFonts w:ascii="Times New Roman" w:hAnsi="Times New Roman" w:cs="Times New Roman"/>
          <w:i/>
        </w:rPr>
        <w:t xml:space="preserve"> Wbrew bowiem temu co podnosi organ </w:t>
      </w:r>
      <w:r w:rsidRPr="00F93219">
        <w:rPr>
          <w:rFonts w:ascii="Times New Roman" w:hAnsi="Times New Roman" w:cs="Times New Roman"/>
          <w:i/>
        </w:rPr>
        <w:t xml:space="preserve">gminy wielość sposobów zagospodarowania tego samego terenu wcale nie jest elementem zachęcającym do inwestowania. Zawsze natomiast takim elementem jest pewność co do prawa, </w:t>
      </w:r>
      <w:r>
        <w:rPr>
          <w:rFonts w:ascii="Times New Roman" w:hAnsi="Times New Roman" w:cs="Times New Roman"/>
          <w:i/>
        </w:rPr>
        <w:br/>
      </w:r>
      <w:r w:rsidRPr="00F93219">
        <w:rPr>
          <w:rFonts w:ascii="Times New Roman" w:hAnsi="Times New Roman" w:cs="Times New Roman"/>
          <w:i/>
        </w:rPr>
        <w:t>a więc również co konkretnego przeznaczenia lub zagospodarowania określonego teren</w:t>
      </w:r>
      <w:r w:rsidRPr="00F93219">
        <w:rPr>
          <w:rFonts w:ascii="Times New Roman" w:hAnsi="Times New Roman" w:cs="Times New Roman"/>
          <w:i/>
        </w:rPr>
        <w:t>u.”</w:t>
      </w:r>
      <w:r w:rsidRPr="00F93219">
        <w:rPr>
          <w:rFonts w:ascii="Times New Roman" w:hAnsi="Times New Roman" w:cs="Times New Roman"/>
        </w:rPr>
        <w:t>;</w:t>
      </w:r>
    </w:p>
    <w:p w:rsidR="00000717" w:rsidRPr="00F93219" w:rsidRDefault="003A6E97" w:rsidP="00F93219">
      <w:pPr>
        <w:pStyle w:val="NormalnyWeb"/>
        <w:numPr>
          <w:ilvl w:val="0"/>
          <w:numId w:val="13"/>
        </w:numPr>
        <w:spacing w:before="0" w:line="360" w:lineRule="auto"/>
        <w:ind w:left="357" w:hanging="357"/>
        <w:jc w:val="both"/>
        <w:rPr>
          <w:rFonts w:ascii="Times New Roman" w:hAnsi="Times New Roman" w:cs="Times New Roman"/>
          <w:i/>
        </w:rPr>
      </w:pPr>
      <w:r w:rsidRPr="00F93219">
        <w:rPr>
          <w:rFonts w:ascii="Times New Roman" w:hAnsi="Times New Roman" w:cs="Times New Roman"/>
        </w:rPr>
        <w:t xml:space="preserve">Wojewódzkiego Sądu Administracyjnego w Olsztynie z 12 lutego 2015 r. w sprawie sygn. akt </w:t>
      </w:r>
      <w:r w:rsidRPr="00F93219">
        <w:rPr>
          <w:rFonts w:ascii="Times New Roman" w:hAnsi="Times New Roman" w:cs="Times New Roman"/>
        </w:rPr>
        <w:br/>
      </w:r>
      <w:r w:rsidRPr="00F93219">
        <w:rPr>
          <w:rStyle w:val="Pogrubienie"/>
          <w:rFonts w:ascii="Times New Roman" w:hAnsi="Times New Roman" w:cs="Times New Roman"/>
          <w:b w:val="0"/>
        </w:rPr>
        <w:t xml:space="preserve">I SA/Ol 1/15, w którym stwierdzono, iż: </w:t>
      </w:r>
      <w:r w:rsidRPr="00F93219">
        <w:rPr>
          <w:rStyle w:val="Pogrubienie"/>
          <w:rFonts w:ascii="Times New Roman" w:hAnsi="Times New Roman" w:cs="Times New Roman"/>
          <w:b w:val="0"/>
          <w:i/>
        </w:rPr>
        <w:t>„</w:t>
      </w:r>
      <w:r w:rsidRPr="00F93219">
        <w:rPr>
          <w:rFonts w:ascii="Times New Roman" w:hAnsi="Times New Roman" w:cs="Times New Roman"/>
          <w:i/>
        </w:rPr>
        <w:t xml:space="preserve">Należy także podzielić zarzut Wojewody, </w:t>
      </w:r>
      <w:r w:rsidRPr="00F93219">
        <w:rPr>
          <w:rFonts w:ascii="Times New Roman" w:hAnsi="Times New Roman" w:cs="Times New Roman"/>
          <w:i/>
        </w:rPr>
        <w:br/>
        <w:t>że dopuszczenie na terenie objętym planem lokalizacji obiektów gospodarczych zw</w:t>
      </w:r>
      <w:r w:rsidRPr="00F93219">
        <w:rPr>
          <w:rFonts w:ascii="Times New Roman" w:hAnsi="Times New Roman" w:cs="Times New Roman"/>
          <w:i/>
        </w:rPr>
        <w:t xml:space="preserve">iązanych </w:t>
      </w:r>
      <w:r w:rsidRPr="00F93219">
        <w:rPr>
          <w:rFonts w:ascii="Times New Roman" w:hAnsi="Times New Roman" w:cs="Times New Roman"/>
          <w:i/>
        </w:rPr>
        <w:br/>
        <w:t xml:space="preserve">z produkcją rolną, bez zastrzeżenia ich parametrów narusza w sposób istotny </w:t>
      </w:r>
      <w:hyperlink r:id="rId9" w:history="1">
        <w:r w:rsidRPr="00F93219">
          <w:rPr>
            <w:rFonts w:ascii="Times New Roman" w:hAnsi="Times New Roman" w:cs="Times New Roman"/>
            <w:i/>
          </w:rPr>
          <w:t>art. 4 ust. 1</w:t>
        </w:r>
      </w:hyperlink>
      <w:r w:rsidRPr="00F93219">
        <w:rPr>
          <w:rFonts w:ascii="Times New Roman" w:hAnsi="Times New Roman" w:cs="Times New Roman"/>
          <w:i/>
        </w:rPr>
        <w:t xml:space="preserve"> PlanZagospU, który wskazuje na zakres miejsc</w:t>
      </w:r>
      <w:r w:rsidRPr="00F93219">
        <w:rPr>
          <w:rFonts w:ascii="Times New Roman" w:hAnsi="Times New Roman" w:cs="Times New Roman"/>
          <w:i/>
        </w:rPr>
        <w:t>owego planu zagospodarowania przestrzennego. Przepis ten stanowi, że w miejscowym planie zagospodarowania przestrzennego następuje ustalenie przeznaczenia terenu, rozmieszczenie inwestycji celu publicznego oraz określenie sposobów zagospodarowania i warunk</w:t>
      </w:r>
      <w:r w:rsidRPr="00F93219">
        <w:rPr>
          <w:rFonts w:ascii="Times New Roman" w:hAnsi="Times New Roman" w:cs="Times New Roman"/>
          <w:i/>
        </w:rPr>
        <w:t xml:space="preserve">ów zabudowy terenu. Oznacza to, ze jeżeli plan dopuszcza jakąkolwiek zabudowę, zasadą jest określenie warunków zabudowy terenu. Wymóg ten konkretyzuje </w:t>
      </w:r>
      <w:hyperlink r:id="rId10" w:history="1">
        <w:r w:rsidRPr="00F93219">
          <w:rPr>
            <w:rFonts w:ascii="Times New Roman" w:hAnsi="Times New Roman" w:cs="Times New Roman"/>
            <w:i/>
          </w:rPr>
          <w:t>art. 15 ust. 2 pkt 6</w:t>
        </w:r>
      </w:hyperlink>
      <w:r w:rsidRPr="00F93219">
        <w:rPr>
          <w:rFonts w:ascii="Times New Roman" w:hAnsi="Times New Roman" w:cs="Times New Roman"/>
          <w:i/>
        </w:rPr>
        <w:t xml:space="preserve"> PlanZagospU, który stanowi, że w planie miejscowym określa się obowiązkowo m.in. zasady kształtowania zabudowy, intensywność zabudowy, maksymalną wysokość zabudowy oraz gabaryty obiektów. Rada gminy dopuszczając określoną zabudo</w:t>
      </w:r>
      <w:r w:rsidRPr="00F93219">
        <w:rPr>
          <w:rFonts w:ascii="Times New Roman" w:hAnsi="Times New Roman" w:cs="Times New Roman"/>
          <w:i/>
        </w:rPr>
        <w:t>wę bez zastrzeżenia jej parametrów, pozwoliła w istocie na dowolność w tym zakresie, co naraża zachowanie ładu przestrzennego.”.</w:t>
      </w:r>
    </w:p>
    <w:p w:rsidR="00000717" w:rsidRPr="001333FE" w:rsidRDefault="003A6E97" w:rsidP="00F93219">
      <w:pPr>
        <w:spacing w:before="120" w:after="120" w:line="360" w:lineRule="auto"/>
        <w:jc w:val="both"/>
        <w:rPr>
          <w:color w:val="000000"/>
          <w:shd w:val="clear" w:color="auto" w:fill="FFFFFF"/>
        </w:rPr>
      </w:pPr>
      <w:r w:rsidRPr="00F93219">
        <w:rPr>
          <w:color w:val="000000"/>
          <w:shd w:val="clear" w:color="auto" w:fill="FFFFFF"/>
        </w:rPr>
        <w:lastRenderedPageBreak/>
        <w:t xml:space="preserve">Z przytoczonych powyżej stanowisk judykatury wynika wyraźnie </w:t>
      </w:r>
      <w:r w:rsidRPr="001333FE">
        <w:rPr>
          <w:color w:val="000000"/>
          <w:shd w:val="clear" w:color="auto" w:fill="FFFFFF"/>
        </w:rPr>
        <w:t>niedopuszczalność objęcia liniami rozgraniczającymi terenów o różn</w:t>
      </w:r>
      <w:r w:rsidRPr="001333FE">
        <w:rPr>
          <w:color w:val="000000"/>
          <w:shd w:val="clear" w:color="auto" w:fill="FFFFFF"/>
        </w:rPr>
        <w:t>ym przeznaczeniu lub różnych zasadach zagospodarowania bez rozgraniczenia tych terenów od siebie.</w:t>
      </w:r>
    </w:p>
    <w:p w:rsidR="00431217" w:rsidRPr="00CD7384" w:rsidRDefault="003A6E97" w:rsidP="00C07C2A">
      <w:pPr>
        <w:spacing w:after="120" w:line="360" w:lineRule="auto"/>
        <w:jc w:val="both"/>
        <w:rPr>
          <w:color w:val="000000"/>
        </w:rPr>
      </w:pPr>
      <w:r w:rsidRPr="00F93219">
        <w:rPr>
          <w:color w:val="000000"/>
        </w:rPr>
        <w:t>Gmina może zatem samodzielnie decydować o sposobie zagospodarowania terenu, wprowadzając do miejscowego planu zagospodarowania przestrzennego, bądź to precyzyjne zapisy, bądź też postanowienia ogólne dla poszczególnych terenów, pod tym jednak warunkiem, że</w:t>
      </w:r>
      <w:r w:rsidRPr="00F93219">
        <w:rPr>
          <w:color w:val="000000"/>
        </w:rPr>
        <w:t xml:space="preserve"> następuje to bez naruszenia powyższych przepisów. </w:t>
      </w:r>
    </w:p>
    <w:p w:rsidR="00403495" w:rsidRPr="00F93219" w:rsidRDefault="003A6E97" w:rsidP="00403495">
      <w:pPr>
        <w:spacing w:line="360" w:lineRule="auto"/>
        <w:jc w:val="both"/>
      </w:pPr>
      <w:r>
        <w:t xml:space="preserve">Biorąc pod uwagę ustalenia uchwały </w:t>
      </w:r>
      <w:r w:rsidRPr="00F93219">
        <w:t>należy stwierdzić, że w odniesieniu do terenów znajdujących się w strefie ochrony konserwatorskiej parku dworskiego</w:t>
      </w:r>
      <w:r w:rsidRPr="004B6676">
        <w:t xml:space="preserve">, uchwała nie określa w sposób jednoznaczny zasad ich </w:t>
      </w:r>
      <w:r w:rsidRPr="004B6676">
        <w:t>zagospodarowania, tj. terenów przeznaczonych</w:t>
      </w:r>
      <w:r>
        <w:t xml:space="preserve"> </w:t>
      </w:r>
      <w:r w:rsidRPr="00F93219">
        <w:t>pod zabudowę:</w:t>
      </w:r>
    </w:p>
    <w:p w:rsidR="00403495" w:rsidRPr="00F93219" w:rsidRDefault="003A6E97" w:rsidP="00403495">
      <w:pPr>
        <w:numPr>
          <w:ilvl w:val="0"/>
          <w:numId w:val="18"/>
        </w:numPr>
        <w:tabs>
          <w:tab w:val="clear" w:pos="480"/>
          <w:tab w:val="num" w:pos="360"/>
        </w:tabs>
        <w:spacing w:line="360" w:lineRule="auto"/>
        <w:ind w:left="360"/>
        <w:jc w:val="both"/>
      </w:pPr>
      <w:r w:rsidRPr="00F93219">
        <w:t xml:space="preserve">mieszkaniową jednorodzinną, oznaczonych symbolem </w:t>
      </w:r>
      <w:r w:rsidRPr="00F93219">
        <w:rPr>
          <w:b/>
        </w:rPr>
        <w:t>MN;</w:t>
      </w:r>
    </w:p>
    <w:p w:rsidR="00403495" w:rsidRPr="00F93219" w:rsidRDefault="003A6E97" w:rsidP="00403495">
      <w:pPr>
        <w:numPr>
          <w:ilvl w:val="0"/>
          <w:numId w:val="18"/>
        </w:numPr>
        <w:tabs>
          <w:tab w:val="clear" w:pos="480"/>
          <w:tab w:val="num" w:pos="360"/>
        </w:tabs>
        <w:spacing w:line="360" w:lineRule="auto"/>
        <w:ind w:left="360"/>
        <w:jc w:val="both"/>
      </w:pPr>
      <w:r w:rsidRPr="00F93219">
        <w:t xml:space="preserve">mieszkaniową jednorodzinną i usługową, oznaczonych symbolem </w:t>
      </w:r>
      <w:r w:rsidRPr="00F93219">
        <w:rPr>
          <w:b/>
        </w:rPr>
        <w:t>MNU</w:t>
      </w:r>
      <w:r w:rsidRPr="00F93219">
        <w:t xml:space="preserve">; </w:t>
      </w:r>
    </w:p>
    <w:p w:rsidR="00403495" w:rsidRPr="00F93219" w:rsidRDefault="003A6E97" w:rsidP="00403495">
      <w:pPr>
        <w:numPr>
          <w:ilvl w:val="0"/>
          <w:numId w:val="18"/>
        </w:numPr>
        <w:tabs>
          <w:tab w:val="clear" w:pos="480"/>
          <w:tab w:val="num" w:pos="360"/>
        </w:tabs>
        <w:spacing w:line="360" w:lineRule="auto"/>
        <w:ind w:left="360"/>
        <w:jc w:val="both"/>
      </w:pPr>
      <w:r w:rsidRPr="00F93219">
        <w:t xml:space="preserve">zagrodową, oznaczonych symbolem </w:t>
      </w:r>
      <w:r w:rsidRPr="00F93219">
        <w:rPr>
          <w:b/>
        </w:rPr>
        <w:t>RM</w:t>
      </w:r>
      <w:r w:rsidRPr="00F93219">
        <w:t xml:space="preserve">; </w:t>
      </w:r>
    </w:p>
    <w:p w:rsidR="00403495" w:rsidRPr="00F93219" w:rsidRDefault="003A6E97" w:rsidP="00403495">
      <w:pPr>
        <w:numPr>
          <w:ilvl w:val="0"/>
          <w:numId w:val="18"/>
        </w:numPr>
        <w:tabs>
          <w:tab w:val="clear" w:pos="480"/>
          <w:tab w:val="num" w:pos="360"/>
        </w:tabs>
        <w:spacing w:line="360" w:lineRule="auto"/>
        <w:ind w:left="360"/>
        <w:jc w:val="both"/>
      </w:pPr>
      <w:r w:rsidRPr="00F93219">
        <w:t xml:space="preserve">usługową, oznaczonych symbolem </w:t>
      </w:r>
      <w:r w:rsidRPr="00F93219">
        <w:rPr>
          <w:b/>
        </w:rPr>
        <w:t>U</w:t>
      </w:r>
      <w:r w:rsidRPr="00F93219">
        <w:t>;</w:t>
      </w:r>
    </w:p>
    <w:p w:rsidR="00403495" w:rsidRPr="00F93219" w:rsidRDefault="003A6E97" w:rsidP="00403495">
      <w:pPr>
        <w:numPr>
          <w:ilvl w:val="0"/>
          <w:numId w:val="18"/>
        </w:numPr>
        <w:tabs>
          <w:tab w:val="clear" w:pos="480"/>
          <w:tab w:val="num" w:pos="360"/>
        </w:tabs>
        <w:spacing w:line="360" w:lineRule="auto"/>
        <w:ind w:left="360"/>
        <w:jc w:val="both"/>
      </w:pPr>
      <w:r w:rsidRPr="00F93219">
        <w:t xml:space="preserve">produkcyjną, składową i magazynową, oznaczonych symbolem </w:t>
      </w:r>
      <w:r w:rsidRPr="00F93219">
        <w:rPr>
          <w:b/>
        </w:rPr>
        <w:t>PU</w:t>
      </w:r>
      <w:r w:rsidRPr="00F93219">
        <w:t>,</w:t>
      </w:r>
    </w:p>
    <w:p w:rsidR="00403495" w:rsidRDefault="003A6E97" w:rsidP="00403495">
      <w:pPr>
        <w:spacing w:after="120" w:line="360" w:lineRule="auto"/>
        <w:jc w:val="both"/>
      </w:pPr>
      <w:r>
        <w:t xml:space="preserve">bowiem </w:t>
      </w:r>
      <w:r w:rsidRPr="00F93219">
        <w:t xml:space="preserve">zawiera dla nich </w:t>
      </w:r>
      <w:r w:rsidRPr="005C4182">
        <w:rPr>
          <w:u w:val="single"/>
        </w:rPr>
        <w:t>wzajemnie sprzeczne ustalenia</w:t>
      </w:r>
      <w:r w:rsidRPr="00F93219">
        <w:t xml:space="preserve"> </w:t>
      </w:r>
      <w:r>
        <w:t xml:space="preserve">dotyczące wymogów ochrony parku dworskiego, </w:t>
      </w:r>
      <w:r w:rsidRPr="00F93219">
        <w:t xml:space="preserve">co stanowi o </w:t>
      </w:r>
      <w:r>
        <w:t xml:space="preserve">istotnym </w:t>
      </w:r>
      <w:r w:rsidRPr="00F93219">
        <w:t xml:space="preserve">naruszeniu przepisów art. 4 ust. 1, art. 15 ust. 2 pkt 1 i art. 15 </w:t>
      </w:r>
      <w:r>
        <w:br/>
      </w:r>
      <w:r w:rsidRPr="00F93219">
        <w:t xml:space="preserve">ust. 2 </w:t>
      </w:r>
      <w:r w:rsidRPr="00F93219">
        <w:t>pkt 4 i pkt 6 ustawy o p.z.p. oraz § 4 pkt 1, § 4 pkt</w:t>
      </w:r>
      <w:r>
        <w:t xml:space="preserve"> </w:t>
      </w:r>
      <w:r w:rsidRPr="00F93219">
        <w:t>4</w:t>
      </w:r>
      <w:r>
        <w:t>,</w:t>
      </w:r>
      <w:r w:rsidRPr="00F93219">
        <w:t xml:space="preserve"> pkt 6 i § 7 pkt 7 rozporządzenia w sprawie wymaganego zakresu projektu m.p.z.p. </w:t>
      </w:r>
    </w:p>
    <w:p w:rsidR="00431217" w:rsidRPr="00F93219" w:rsidRDefault="003A6E97" w:rsidP="00F93219">
      <w:pPr>
        <w:spacing w:line="360" w:lineRule="auto"/>
        <w:jc w:val="both"/>
      </w:pPr>
      <w:r w:rsidRPr="00F93219">
        <w:t>Powyższe, na podstawie art. 28 ust. 1 ustawy o p.z.p., stanowi o istotnym naruszeniu zasad sporządzania planu miejscow</w:t>
      </w:r>
      <w:r w:rsidRPr="00F93219">
        <w:t>ego, które skutk</w:t>
      </w:r>
      <w:r w:rsidRPr="00F93219">
        <w:t>uje</w:t>
      </w:r>
      <w:r w:rsidRPr="00F93219">
        <w:t xml:space="preserve"> </w:t>
      </w:r>
      <w:r>
        <w:t>koniecznością stwierdzenia nieważności ustaleń</w:t>
      </w:r>
      <w:r w:rsidRPr="00F93219">
        <w:t xml:space="preserve">, </w:t>
      </w:r>
      <w:r>
        <w:br/>
      </w:r>
      <w:r w:rsidRPr="00F93219">
        <w:t>w części dotyczącej:</w:t>
      </w:r>
    </w:p>
    <w:p w:rsidR="000A2B12" w:rsidRPr="00F93219" w:rsidRDefault="003A6E97" w:rsidP="00F93219">
      <w:pPr>
        <w:numPr>
          <w:ilvl w:val="0"/>
          <w:numId w:val="5"/>
        </w:numPr>
        <w:tabs>
          <w:tab w:val="clear" w:pos="540"/>
          <w:tab w:val="num" w:pos="360"/>
        </w:tabs>
        <w:suppressAutoHyphens/>
        <w:spacing w:line="360" w:lineRule="auto"/>
        <w:ind w:left="360"/>
        <w:jc w:val="both"/>
      </w:pPr>
      <w:r w:rsidRPr="00F93219">
        <w:rPr>
          <w:b/>
        </w:rPr>
        <w:t>§ 11 ust. 2 pkt 4</w:t>
      </w:r>
      <w:r w:rsidRPr="00F93219">
        <w:t xml:space="preserve"> uchwały, w zakresie, w jakim nie wyłącza ze stosowania ustaleń </w:t>
      </w:r>
      <w:r w:rsidRPr="00F93219">
        <w:rPr>
          <w:b/>
        </w:rPr>
        <w:t xml:space="preserve">§ 8 ust. 2 </w:t>
      </w:r>
      <w:r w:rsidRPr="00F93219">
        <w:rPr>
          <w:b/>
        </w:rPr>
        <w:br/>
        <w:t>pkt 2 lit. d</w:t>
      </w:r>
      <w:r w:rsidRPr="00F93219">
        <w:t xml:space="preserve"> uchwały, w odniesieniu do terenów oznaczonych symbolami </w:t>
      </w:r>
      <w:r w:rsidRPr="00F93219">
        <w:rPr>
          <w:b/>
        </w:rPr>
        <w:t xml:space="preserve">MN </w:t>
      </w:r>
      <w:r w:rsidRPr="00F93219">
        <w:t>z</w:t>
      </w:r>
      <w:r w:rsidRPr="00F93219">
        <w:t xml:space="preserve">najdujących się </w:t>
      </w:r>
      <w:r>
        <w:br/>
      </w:r>
      <w:r w:rsidRPr="00F93219">
        <w:t>w strefie ochrony konserwatorskiej parku dworskiego;</w:t>
      </w:r>
    </w:p>
    <w:p w:rsidR="000A2B12" w:rsidRPr="00F93219" w:rsidRDefault="003A6E97" w:rsidP="00F93219">
      <w:pPr>
        <w:numPr>
          <w:ilvl w:val="0"/>
          <w:numId w:val="5"/>
        </w:numPr>
        <w:tabs>
          <w:tab w:val="clear" w:pos="540"/>
          <w:tab w:val="num" w:pos="360"/>
        </w:tabs>
        <w:suppressAutoHyphens/>
        <w:spacing w:line="360" w:lineRule="auto"/>
        <w:ind w:left="360"/>
        <w:jc w:val="both"/>
      </w:pPr>
      <w:r w:rsidRPr="00F93219">
        <w:rPr>
          <w:b/>
        </w:rPr>
        <w:t>§ 11 ust. 2 pkt 5</w:t>
      </w:r>
      <w:r w:rsidRPr="00F93219">
        <w:t xml:space="preserve"> uchwały, w zakresie, w jakim nie wyłącza ze stosowania ustaleń </w:t>
      </w:r>
      <w:r w:rsidRPr="00F93219">
        <w:rPr>
          <w:b/>
        </w:rPr>
        <w:t xml:space="preserve">§ 8 ust. 2 </w:t>
      </w:r>
      <w:r w:rsidRPr="00F93219">
        <w:rPr>
          <w:b/>
        </w:rPr>
        <w:br/>
        <w:t xml:space="preserve">pkt 2 lit. c </w:t>
      </w:r>
      <w:r w:rsidRPr="00F93219">
        <w:t xml:space="preserve">uchwały, w odniesieniu do terenów oznaczonych symbolami MN znajdujących się </w:t>
      </w:r>
      <w:r>
        <w:br/>
      </w:r>
      <w:r w:rsidRPr="00F93219">
        <w:t>w s</w:t>
      </w:r>
      <w:r w:rsidRPr="00F93219">
        <w:t>trefie ochrony konserwatorskiej parku dworskiego;</w:t>
      </w:r>
    </w:p>
    <w:p w:rsidR="000A2B12" w:rsidRPr="00F93219" w:rsidRDefault="003A6E97" w:rsidP="00F93219">
      <w:pPr>
        <w:numPr>
          <w:ilvl w:val="0"/>
          <w:numId w:val="5"/>
        </w:numPr>
        <w:tabs>
          <w:tab w:val="clear" w:pos="540"/>
          <w:tab w:val="num" w:pos="360"/>
        </w:tabs>
        <w:suppressAutoHyphens/>
        <w:spacing w:line="360" w:lineRule="auto"/>
        <w:ind w:left="360"/>
        <w:jc w:val="both"/>
      </w:pPr>
      <w:r w:rsidRPr="00F93219">
        <w:rPr>
          <w:b/>
        </w:rPr>
        <w:t>§ 11 ust. 3 pkt 1</w:t>
      </w:r>
      <w:r w:rsidRPr="00F93219">
        <w:t xml:space="preserve"> uchwały, w zakresie, w jakim nie wyłącza ze stosowania ustaleń </w:t>
      </w:r>
      <w:r w:rsidRPr="00F93219">
        <w:rPr>
          <w:b/>
        </w:rPr>
        <w:t xml:space="preserve">§ 8 ust. 2 </w:t>
      </w:r>
      <w:r w:rsidRPr="00F93219">
        <w:rPr>
          <w:b/>
        </w:rPr>
        <w:br/>
        <w:t>pkt 2 lit. b</w:t>
      </w:r>
      <w:r w:rsidRPr="00F93219">
        <w:t xml:space="preserve">, </w:t>
      </w:r>
      <w:r w:rsidRPr="00F93219">
        <w:rPr>
          <w:b/>
          <w:iCs/>
        </w:rPr>
        <w:t xml:space="preserve">§ 8 ust. 3 pkt 3 </w:t>
      </w:r>
      <w:r w:rsidRPr="00F93219">
        <w:rPr>
          <w:iCs/>
        </w:rPr>
        <w:t xml:space="preserve">i </w:t>
      </w:r>
      <w:r w:rsidRPr="00F93219">
        <w:rPr>
          <w:b/>
        </w:rPr>
        <w:t>§ 8 ust. 6 pkt 1</w:t>
      </w:r>
      <w:r w:rsidRPr="00F93219">
        <w:t xml:space="preserve"> uchwały, w odniesieniu do terenów oznaczonych symbolami MN znajdujących się w strefie ochrony konserwatorskiej parku dworskiego;</w:t>
      </w:r>
    </w:p>
    <w:p w:rsidR="000A2B12" w:rsidRPr="00F93219" w:rsidRDefault="003A6E97" w:rsidP="00F93219">
      <w:pPr>
        <w:numPr>
          <w:ilvl w:val="0"/>
          <w:numId w:val="5"/>
        </w:numPr>
        <w:tabs>
          <w:tab w:val="clear" w:pos="540"/>
          <w:tab w:val="num" w:pos="360"/>
        </w:tabs>
        <w:suppressAutoHyphens/>
        <w:spacing w:line="360" w:lineRule="auto"/>
        <w:ind w:left="360"/>
        <w:jc w:val="both"/>
      </w:pPr>
      <w:r w:rsidRPr="00F93219">
        <w:rPr>
          <w:b/>
        </w:rPr>
        <w:lastRenderedPageBreak/>
        <w:t>§ 12 ust. 2 pkt 4</w:t>
      </w:r>
      <w:r w:rsidRPr="00F93219">
        <w:t xml:space="preserve"> uchwały, w zakresie, w jakim nie wyłącza ze stosowania ustaleń </w:t>
      </w:r>
      <w:r w:rsidRPr="00F93219">
        <w:rPr>
          <w:b/>
        </w:rPr>
        <w:t xml:space="preserve">§ 8 ust. 2 </w:t>
      </w:r>
      <w:r w:rsidRPr="00F93219">
        <w:rPr>
          <w:b/>
        </w:rPr>
        <w:br/>
        <w:t>pkt 2 lit. d</w:t>
      </w:r>
      <w:r w:rsidRPr="00F93219">
        <w:t xml:space="preserve"> uchwały, w odniesien</w:t>
      </w:r>
      <w:r w:rsidRPr="00F93219">
        <w:t xml:space="preserve">iu do terenu oznaczonego symbolem </w:t>
      </w:r>
      <w:r w:rsidRPr="00F93219">
        <w:rPr>
          <w:b/>
        </w:rPr>
        <w:t xml:space="preserve">MNU </w:t>
      </w:r>
      <w:r w:rsidRPr="00F93219">
        <w:t xml:space="preserve">znajdującego się </w:t>
      </w:r>
      <w:r>
        <w:br/>
      </w:r>
      <w:r w:rsidRPr="00F93219">
        <w:t>w  strefie ochrony konserwatorskiej parku dworskiego;</w:t>
      </w:r>
    </w:p>
    <w:p w:rsidR="000A2B12" w:rsidRPr="00F93219" w:rsidRDefault="003A6E97" w:rsidP="00F93219">
      <w:pPr>
        <w:numPr>
          <w:ilvl w:val="0"/>
          <w:numId w:val="5"/>
        </w:numPr>
        <w:tabs>
          <w:tab w:val="clear" w:pos="540"/>
          <w:tab w:val="num" w:pos="360"/>
        </w:tabs>
        <w:suppressAutoHyphens/>
        <w:spacing w:line="360" w:lineRule="auto"/>
        <w:ind w:left="360"/>
        <w:jc w:val="both"/>
      </w:pPr>
      <w:r w:rsidRPr="00F93219">
        <w:rPr>
          <w:b/>
        </w:rPr>
        <w:t>§ 12 ust. 2 pkt 5</w:t>
      </w:r>
      <w:r w:rsidRPr="00F93219">
        <w:t xml:space="preserve"> uchwały, w zakresie, w jakim nie wyłącza ze stosowania ustaleń </w:t>
      </w:r>
      <w:r w:rsidRPr="00F93219">
        <w:rPr>
          <w:b/>
        </w:rPr>
        <w:t xml:space="preserve">§ 8 ust. 2 </w:t>
      </w:r>
      <w:r w:rsidRPr="00F93219">
        <w:rPr>
          <w:b/>
        </w:rPr>
        <w:br/>
        <w:t xml:space="preserve">pkt 2 lit. c </w:t>
      </w:r>
      <w:r w:rsidRPr="00F93219">
        <w:t>uchwały, w odniesieniu do terenu oznaczo</w:t>
      </w:r>
      <w:r w:rsidRPr="00F93219">
        <w:t xml:space="preserve">nego symbolem </w:t>
      </w:r>
      <w:r w:rsidRPr="00F93219">
        <w:rPr>
          <w:b/>
        </w:rPr>
        <w:t xml:space="preserve">MNU </w:t>
      </w:r>
      <w:r w:rsidRPr="00F93219">
        <w:t xml:space="preserve">znajdującego się </w:t>
      </w:r>
      <w:r>
        <w:br/>
      </w:r>
      <w:r w:rsidRPr="00F93219">
        <w:t>w  strefie ochrony konserwatorskiej parku dworskiego;</w:t>
      </w:r>
    </w:p>
    <w:p w:rsidR="000A2B12" w:rsidRPr="00F93219" w:rsidRDefault="003A6E97" w:rsidP="00F93219">
      <w:pPr>
        <w:numPr>
          <w:ilvl w:val="0"/>
          <w:numId w:val="5"/>
        </w:numPr>
        <w:tabs>
          <w:tab w:val="clear" w:pos="540"/>
          <w:tab w:val="num" w:pos="360"/>
        </w:tabs>
        <w:suppressAutoHyphens/>
        <w:spacing w:line="360" w:lineRule="auto"/>
        <w:ind w:left="360"/>
        <w:jc w:val="both"/>
      </w:pPr>
      <w:r w:rsidRPr="00F93219">
        <w:rPr>
          <w:b/>
        </w:rPr>
        <w:t>§ 12 ust. 3 pkt 1</w:t>
      </w:r>
      <w:r w:rsidRPr="00F93219">
        <w:t xml:space="preserve"> uchwały, w zakresie, w jakim nie wyłącza ze stosowania ustaleń </w:t>
      </w:r>
      <w:r w:rsidRPr="00F93219">
        <w:rPr>
          <w:b/>
        </w:rPr>
        <w:t xml:space="preserve">§ 8 ust. 2 </w:t>
      </w:r>
      <w:r w:rsidRPr="00F93219">
        <w:rPr>
          <w:b/>
        </w:rPr>
        <w:br/>
        <w:t>pkt 2 lit. b</w:t>
      </w:r>
      <w:r w:rsidRPr="00F93219">
        <w:t xml:space="preserve">, </w:t>
      </w:r>
      <w:r w:rsidRPr="00F93219">
        <w:rPr>
          <w:b/>
          <w:iCs/>
        </w:rPr>
        <w:t>§ 8 ust. 3 pkt 3</w:t>
      </w:r>
      <w:r w:rsidRPr="00F93219">
        <w:rPr>
          <w:iCs/>
        </w:rPr>
        <w:t xml:space="preserve"> i</w:t>
      </w:r>
      <w:r w:rsidRPr="00F93219">
        <w:t xml:space="preserve"> </w:t>
      </w:r>
      <w:r w:rsidRPr="00F93219">
        <w:rPr>
          <w:b/>
        </w:rPr>
        <w:t>§ 8 ust. 6 pkt 1</w:t>
      </w:r>
      <w:r w:rsidRPr="00F93219">
        <w:t xml:space="preserve"> uchwały, w odniesieniu </w:t>
      </w:r>
      <w:r w:rsidRPr="00F93219">
        <w:t xml:space="preserve">do terenu oznaczonego symbolem </w:t>
      </w:r>
      <w:r w:rsidRPr="00F93219">
        <w:rPr>
          <w:b/>
        </w:rPr>
        <w:t xml:space="preserve">MNU </w:t>
      </w:r>
      <w:r w:rsidRPr="00F93219">
        <w:t>znajdującego się w strefie ochrony konserwatorskiej parku dworskiego;</w:t>
      </w:r>
    </w:p>
    <w:p w:rsidR="000A2B12" w:rsidRPr="00F93219" w:rsidRDefault="003A6E97" w:rsidP="00F93219">
      <w:pPr>
        <w:numPr>
          <w:ilvl w:val="0"/>
          <w:numId w:val="5"/>
        </w:numPr>
        <w:tabs>
          <w:tab w:val="clear" w:pos="540"/>
          <w:tab w:val="num" w:pos="360"/>
        </w:tabs>
        <w:suppressAutoHyphens/>
        <w:spacing w:line="360" w:lineRule="auto"/>
        <w:ind w:left="360"/>
        <w:jc w:val="both"/>
        <w:rPr>
          <w:color w:val="FF0000"/>
        </w:rPr>
      </w:pPr>
      <w:r w:rsidRPr="00F93219">
        <w:rPr>
          <w:b/>
        </w:rPr>
        <w:t>§ 12 ust. 3 pkt 2</w:t>
      </w:r>
      <w:r w:rsidRPr="00F93219">
        <w:t xml:space="preserve"> uchwały, w zakresie, w jakim nie wyłącza ze stosowania ustaleń </w:t>
      </w:r>
      <w:r w:rsidRPr="00F93219">
        <w:rPr>
          <w:b/>
        </w:rPr>
        <w:t xml:space="preserve">§ 8 ust. 2 </w:t>
      </w:r>
      <w:r w:rsidRPr="00F93219">
        <w:rPr>
          <w:b/>
        </w:rPr>
        <w:br/>
        <w:t>pkt 2 lit. b</w:t>
      </w:r>
      <w:r w:rsidRPr="00F93219">
        <w:t>,</w:t>
      </w:r>
      <w:r w:rsidRPr="00F93219">
        <w:rPr>
          <w:b/>
        </w:rPr>
        <w:t xml:space="preserve"> </w:t>
      </w:r>
      <w:r w:rsidRPr="00F93219">
        <w:rPr>
          <w:b/>
          <w:iCs/>
        </w:rPr>
        <w:t>§ 8 ust. 3 pkt 3</w:t>
      </w:r>
      <w:r w:rsidRPr="00F93219">
        <w:rPr>
          <w:iCs/>
        </w:rPr>
        <w:t xml:space="preserve"> i</w:t>
      </w:r>
      <w:r w:rsidRPr="00F93219">
        <w:t xml:space="preserve"> </w:t>
      </w:r>
      <w:r w:rsidRPr="00F93219">
        <w:rPr>
          <w:b/>
        </w:rPr>
        <w:t>§ 8 ust. 6 pkt 1</w:t>
      </w:r>
      <w:r w:rsidRPr="00F93219">
        <w:t xml:space="preserve"> uchwały,</w:t>
      </w:r>
      <w:r w:rsidRPr="00F93219">
        <w:t xml:space="preserve"> w odniesieniu do terenu oznaczonego symbolem </w:t>
      </w:r>
      <w:r w:rsidRPr="00F93219">
        <w:rPr>
          <w:b/>
        </w:rPr>
        <w:t xml:space="preserve">MNU </w:t>
      </w:r>
      <w:r w:rsidRPr="00F93219">
        <w:t>znajdującego się w strefie ochrony konserwatorskiej parku dworskiego;</w:t>
      </w:r>
    </w:p>
    <w:p w:rsidR="000A2B12" w:rsidRPr="00F93219" w:rsidRDefault="003A6E97" w:rsidP="00F93219">
      <w:pPr>
        <w:numPr>
          <w:ilvl w:val="0"/>
          <w:numId w:val="5"/>
        </w:numPr>
        <w:tabs>
          <w:tab w:val="clear" w:pos="540"/>
          <w:tab w:val="num" w:pos="360"/>
        </w:tabs>
        <w:suppressAutoHyphens/>
        <w:spacing w:line="360" w:lineRule="auto"/>
        <w:ind w:left="360"/>
        <w:jc w:val="both"/>
        <w:rPr>
          <w:color w:val="FF0000"/>
        </w:rPr>
      </w:pPr>
      <w:r w:rsidRPr="00F93219">
        <w:rPr>
          <w:b/>
        </w:rPr>
        <w:t>§ 13 ust. 2 pkt 3</w:t>
      </w:r>
      <w:r w:rsidRPr="00F93219">
        <w:t xml:space="preserve"> uchwały, w zakresie, w jakim nie wyłącza ze stosowania ustaleń </w:t>
      </w:r>
      <w:r w:rsidRPr="00F93219">
        <w:rPr>
          <w:b/>
        </w:rPr>
        <w:t xml:space="preserve">§ 8 ust. 2 </w:t>
      </w:r>
      <w:r w:rsidRPr="00F93219">
        <w:rPr>
          <w:b/>
        </w:rPr>
        <w:br/>
        <w:t>pkt 2 lit. d</w:t>
      </w:r>
      <w:r w:rsidRPr="00F93219">
        <w:t xml:space="preserve"> uchwały, w odniesieniu do tere</w:t>
      </w:r>
      <w:r w:rsidRPr="00F93219">
        <w:t xml:space="preserve">nu oznaczonego symbolem </w:t>
      </w:r>
      <w:r w:rsidRPr="00F93219">
        <w:rPr>
          <w:b/>
        </w:rPr>
        <w:t xml:space="preserve">U </w:t>
      </w:r>
      <w:r w:rsidRPr="00F93219">
        <w:t>znajdującego się w strefie ochrony konserwatorskiej parku dworskiego;</w:t>
      </w:r>
    </w:p>
    <w:p w:rsidR="000A2B12" w:rsidRPr="00F93219" w:rsidRDefault="003A6E97" w:rsidP="00F93219">
      <w:pPr>
        <w:numPr>
          <w:ilvl w:val="0"/>
          <w:numId w:val="5"/>
        </w:numPr>
        <w:tabs>
          <w:tab w:val="clear" w:pos="540"/>
          <w:tab w:val="num" w:pos="360"/>
        </w:tabs>
        <w:suppressAutoHyphens/>
        <w:spacing w:line="360" w:lineRule="auto"/>
        <w:ind w:left="360"/>
        <w:jc w:val="both"/>
        <w:rPr>
          <w:color w:val="FF0000"/>
        </w:rPr>
      </w:pPr>
      <w:r w:rsidRPr="00F93219">
        <w:rPr>
          <w:b/>
        </w:rPr>
        <w:t>§ 13 ust. 2 pkt 4</w:t>
      </w:r>
      <w:r w:rsidRPr="00F93219">
        <w:t xml:space="preserve"> uchwały, w zakresie, w jakim nie wyłącza ze stosowania ustaleń </w:t>
      </w:r>
      <w:r w:rsidRPr="00F93219">
        <w:rPr>
          <w:b/>
        </w:rPr>
        <w:t xml:space="preserve">§ 8 ust. 2 </w:t>
      </w:r>
      <w:r w:rsidRPr="00F93219">
        <w:rPr>
          <w:b/>
        </w:rPr>
        <w:br/>
        <w:t xml:space="preserve">pkt 2 lit. c </w:t>
      </w:r>
      <w:r w:rsidRPr="00F93219">
        <w:t xml:space="preserve">uchwały, w odniesieniu do terenu oznaczonego symbolem </w:t>
      </w:r>
      <w:r w:rsidRPr="00F93219">
        <w:rPr>
          <w:b/>
        </w:rPr>
        <w:t xml:space="preserve">U </w:t>
      </w:r>
      <w:r w:rsidRPr="00F93219">
        <w:t>znajdującego się w strefie ochrony konserwatorskiej parku dworskiego</w:t>
      </w:r>
      <w:r>
        <w:t>;</w:t>
      </w:r>
    </w:p>
    <w:p w:rsidR="000A2B12" w:rsidRPr="00F93219" w:rsidRDefault="003A6E97" w:rsidP="00F93219">
      <w:pPr>
        <w:numPr>
          <w:ilvl w:val="0"/>
          <w:numId w:val="5"/>
        </w:numPr>
        <w:tabs>
          <w:tab w:val="clear" w:pos="540"/>
          <w:tab w:val="num" w:pos="360"/>
        </w:tabs>
        <w:suppressAutoHyphens/>
        <w:spacing w:line="360" w:lineRule="auto"/>
        <w:ind w:left="360"/>
        <w:jc w:val="both"/>
      </w:pPr>
      <w:r w:rsidRPr="00F93219">
        <w:rPr>
          <w:b/>
        </w:rPr>
        <w:t>§ 13 ust. 3 pkt 1</w:t>
      </w:r>
      <w:r w:rsidRPr="00F93219">
        <w:t xml:space="preserve"> uchwały, w zakresie, w jakim nie wyłącza ze stosowania ustaleń </w:t>
      </w:r>
      <w:r w:rsidRPr="00F93219">
        <w:rPr>
          <w:b/>
        </w:rPr>
        <w:t xml:space="preserve">§ 8 ust. 2 </w:t>
      </w:r>
      <w:r w:rsidRPr="00F93219">
        <w:rPr>
          <w:b/>
        </w:rPr>
        <w:br/>
        <w:t>pkt 2 lit. b</w:t>
      </w:r>
      <w:r w:rsidRPr="00F93219">
        <w:t xml:space="preserve">, </w:t>
      </w:r>
      <w:r w:rsidRPr="00F93219">
        <w:rPr>
          <w:b/>
        </w:rPr>
        <w:t xml:space="preserve">§ 8 ust. 3 pkt 3 </w:t>
      </w:r>
      <w:r w:rsidRPr="00F93219">
        <w:t xml:space="preserve">i </w:t>
      </w:r>
      <w:r w:rsidRPr="00F93219">
        <w:rPr>
          <w:b/>
        </w:rPr>
        <w:t>§ 8 ust. 6 pkt 1</w:t>
      </w:r>
      <w:r w:rsidRPr="00F93219">
        <w:t xml:space="preserve"> uchwały, w odniesieniu do terenu oznaczon</w:t>
      </w:r>
      <w:r w:rsidRPr="00F93219">
        <w:t xml:space="preserve">ego symbolem </w:t>
      </w:r>
      <w:r w:rsidRPr="00F93219">
        <w:rPr>
          <w:b/>
        </w:rPr>
        <w:t xml:space="preserve">U </w:t>
      </w:r>
      <w:r w:rsidRPr="00F93219">
        <w:t xml:space="preserve">znajdującego się w strefie ochrony konserwatorskiej parku dworskiego; </w:t>
      </w:r>
    </w:p>
    <w:p w:rsidR="000A2B12" w:rsidRPr="00F93219" w:rsidRDefault="003A6E97" w:rsidP="00F93219">
      <w:pPr>
        <w:numPr>
          <w:ilvl w:val="0"/>
          <w:numId w:val="5"/>
        </w:numPr>
        <w:tabs>
          <w:tab w:val="clear" w:pos="540"/>
          <w:tab w:val="num" w:pos="360"/>
        </w:tabs>
        <w:suppressAutoHyphens/>
        <w:spacing w:line="360" w:lineRule="auto"/>
        <w:ind w:left="360"/>
        <w:jc w:val="both"/>
      </w:pPr>
      <w:r w:rsidRPr="00F93219">
        <w:rPr>
          <w:b/>
        </w:rPr>
        <w:t>§ 14 ust. 2 pkt 5</w:t>
      </w:r>
      <w:r w:rsidRPr="00F93219">
        <w:t xml:space="preserve"> uchwały, w zakresie, w jakim nie wyłącza ze stosowania ustaleń </w:t>
      </w:r>
      <w:r w:rsidRPr="00F93219">
        <w:rPr>
          <w:b/>
        </w:rPr>
        <w:t xml:space="preserve">§ 8 ust. 2 </w:t>
      </w:r>
      <w:r w:rsidRPr="00F93219">
        <w:rPr>
          <w:b/>
        </w:rPr>
        <w:br/>
        <w:t>pkt 2 lit. d</w:t>
      </w:r>
      <w:r w:rsidRPr="00F93219">
        <w:t xml:space="preserve"> uchwały, w odniesieniu do terenów oznaczonych symbolami</w:t>
      </w:r>
      <w:r w:rsidRPr="00F93219">
        <w:rPr>
          <w:b/>
        </w:rPr>
        <w:t xml:space="preserve"> RM </w:t>
      </w:r>
      <w:r w:rsidRPr="00F93219">
        <w:t xml:space="preserve">znajdujących się </w:t>
      </w:r>
      <w:r>
        <w:br/>
      </w:r>
      <w:r w:rsidRPr="00F93219">
        <w:t>w  strefie ochrony konserwatorskiej parku dworskiego;</w:t>
      </w:r>
    </w:p>
    <w:p w:rsidR="000A2B12" w:rsidRPr="004B6676" w:rsidRDefault="003A6E97" w:rsidP="00F93219">
      <w:pPr>
        <w:numPr>
          <w:ilvl w:val="0"/>
          <w:numId w:val="5"/>
        </w:numPr>
        <w:tabs>
          <w:tab w:val="clear" w:pos="540"/>
          <w:tab w:val="num" w:pos="360"/>
        </w:tabs>
        <w:suppressAutoHyphens/>
        <w:spacing w:line="360" w:lineRule="auto"/>
        <w:ind w:left="360"/>
        <w:jc w:val="both"/>
      </w:pPr>
      <w:r w:rsidRPr="00F93219">
        <w:rPr>
          <w:b/>
        </w:rPr>
        <w:t>§ 14 ust. 2 pkt 6</w:t>
      </w:r>
      <w:r w:rsidRPr="00F93219">
        <w:t xml:space="preserve"> uchwały, w zakresie, w jakim nie wyłącza ze stosowania ustaleń </w:t>
      </w:r>
      <w:r w:rsidRPr="00F93219">
        <w:rPr>
          <w:b/>
        </w:rPr>
        <w:t xml:space="preserve">§ 8 ust. 2 </w:t>
      </w:r>
      <w:r w:rsidRPr="00F93219">
        <w:rPr>
          <w:b/>
        </w:rPr>
        <w:br/>
        <w:t xml:space="preserve">pkt 2 lit. c </w:t>
      </w:r>
      <w:r w:rsidRPr="00F93219">
        <w:t xml:space="preserve">uchwały, w odniesieniu do terenów oznaczonych symbolami </w:t>
      </w:r>
      <w:r w:rsidRPr="00F93219">
        <w:rPr>
          <w:b/>
        </w:rPr>
        <w:t xml:space="preserve">RM </w:t>
      </w:r>
      <w:r w:rsidRPr="00F93219">
        <w:t xml:space="preserve">znajdujących się </w:t>
      </w:r>
      <w:r>
        <w:br/>
      </w:r>
      <w:r w:rsidRPr="00F93219">
        <w:t>w</w:t>
      </w:r>
      <w:r w:rsidRPr="00F93219">
        <w:t xml:space="preserve"> </w:t>
      </w:r>
      <w:r w:rsidRPr="004B6676">
        <w:t>strefie ochrony konserwatorskiej parku dworskiego;</w:t>
      </w:r>
    </w:p>
    <w:p w:rsidR="000A2B12" w:rsidRPr="004B6676" w:rsidRDefault="003A6E97" w:rsidP="00F93219">
      <w:pPr>
        <w:numPr>
          <w:ilvl w:val="0"/>
          <w:numId w:val="5"/>
        </w:numPr>
        <w:tabs>
          <w:tab w:val="clear" w:pos="540"/>
          <w:tab w:val="num" w:pos="360"/>
        </w:tabs>
        <w:suppressAutoHyphens/>
        <w:spacing w:line="360" w:lineRule="auto"/>
        <w:ind w:left="360"/>
        <w:jc w:val="both"/>
      </w:pPr>
      <w:r w:rsidRPr="004B6676">
        <w:rPr>
          <w:b/>
        </w:rPr>
        <w:t>§ 14 ust. 3 pkt 1</w:t>
      </w:r>
      <w:r w:rsidRPr="004B6676">
        <w:t xml:space="preserve"> uchwały, w zakresie, w jakim nie wyłącza ze stosowania ustaleń </w:t>
      </w:r>
      <w:r w:rsidRPr="004B6676">
        <w:rPr>
          <w:b/>
        </w:rPr>
        <w:t xml:space="preserve">§ 8 ust. 2 </w:t>
      </w:r>
      <w:r w:rsidRPr="004B6676">
        <w:rPr>
          <w:b/>
        </w:rPr>
        <w:br/>
        <w:t>pkt 2 lit. b</w:t>
      </w:r>
      <w:r w:rsidRPr="004B6676">
        <w:t>,</w:t>
      </w:r>
      <w:r w:rsidRPr="004B6676">
        <w:rPr>
          <w:b/>
        </w:rPr>
        <w:t xml:space="preserve"> </w:t>
      </w:r>
      <w:r w:rsidRPr="004B6676">
        <w:rPr>
          <w:b/>
          <w:iCs/>
        </w:rPr>
        <w:t xml:space="preserve">§ 8 ust. 3 pkt 3 </w:t>
      </w:r>
      <w:r w:rsidRPr="004B6676">
        <w:rPr>
          <w:iCs/>
        </w:rPr>
        <w:t>i</w:t>
      </w:r>
      <w:r w:rsidRPr="004B6676">
        <w:t xml:space="preserve"> </w:t>
      </w:r>
      <w:r w:rsidRPr="004B6676">
        <w:rPr>
          <w:b/>
        </w:rPr>
        <w:t>§ 8 ust. 6 pkt 1</w:t>
      </w:r>
      <w:r w:rsidRPr="004B6676">
        <w:t xml:space="preserve"> uchwały, w odniesieniu do terenów oznaczonych symbolami </w:t>
      </w:r>
      <w:r w:rsidRPr="004B6676">
        <w:rPr>
          <w:b/>
        </w:rPr>
        <w:t xml:space="preserve">RM </w:t>
      </w:r>
      <w:r w:rsidRPr="004B6676">
        <w:t>zn</w:t>
      </w:r>
      <w:r w:rsidRPr="004B6676">
        <w:t xml:space="preserve">ajdujących się w strefie ochrony konserwatorskiej parku dworskiego; </w:t>
      </w:r>
    </w:p>
    <w:p w:rsidR="000A2B12" w:rsidRPr="004B6676" w:rsidRDefault="003A6E97" w:rsidP="00F93219">
      <w:pPr>
        <w:numPr>
          <w:ilvl w:val="0"/>
          <w:numId w:val="5"/>
        </w:numPr>
        <w:tabs>
          <w:tab w:val="clear" w:pos="540"/>
          <w:tab w:val="num" w:pos="360"/>
        </w:tabs>
        <w:suppressAutoHyphens/>
        <w:spacing w:line="360" w:lineRule="auto"/>
        <w:ind w:left="360"/>
        <w:jc w:val="both"/>
      </w:pPr>
      <w:r w:rsidRPr="004B6676">
        <w:rPr>
          <w:b/>
        </w:rPr>
        <w:t>§ 17 ust. 2 pkt 4</w:t>
      </w:r>
      <w:r w:rsidRPr="004B6676">
        <w:t xml:space="preserve"> uchwały, w zakresie, w jakim nie wyłącza ze stosowania ustaleń </w:t>
      </w:r>
      <w:r w:rsidRPr="004B6676">
        <w:rPr>
          <w:b/>
        </w:rPr>
        <w:t xml:space="preserve">§ 8 ust. 2 </w:t>
      </w:r>
      <w:r w:rsidRPr="004B6676">
        <w:rPr>
          <w:b/>
        </w:rPr>
        <w:br/>
        <w:t>pkt 2 lit. d</w:t>
      </w:r>
      <w:r w:rsidRPr="004B6676">
        <w:t xml:space="preserve"> uchwały, w odniesieniu do terenu oznaczonego symbolem </w:t>
      </w:r>
      <w:r w:rsidRPr="004B6676">
        <w:rPr>
          <w:b/>
        </w:rPr>
        <w:t xml:space="preserve">PU </w:t>
      </w:r>
      <w:r w:rsidRPr="004B6676">
        <w:t xml:space="preserve">znajdującego się </w:t>
      </w:r>
      <w:r>
        <w:br/>
      </w:r>
      <w:r w:rsidRPr="004B6676">
        <w:t>w  str</w:t>
      </w:r>
      <w:r w:rsidRPr="004B6676">
        <w:t xml:space="preserve">efie ochrony konserwatorskiej parku dworskiego; </w:t>
      </w:r>
    </w:p>
    <w:p w:rsidR="000A2B12" w:rsidRPr="004B6676" w:rsidRDefault="003A6E97" w:rsidP="00F93219">
      <w:pPr>
        <w:numPr>
          <w:ilvl w:val="0"/>
          <w:numId w:val="5"/>
        </w:numPr>
        <w:tabs>
          <w:tab w:val="clear" w:pos="540"/>
          <w:tab w:val="num" w:pos="360"/>
        </w:tabs>
        <w:suppressAutoHyphens/>
        <w:spacing w:line="360" w:lineRule="auto"/>
        <w:ind w:left="357" w:hanging="357"/>
        <w:jc w:val="both"/>
      </w:pPr>
      <w:r w:rsidRPr="004B6676">
        <w:rPr>
          <w:b/>
        </w:rPr>
        <w:lastRenderedPageBreak/>
        <w:t>§ 17 ust. 2 pkt 5</w:t>
      </w:r>
      <w:r w:rsidRPr="004B6676">
        <w:t xml:space="preserve"> uchwały, w zakresie, w jakim nie wyłącza ze stosowania ustaleń </w:t>
      </w:r>
      <w:r w:rsidRPr="004B6676">
        <w:rPr>
          <w:b/>
        </w:rPr>
        <w:t xml:space="preserve">§ 8 ust. 2 </w:t>
      </w:r>
      <w:r w:rsidRPr="004B6676">
        <w:rPr>
          <w:b/>
        </w:rPr>
        <w:br/>
        <w:t xml:space="preserve">pkt 2 lit. c </w:t>
      </w:r>
      <w:r w:rsidRPr="004B6676">
        <w:t xml:space="preserve">uchwały, w odniesieniu do terenu oznaczonego symbolem </w:t>
      </w:r>
      <w:r w:rsidRPr="004B6676">
        <w:rPr>
          <w:b/>
        </w:rPr>
        <w:t xml:space="preserve">PU </w:t>
      </w:r>
      <w:r w:rsidRPr="004B6676">
        <w:t xml:space="preserve">znajdującego się </w:t>
      </w:r>
      <w:r>
        <w:br/>
      </w:r>
      <w:r w:rsidRPr="004B6676">
        <w:t xml:space="preserve">w strefie ochrony </w:t>
      </w:r>
      <w:r w:rsidRPr="004B6676">
        <w:t>konserwatorskiej parku dworskiego</w:t>
      </w:r>
      <w:r w:rsidRPr="004B6676">
        <w:t>;</w:t>
      </w:r>
    </w:p>
    <w:p w:rsidR="000A2B12" w:rsidRPr="00F93219" w:rsidRDefault="003A6E97" w:rsidP="00F93219">
      <w:pPr>
        <w:numPr>
          <w:ilvl w:val="0"/>
          <w:numId w:val="5"/>
        </w:numPr>
        <w:tabs>
          <w:tab w:val="clear" w:pos="540"/>
          <w:tab w:val="num" w:pos="360"/>
        </w:tabs>
        <w:suppressAutoHyphens/>
        <w:autoSpaceDE w:val="0"/>
        <w:autoSpaceDN w:val="0"/>
        <w:adjustRightInd w:val="0"/>
        <w:spacing w:line="360" w:lineRule="auto"/>
        <w:ind w:left="357" w:hanging="357"/>
        <w:jc w:val="both"/>
      </w:pPr>
      <w:r w:rsidRPr="004B6676">
        <w:rPr>
          <w:b/>
        </w:rPr>
        <w:t>§ 17 ust. 3 pkt 1</w:t>
      </w:r>
      <w:r w:rsidRPr="004B6676">
        <w:t xml:space="preserve"> uchwały, w zakresie, w jakim nie wyłącza ze stosowania ustaleń </w:t>
      </w:r>
      <w:r w:rsidRPr="004B6676">
        <w:rPr>
          <w:b/>
        </w:rPr>
        <w:t xml:space="preserve">§ 8 ust. 2 </w:t>
      </w:r>
      <w:r w:rsidRPr="004B6676">
        <w:rPr>
          <w:b/>
        </w:rPr>
        <w:br/>
      </w:r>
      <w:r w:rsidRPr="00F93219">
        <w:rPr>
          <w:b/>
        </w:rPr>
        <w:t>pkt 2 lit. b</w:t>
      </w:r>
      <w:r w:rsidRPr="00F93219">
        <w:t xml:space="preserve">, </w:t>
      </w:r>
      <w:r w:rsidRPr="00F93219">
        <w:rPr>
          <w:b/>
          <w:iCs/>
        </w:rPr>
        <w:t>§ 8 ust. 3 pkt 3</w:t>
      </w:r>
      <w:r w:rsidRPr="00F93219">
        <w:rPr>
          <w:iCs/>
        </w:rPr>
        <w:t xml:space="preserve"> i</w:t>
      </w:r>
      <w:r w:rsidRPr="00F93219">
        <w:t xml:space="preserve"> </w:t>
      </w:r>
      <w:r w:rsidRPr="00F93219">
        <w:rPr>
          <w:b/>
        </w:rPr>
        <w:t>§ 8 ust. 6 pkt 1</w:t>
      </w:r>
      <w:r w:rsidRPr="00F93219">
        <w:t xml:space="preserve"> uchwały, w odniesieniu do terenu oznaczonego symbolem </w:t>
      </w:r>
      <w:r w:rsidRPr="00F93219">
        <w:rPr>
          <w:b/>
        </w:rPr>
        <w:t xml:space="preserve">PU </w:t>
      </w:r>
      <w:r w:rsidRPr="00F93219">
        <w:t>znajdującego się w st</w:t>
      </w:r>
      <w:r w:rsidRPr="00F93219">
        <w:t>refie ochrony konserwatorskiej parku dworskiego.</w:t>
      </w:r>
    </w:p>
    <w:p w:rsidR="005D4022" w:rsidRPr="00F93219" w:rsidRDefault="003A6E97" w:rsidP="00F93219">
      <w:pPr>
        <w:suppressAutoHyphens/>
        <w:autoSpaceDE w:val="0"/>
        <w:autoSpaceDN w:val="0"/>
        <w:adjustRightInd w:val="0"/>
        <w:spacing w:before="120" w:after="120" w:line="360" w:lineRule="auto"/>
        <w:jc w:val="both"/>
      </w:pPr>
      <w:r w:rsidRPr="00F93219">
        <w:t xml:space="preserve">Jednocześnie organ nadzoru wskazuje, że w uchwale zawarto również </w:t>
      </w:r>
      <w:r w:rsidRPr="00F93219">
        <w:rPr>
          <w:b/>
        </w:rPr>
        <w:t xml:space="preserve">wzajemnie sprzeczne ustalenia pomiędzy częścią tekstową i graficzną uchwały dotyczące możliwości lokalizowania zabudowy </w:t>
      </w:r>
      <w:r w:rsidRPr="00F93219">
        <w:rPr>
          <w:b/>
          <w:u w:val="single"/>
        </w:rPr>
        <w:t xml:space="preserve">w granicach </w:t>
      </w:r>
      <w:r w:rsidRPr="00F93219">
        <w:rPr>
          <w:b/>
          <w:u w:val="single"/>
        </w:rPr>
        <w:t xml:space="preserve">obszaru </w:t>
      </w:r>
      <w:r w:rsidRPr="00F93219">
        <w:rPr>
          <w:b/>
          <w:u w:val="single"/>
        </w:rPr>
        <w:t>p</w:t>
      </w:r>
      <w:r w:rsidRPr="00F93219">
        <w:rPr>
          <w:b/>
          <w:u w:val="single"/>
        </w:rPr>
        <w:t>arku dworskiego</w:t>
      </w:r>
      <w:r w:rsidRPr="00F93219">
        <w:rPr>
          <w:b/>
        </w:rPr>
        <w:t xml:space="preserve"> w Machcinie</w:t>
      </w:r>
      <w:r w:rsidRPr="00F93219">
        <w:t>.</w:t>
      </w:r>
    </w:p>
    <w:p w:rsidR="0074120A" w:rsidRPr="00F93219" w:rsidRDefault="003A6E97" w:rsidP="00F93219">
      <w:pPr>
        <w:spacing w:after="120" w:line="360" w:lineRule="auto"/>
        <w:jc w:val="both"/>
      </w:pPr>
      <w:r w:rsidRPr="00F93219">
        <w:t xml:space="preserve">Zgodnie z ustaleniami § 8 ust. 2 pkt 1 lit. d uchwały, </w:t>
      </w:r>
      <w:r w:rsidRPr="00F93219">
        <w:rPr>
          <w:b/>
          <w:u w:val="single"/>
        </w:rPr>
        <w:t>na terenie parku dworskiego obowiązuje zakaz zabudowy kubaturowej</w:t>
      </w:r>
      <w:r w:rsidRPr="00F93219">
        <w:t xml:space="preserve">. Tymczasem z rysunku planu wynika, że na obszarze </w:t>
      </w:r>
      <w:r w:rsidRPr="00F93219">
        <w:t xml:space="preserve">wyznaczonego </w:t>
      </w:r>
      <w:r w:rsidRPr="00F93219">
        <w:t xml:space="preserve">parku dworskiego w </w:t>
      </w:r>
      <w:r w:rsidRPr="00F93219">
        <w:t xml:space="preserve">ramach </w:t>
      </w:r>
      <w:r w:rsidRPr="00F93219">
        <w:t>tere</w:t>
      </w:r>
      <w:r w:rsidRPr="00F93219">
        <w:t xml:space="preserve">nów </w:t>
      </w:r>
      <w:r w:rsidRPr="00F93219">
        <w:t xml:space="preserve">oznaczonych symbolami </w:t>
      </w:r>
      <w:r w:rsidRPr="00F93219">
        <w:rPr>
          <w:b/>
        </w:rPr>
        <w:t xml:space="preserve">MN </w:t>
      </w:r>
      <w:r w:rsidRPr="00F93219">
        <w:t xml:space="preserve">i </w:t>
      </w:r>
      <w:r w:rsidRPr="00F93219">
        <w:rPr>
          <w:b/>
        </w:rPr>
        <w:t>U</w:t>
      </w:r>
      <w:r w:rsidRPr="00F93219">
        <w:t xml:space="preserve">, dopuszczono sytuowanie zabudowy poprzez </w:t>
      </w:r>
      <w:r w:rsidRPr="00F93219">
        <w:rPr>
          <w:u w:val="single"/>
        </w:rPr>
        <w:t>wyznaczenie w jego granicach nieprzekraczalnych linii zabudowy</w:t>
      </w:r>
      <w:r w:rsidRPr="00F93219">
        <w:t>.</w:t>
      </w:r>
      <w:r w:rsidRPr="00F93219">
        <w:t xml:space="preserve"> </w:t>
      </w:r>
    </w:p>
    <w:p w:rsidR="001D45D4" w:rsidRPr="00F93219" w:rsidRDefault="003A6E97" w:rsidP="00F93219">
      <w:pPr>
        <w:pStyle w:val="Tekstpodstawowy"/>
        <w:tabs>
          <w:tab w:val="left" w:pos="360"/>
        </w:tabs>
        <w:spacing w:line="360" w:lineRule="auto"/>
        <w:jc w:val="both"/>
      </w:pPr>
      <w:r w:rsidRPr="00F93219">
        <w:t xml:space="preserve">Zgodnie z ustaleniami § 4 pkt 5 uchwały: </w:t>
      </w:r>
      <w:r w:rsidRPr="00F93219">
        <w:rPr>
          <w:i/>
        </w:rPr>
        <w:t>„</w:t>
      </w:r>
      <w:r w:rsidRPr="00F93219">
        <w:rPr>
          <w:i/>
          <w:color w:val="000000"/>
        </w:rPr>
        <w:t xml:space="preserve">Ilekroć w dalszych przepisach niniejszej Uchwały jest mowa o: (…) 5) </w:t>
      </w:r>
      <w:r w:rsidRPr="00F93219">
        <w:rPr>
          <w:b/>
          <w:i/>
        </w:rPr>
        <w:t>nieprzekra</w:t>
      </w:r>
      <w:r w:rsidRPr="00F93219">
        <w:rPr>
          <w:b/>
          <w:i/>
        </w:rPr>
        <w:t>czalnych liniach zabudowy</w:t>
      </w:r>
      <w:r w:rsidRPr="00F93219">
        <w:rPr>
          <w:i/>
        </w:rPr>
        <w:t xml:space="preserve"> -</w:t>
      </w:r>
      <w:r w:rsidRPr="00F93219">
        <w:rPr>
          <w:b/>
          <w:i/>
        </w:rPr>
        <w:t xml:space="preserve"> </w:t>
      </w:r>
      <w:r w:rsidRPr="00F93219">
        <w:rPr>
          <w:i/>
        </w:rPr>
        <w:t xml:space="preserve">należy przez to rozumieć ustaloną  nieprzekraczalną granicę </w:t>
      </w:r>
      <w:r w:rsidRPr="00F93219">
        <w:rPr>
          <w:b/>
          <w:i/>
          <w:u w:val="single"/>
        </w:rPr>
        <w:t>usytuowania budynków</w:t>
      </w:r>
      <w:r w:rsidRPr="00F93219">
        <w:rPr>
          <w:i/>
        </w:rPr>
        <w:t xml:space="preserve"> w ich  powierzchni zabudowy wyznaczoną zgodnie z przepisami odrębnymi</w:t>
      </w:r>
      <w:r w:rsidRPr="00F93219">
        <w:rPr>
          <w:i/>
          <w:color w:val="000000"/>
        </w:rPr>
        <w:t>;”.</w:t>
      </w:r>
      <w:r w:rsidRPr="00F93219">
        <w:rPr>
          <w:i/>
          <w:color w:val="000000"/>
        </w:rPr>
        <w:t xml:space="preserve"> </w:t>
      </w:r>
      <w:r w:rsidRPr="00F93219">
        <w:rPr>
          <w:color w:val="000000"/>
        </w:rPr>
        <w:t>Z definicji tej wynika, że wyznaczone na rysunku planu nieprzekraczalne li</w:t>
      </w:r>
      <w:r w:rsidRPr="00F93219">
        <w:rPr>
          <w:color w:val="000000"/>
        </w:rPr>
        <w:t xml:space="preserve">nie </w:t>
      </w:r>
      <w:r w:rsidRPr="00F93219">
        <w:rPr>
          <w:color w:val="000000"/>
        </w:rPr>
        <w:t xml:space="preserve">zabudowy na terenach MN i U, </w:t>
      </w:r>
      <w:r w:rsidRPr="00F93219">
        <w:rPr>
          <w:color w:val="000000"/>
          <w:u w:val="single"/>
        </w:rPr>
        <w:t xml:space="preserve">wprost </w:t>
      </w:r>
      <w:r w:rsidRPr="00F93219">
        <w:rPr>
          <w:color w:val="000000"/>
          <w:u w:val="single"/>
        </w:rPr>
        <w:t xml:space="preserve">umożliwiają </w:t>
      </w:r>
      <w:r w:rsidRPr="00F93219">
        <w:rPr>
          <w:color w:val="000000"/>
          <w:u w:val="single"/>
        </w:rPr>
        <w:t>realizację budynków, a więc zabudowy kubaturowej,</w:t>
      </w:r>
      <w:r w:rsidRPr="00F93219">
        <w:rPr>
          <w:color w:val="000000"/>
          <w:u w:val="single"/>
        </w:rPr>
        <w:t xml:space="preserve"> na obszarze parku dworskiego w Machcinie</w:t>
      </w:r>
      <w:r w:rsidRPr="00F93219">
        <w:rPr>
          <w:color w:val="000000"/>
        </w:rPr>
        <w:t>.</w:t>
      </w:r>
      <w:r w:rsidRPr="00F93219">
        <w:rPr>
          <w:color w:val="000000"/>
        </w:rPr>
        <w:t xml:space="preserve">   </w:t>
      </w:r>
    </w:p>
    <w:p w:rsidR="000A2B12" w:rsidRPr="00F93219" w:rsidRDefault="003A6E97" w:rsidP="00F93219">
      <w:pPr>
        <w:spacing w:after="120" w:line="360" w:lineRule="auto"/>
        <w:jc w:val="both"/>
      </w:pPr>
      <w:r w:rsidRPr="00F93219">
        <w:t xml:space="preserve">Tym samym rysunek planu </w:t>
      </w:r>
      <w:r>
        <w:t xml:space="preserve">pozostaje w ewidentnej sprzeczności z </w:t>
      </w:r>
      <w:r w:rsidRPr="00F93219">
        <w:t>ustalenia</w:t>
      </w:r>
      <w:r>
        <w:t>mi</w:t>
      </w:r>
      <w:r w:rsidRPr="00F93219">
        <w:t xml:space="preserve"> § 8 </w:t>
      </w:r>
      <w:r>
        <w:t xml:space="preserve">ust. 2 pkt 1 lit. d uchwały, a </w:t>
      </w:r>
      <w:r>
        <w:t>to oznacza sprzeczność</w:t>
      </w:r>
      <w:r w:rsidRPr="00F93219">
        <w:t xml:space="preserve"> pomiędzy częścią g</w:t>
      </w:r>
      <w:r>
        <w:t xml:space="preserve">raficzną i tekstową uchwały, </w:t>
      </w:r>
      <w:r w:rsidRPr="00F93219">
        <w:t>narusza</w:t>
      </w:r>
      <w:r>
        <w:t>jącą</w:t>
      </w:r>
      <w:r w:rsidRPr="00F93219">
        <w:t xml:space="preserve"> dyspozycję § 8 ust. 2 zd. 1 rozporządzenia w sprawie wymaganego projektu m.p.z.p.</w:t>
      </w:r>
      <w:r>
        <w:t xml:space="preserve"> Przepis ten zobowiązuje bowiem</w:t>
      </w:r>
      <w:r w:rsidRPr="00F93219">
        <w:t xml:space="preserve"> do jednoznacznego powiązania rysunku planu z jego </w:t>
      </w:r>
      <w:r>
        <w:t>częścią tek</w:t>
      </w:r>
      <w:r>
        <w:t>stową</w:t>
      </w:r>
      <w:r w:rsidRPr="00F93219">
        <w:t xml:space="preserve">. </w:t>
      </w:r>
      <w:r w:rsidRPr="00F93219">
        <w:t xml:space="preserve">Powyższe stanowi </w:t>
      </w:r>
      <w:r w:rsidRPr="00F93219">
        <w:t xml:space="preserve">również o </w:t>
      </w:r>
      <w:r>
        <w:t xml:space="preserve">istotnym </w:t>
      </w:r>
      <w:r w:rsidRPr="00F93219">
        <w:t xml:space="preserve">naruszeniu art. 15 ust. 2 pkt 4 ustawy o p.z.p. oraz § 4 pkt 4 ww. rozporządzenia, w zakresie wymogów dotyczących zasad ochrony dziedzictwa kulturowego </w:t>
      </w:r>
      <w:r>
        <w:br/>
      </w:r>
      <w:r w:rsidRPr="00F93219">
        <w:t>i zabytków określonych w uchwale, w odniesieniu do parku dwo</w:t>
      </w:r>
      <w:r w:rsidRPr="00F93219">
        <w:t>rskiego w Machcinie wpisanego do rejestru zabytków.</w:t>
      </w:r>
    </w:p>
    <w:p w:rsidR="009C70C6" w:rsidRPr="00F93219" w:rsidRDefault="003A6E97" w:rsidP="00F93219">
      <w:pPr>
        <w:spacing w:line="360" w:lineRule="auto"/>
        <w:jc w:val="both"/>
      </w:pPr>
      <w:r w:rsidRPr="00F93219">
        <w:t>Powyższe uzasadnia stwierdz</w:t>
      </w:r>
      <w:r>
        <w:t>enie nieważności ustaleń</w:t>
      </w:r>
      <w:r w:rsidRPr="00F93219">
        <w:t>:</w:t>
      </w:r>
    </w:p>
    <w:p w:rsidR="009C70C6" w:rsidRPr="00F93219" w:rsidRDefault="003A6E97" w:rsidP="00F93219">
      <w:pPr>
        <w:pStyle w:val="Akapitzlist"/>
        <w:numPr>
          <w:ilvl w:val="0"/>
          <w:numId w:val="27"/>
        </w:numPr>
        <w:spacing w:line="360" w:lineRule="auto"/>
        <w:ind w:left="426" w:hanging="426"/>
        <w:jc w:val="both"/>
      </w:pPr>
      <w:r w:rsidRPr="00F93219">
        <w:rPr>
          <w:b/>
        </w:rPr>
        <w:t xml:space="preserve">§ 11 </w:t>
      </w:r>
      <w:r w:rsidRPr="00F93219">
        <w:t>oraz części graficznej uchwały,</w:t>
      </w:r>
      <w:r w:rsidRPr="00F93219">
        <w:rPr>
          <w:b/>
        </w:rPr>
        <w:t xml:space="preserve"> </w:t>
      </w:r>
      <w:r w:rsidRPr="00F93219">
        <w:t>w związku z</w:t>
      </w:r>
      <w:r w:rsidRPr="00F93219">
        <w:rPr>
          <w:b/>
        </w:rPr>
        <w:t xml:space="preserve"> </w:t>
      </w:r>
      <w:r w:rsidRPr="00F93219">
        <w:t>§ 8 ust. 2 pkt 1 lit. d uchwały oraz granicami parku dworskiego wyznaczonymi na rysunku planu,</w:t>
      </w:r>
      <w:r w:rsidRPr="00F93219">
        <w:rPr>
          <w:b/>
        </w:rPr>
        <w:t xml:space="preserve"> </w:t>
      </w:r>
      <w:r w:rsidRPr="00F93219">
        <w:t>w zakre</w:t>
      </w:r>
      <w:r w:rsidRPr="00F93219">
        <w:t xml:space="preserve">sie, w jakim dopuszcza do zabudowy </w:t>
      </w:r>
      <w:r w:rsidRPr="00F93219">
        <w:rPr>
          <w:u w:val="single"/>
        </w:rPr>
        <w:t>w granicach parku dworskiego</w:t>
      </w:r>
      <w:r w:rsidRPr="00F93219">
        <w:t xml:space="preserve"> na terenie oznaczonym symbolem </w:t>
      </w:r>
      <w:r w:rsidRPr="00F93219">
        <w:rPr>
          <w:b/>
        </w:rPr>
        <w:t>MN</w:t>
      </w:r>
      <w:r w:rsidRPr="00F93219">
        <w:t>,</w:t>
      </w:r>
    </w:p>
    <w:p w:rsidR="009C70C6" w:rsidRPr="00F93219" w:rsidRDefault="003A6E97" w:rsidP="00F93219">
      <w:pPr>
        <w:pStyle w:val="Akapitzlist"/>
        <w:numPr>
          <w:ilvl w:val="0"/>
          <w:numId w:val="27"/>
        </w:numPr>
        <w:spacing w:after="120" w:line="360" w:lineRule="auto"/>
        <w:ind w:left="426" w:hanging="426"/>
        <w:jc w:val="both"/>
      </w:pPr>
      <w:r w:rsidRPr="00F93219">
        <w:rPr>
          <w:b/>
        </w:rPr>
        <w:lastRenderedPageBreak/>
        <w:t xml:space="preserve">§ 13 </w:t>
      </w:r>
      <w:r w:rsidRPr="00F93219">
        <w:t>oraz części graficznej uchwały,</w:t>
      </w:r>
      <w:r w:rsidRPr="00F93219">
        <w:rPr>
          <w:b/>
        </w:rPr>
        <w:t xml:space="preserve"> </w:t>
      </w:r>
      <w:r w:rsidRPr="00F93219">
        <w:t>w związku z</w:t>
      </w:r>
      <w:r w:rsidRPr="00F93219">
        <w:rPr>
          <w:b/>
        </w:rPr>
        <w:t xml:space="preserve"> </w:t>
      </w:r>
      <w:r w:rsidRPr="00F93219">
        <w:t>§ 8 ust. 2 pkt 1 lit. d uchwały oraz granicami parku dworskiego wyznaczonymi na rysunku planu,</w:t>
      </w:r>
      <w:r w:rsidRPr="00F93219">
        <w:rPr>
          <w:b/>
        </w:rPr>
        <w:t xml:space="preserve"> </w:t>
      </w:r>
      <w:r w:rsidRPr="00F93219">
        <w:t>w zakresie, w</w:t>
      </w:r>
      <w:r w:rsidRPr="00F93219">
        <w:t xml:space="preserve"> jakim dopuszcza do zabudowy </w:t>
      </w:r>
      <w:r w:rsidRPr="00F93219">
        <w:rPr>
          <w:u w:val="single"/>
        </w:rPr>
        <w:t>w granicach parku dworskiego</w:t>
      </w:r>
      <w:r w:rsidRPr="00F93219">
        <w:t xml:space="preserve"> na terenie oznaczonym symbolem </w:t>
      </w:r>
      <w:r w:rsidRPr="00F93219">
        <w:rPr>
          <w:b/>
        </w:rPr>
        <w:t>U</w:t>
      </w:r>
      <w:r w:rsidRPr="00F93219">
        <w:t>.</w:t>
      </w:r>
    </w:p>
    <w:p w:rsidR="00EC41F4" w:rsidRPr="004B6676" w:rsidRDefault="003A6E97" w:rsidP="004B6676">
      <w:pPr>
        <w:spacing w:after="120" w:line="360" w:lineRule="auto"/>
        <w:jc w:val="both"/>
      </w:pPr>
      <w:r w:rsidRPr="004B6676">
        <w:t xml:space="preserve">Do </w:t>
      </w:r>
      <w:r w:rsidRPr="004B6676">
        <w:t>sprzecznych ustaleń pomiędzy tekstem i rysunkiem planu oraz do naruszenia zasad ochrony parku dworskiego</w:t>
      </w:r>
      <w:r w:rsidRPr="004B6676">
        <w:t xml:space="preserve"> ustalonych w tekście uchwały</w:t>
      </w:r>
      <w:r w:rsidRPr="004B6676">
        <w:t xml:space="preserve">, doszło również </w:t>
      </w:r>
      <w:r w:rsidRPr="004B6676">
        <w:t xml:space="preserve">w odniesieniu do terenów oznaczonych symbolem </w:t>
      </w:r>
      <w:r w:rsidRPr="004B6676">
        <w:rPr>
          <w:b/>
        </w:rPr>
        <w:t>R</w:t>
      </w:r>
      <w:r w:rsidRPr="004B6676">
        <w:t>, znajdujących się w jego strefie ochrony konserwatorskiej.</w:t>
      </w:r>
    </w:p>
    <w:p w:rsidR="000A2B12" w:rsidRPr="004B6676" w:rsidRDefault="003A6E97" w:rsidP="004B6676">
      <w:pPr>
        <w:spacing w:after="120" w:line="360" w:lineRule="auto"/>
        <w:jc w:val="both"/>
      </w:pPr>
      <w:r w:rsidRPr="004B6676">
        <w:t xml:space="preserve">Zgodnie z zasadami zagospodarowania </w:t>
      </w:r>
      <w:r w:rsidRPr="004B6676">
        <w:t xml:space="preserve">terenów oznaczonych symbolem </w:t>
      </w:r>
      <w:r w:rsidRPr="004B6676">
        <w:rPr>
          <w:b/>
          <w:u w:val="single"/>
        </w:rPr>
        <w:t>R</w:t>
      </w:r>
      <w:r w:rsidRPr="004B6676">
        <w:rPr>
          <w:b/>
          <w:u w:val="single"/>
        </w:rPr>
        <w:t xml:space="preserve"> </w:t>
      </w:r>
      <w:r w:rsidRPr="004B6676">
        <w:t>i</w:t>
      </w:r>
      <w:r w:rsidRPr="004B6676">
        <w:rPr>
          <w:b/>
        </w:rPr>
        <w:t xml:space="preserve"> 1R</w:t>
      </w:r>
      <w:r w:rsidRPr="004B6676">
        <w:t xml:space="preserve">, w § 16 ust. 2 pkt 4 uchwały, </w:t>
      </w:r>
      <w:r w:rsidRPr="004B6676">
        <w:t xml:space="preserve">zawarto ustalenia </w:t>
      </w:r>
      <w:r w:rsidRPr="004B6676">
        <w:t xml:space="preserve">w brzmieniu: </w:t>
      </w:r>
      <w:r w:rsidRPr="004B6676">
        <w:rPr>
          <w:i/>
        </w:rPr>
        <w:t xml:space="preserve">„2. Zasady zagospodarowania: </w:t>
      </w:r>
      <w:r w:rsidRPr="004B6676">
        <w:rPr>
          <w:i/>
        </w:rPr>
        <w:t xml:space="preserve"> </w:t>
      </w:r>
      <w:r w:rsidRPr="004B6676">
        <w:rPr>
          <w:i/>
        </w:rPr>
        <w:t xml:space="preserve">(…) 4) </w:t>
      </w:r>
      <w:r w:rsidRPr="004B6676">
        <w:rPr>
          <w:b/>
          <w:i/>
          <w:u w:val="single"/>
        </w:rPr>
        <w:t>zakaz wszelkiej zabudowy kubaturowej</w:t>
      </w:r>
      <w:r w:rsidRPr="004B6676">
        <w:rPr>
          <w:i/>
          <w:u w:val="single"/>
        </w:rPr>
        <w:t xml:space="preserve"> na terenach Parku dworskiego i </w:t>
      </w:r>
      <w:r w:rsidRPr="004B6676">
        <w:rPr>
          <w:b/>
          <w:i/>
          <w:u w:val="single"/>
        </w:rPr>
        <w:t>jego strefy ochrony konserwatorskiej</w:t>
      </w:r>
      <w:r w:rsidRPr="004B6676">
        <w:rPr>
          <w:i/>
        </w:rPr>
        <w:t xml:space="preserve"> </w:t>
      </w:r>
      <w:r w:rsidRPr="004B6676">
        <w:rPr>
          <w:i/>
        </w:rPr>
        <w:t>oraz na terenach 1R;”.</w:t>
      </w:r>
    </w:p>
    <w:p w:rsidR="00C50FF1" w:rsidRPr="004B6676" w:rsidRDefault="003A6E97" w:rsidP="004B6676">
      <w:pPr>
        <w:spacing w:after="120" w:line="360" w:lineRule="auto"/>
        <w:jc w:val="both"/>
      </w:pPr>
      <w:r w:rsidRPr="004B6676">
        <w:t xml:space="preserve">Tymczasem z rysunku planu wynika, że pomimo ww. ustaleń tekstu uchwały, </w:t>
      </w:r>
      <w:r w:rsidRPr="00B82803">
        <w:rPr>
          <w:b/>
          <w:u w:val="single"/>
        </w:rPr>
        <w:t>na terenach R znajd</w:t>
      </w:r>
      <w:r w:rsidRPr="00B82803">
        <w:rPr>
          <w:b/>
          <w:u w:val="single"/>
        </w:rPr>
        <w:t>ujących się w strefie ochrony konserwatorskiej wyznaczono nieprzekraczalne linie zabudowy, umożliwiając w jednoznaczny sposób lokalizowanie w tej strefie zabudowy kubaturowej</w:t>
      </w:r>
      <w:r w:rsidRPr="004B6676">
        <w:t xml:space="preserve">, co </w:t>
      </w:r>
      <w:r w:rsidRPr="004B6676">
        <w:t xml:space="preserve">wprost </w:t>
      </w:r>
      <w:r w:rsidRPr="004B6676">
        <w:t xml:space="preserve">wynika z definicji nieprzekraczalnych linii zabudowy określonej w § 4 </w:t>
      </w:r>
      <w:r>
        <w:br/>
      </w:r>
      <w:r w:rsidRPr="004B6676">
        <w:t xml:space="preserve">pkt 5 uchwały.  </w:t>
      </w:r>
    </w:p>
    <w:p w:rsidR="00A43575" w:rsidRPr="004B6676" w:rsidRDefault="003A6E97" w:rsidP="004B6676">
      <w:pPr>
        <w:spacing w:after="120" w:line="360" w:lineRule="auto"/>
        <w:jc w:val="both"/>
      </w:pPr>
      <w:r w:rsidRPr="004B6676">
        <w:t>Dopuszczając sytuowanie zabudowy na terenach R w granicach strefy ochrony konserwatorskiej parku dworskiego, r</w:t>
      </w:r>
      <w:r w:rsidRPr="004B6676">
        <w:t>ysu</w:t>
      </w:r>
      <w:r>
        <w:t xml:space="preserve">nek planu </w:t>
      </w:r>
      <w:r w:rsidRPr="004B6676">
        <w:t xml:space="preserve">narusza ustalenia § 16 ust. 2 pkt 4 uchwały oraz stanowi </w:t>
      </w:r>
      <w:r>
        <w:br/>
      </w:r>
      <w:r w:rsidRPr="004B6676">
        <w:t>o  sprzeczności pomiędzy częścią graficzną i tekstową uch</w:t>
      </w:r>
      <w:r w:rsidRPr="004B6676">
        <w:t>wały</w:t>
      </w:r>
      <w:r w:rsidRPr="004B6676">
        <w:t>.</w:t>
      </w:r>
    </w:p>
    <w:p w:rsidR="00A43575" w:rsidRPr="004B6676" w:rsidRDefault="003A6E97" w:rsidP="009C35A2">
      <w:pPr>
        <w:spacing w:after="120" w:line="360" w:lineRule="auto"/>
        <w:jc w:val="both"/>
      </w:pPr>
      <w:r w:rsidRPr="004B6676">
        <w:t xml:space="preserve">Biorąc pod uwagę powyższe rozbieżności pomiędzy tekstem i rysunkiem planu, należy stwierdzić, że uchwała nie określa w jednoznaczny sposób </w:t>
      </w:r>
      <w:r w:rsidRPr="004B6676">
        <w:rPr>
          <w:u w:val="single"/>
        </w:rPr>
        <w:t>zasad ochrony dziedzictwa kulturowego i zabytków w odniesieniu do terenów znajdujących się w tej strefie</w:t>
      </w:r>
      <w:r w:rsidRPr="004B6676">
        <w:rPr>
          <w:u w:val="single"/>
        </w:rPr>
        <w:t>, a rys</w:t>
      </w:r>
      <w:r w:rsidRPr="004B6676">
        <w:rPr>
          <w:u w:val="single"/>
        </w:rPr>
        <w:t>unek planu nie spełnia dyspozycji wynikających z ustaleń tekstu uchwały, w powyższym zakresie, ale przede wszystkim uchwała narusza przepisy</w:t>
      </w:r>
      <w:r w:rsidRPr="00172DAE">
        <w:t xml:space="preserve"> </w:t>
      </w:r>
      <w:r w:rsidRPr="004B6676">
        <w:t>art. 15 ust. 2 pkt 4 ustawy o p.z.p. oraz § 4 pkt 4 ww. rozporządzenia, w zakresie wymogów dotyczących zasad ochron</w:t>
      </w:r>
      <w:r w:rsidRPr="004B6676">
        <w:t xml:space="preserve">y dziedzictwa kulturowego i zabytków określonych w uchwale, w odniesieniu do terenów znajdujących się w strefie ochrony konserwatorskiej parku dworskiego oraz </w:t>
      </w:r>
      <w:r w:rsidRPr="004B6676">
        <w:t>§ 8 ust. 2 zd. 1 rozporządzenia w sprawie wymaganego projektu m.p.z.p. zobowiązującego do jednozn</w:t>
      </w:r>
      <w:r w:rsidRPr="004B6676">
        <w:t>acznego powiązania rysunku planu z jego tekstem, co stanowi o istotnym naruszeniu zasad sporządzania planu miejscowego, co na podstawie na podstawie art. 28 ust. 1 ustawy o p.z.p., skutkuje stwierdzeniem nieważności części tekstowej i graficznej uchwały, w</w:t>
      </w:r>
      <w:r w:rsidRPr="004B6676">
        <w:t xml:space="preserve"> odniesieniu do terenów oznaczonych symbolami R w zakresie, w jakim dopuszcza do zabudowy na terenach oznaczonych symbolami </w:t>
      </w:r>
      <w:r w:rsidRPr="004B6676">
        <w:rPr>
          <w:b/>
        </w:rPr>
        <w:t xml:space="preserve">R </w:t>
      </w:r>
      <w:r w:rsidRPr="004B6676">
        <w:t xml:space="preserve">znajdujących się w strefie ochrony konserwatorskiej parku dworskiego. </w:t>
      </w:r>
    </w:p>
    <w:p w:rsidR="00E9221E" w:rsidRPr="006E530B" w:rsidRDefault="003A6E97" w:rsidP="00E9221E">
      <w:pPr>
        <w:widowControl w:val="0"/>
        <w:suppressAutoHyphens/>
        <w:autoSpaceDE w:val="0"/>
        <w:autoSpaceDN w:val="0"/>
        <w:adjustRightInd w:val="0"/>
        <w:spacing w:line="360" w:lineRule="auto"/>
        <w:jc w:val="both"/>
      </w:pPr>
      <w:r w:rsidRPr="006E530B">
        <w:rPr>
          <w:lang w:eastAsia="ar-SA"/>
        </w:rPr>
        <w:t>Z dyspozycji art. 15 ust. 1 i art. 20 ust. 1 ustawy o p.z.p</w:t>
      </w:r>
      <w:r w:rsidRPr="006E530B">
        <w:rPr>
          <w:lang w:eastAsia="ar-SA"/>
        </w:rPr>
        <w:t xml:space="preserve">. wynika, iż plan miejscowy składa się zarówno </w:t>
      </w:r>
      <w:r w:rsidRPr="006E530B">
        <w:rPr>
          <w:lang w:eastAsia="ar-SA"/>
        </w:rPr>
        <w:lastRenderedPageBreak/>
        <w:t>z części tekstowej, jak i części graficznej. Powyższe wynika również z ustaleń</w:t>
      </w:r>
      <w:r w:rsidRPr="006E530B">
        <w:t xml:space="preserve"> § 2 pkt 4 </w:t>
      </w:r>
      <w:r w:rsidRPr="006E530B">
        <w:br/>
        <w:t>i § 8 ust. 2 rozporządzenia w sprawie wymaganego zakresu projektu m.p.z.p. Z art. 20 ust. 1 zd. 2 ustawy o p.z.p. wynik</w:t>
      </w:r>
      <w:r w:rsidRPr="006E530B">
        <w:t xml:space="preserve">a, że część tekstowa planu stanowi treść uchwały w sprawie miejscowego planu zagospodarowania przestrzennego, część graficzna oraz wymagane rozstrzygnięcia stanowią jedynie załączniki do uchwały. </w:t>
      </w:r>
      <w:r w:rsidRPr="006E530B">
        <w:rPr>
          <w:u w:val="single"/>
        </w:rPr>
        <w:t>Treść tych przepisów wyraźnie wskazuje, iż część graficzna p</w:t>
      </w:r>
      <w:r w:rsidRPr="006E530B">
        <w:rPr>
          <w:u w:val="single"/>
        </w:rPr>
        <w:t xml:space="preserve">lanu powinna stanowić odzwierciedlenie zapisów części tekstowej i nie może być z nią sprzeczna. To część tekstowa planu zawiera normy prawne, rysunek planu obowiązuje więc tylko w takim zakresie, </w:t>
      </w:r>
      <w:r>
        <w:rPr>
          <w:u w:val="single"/>
        </w:rPr>
        <w:br/>
      </w:r>
      <w:r w:rsidRPr="006E530B">
        <w:rPr>
          <w:u w:val="single"/>
        </w:rPr>
        <w:t>w jakim przewiduje to część tekstowa planu.</w:t>
      </w:r>
    </w:p>
    <w:p w:rsidR="00E9221E" w:rsidRPr="006E530B" w:rsidRDefault="003A6E97" w:rsidP="00E9221E">
      <w:pPr>
        <w:widowControl w:val="0"/>
        <w:suppressAutoHyphens/>
        <w:autoSpaceDE w:val="0"/>
        <w:autoSpaceDN w:val="0"/>
        <w:adjustRightInd w:val="0"/>
        <w:spacing w:before="120" w:line="360" w:lineRule="auto"/>
        <w:jc w:val="both"/>
      </w:pPr>
      <w:r w:rsidRPr="006E530B">
        <w:t>Powyższa kwesti</w:t>
      </w:r>
      <w:r w:rsidRPr="006E530B">
        <w:t>a znalazła swoje odzwierciedlenie w judykaturze w tym m.in. w:</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 xml:space="preserve">wyroku Wojewódzkiego Sądu Administracyjnego w Warszawie z 27 marca 2013 r., sygn. akt </w:t>
      </w:r>
      <w:r w:rsidRPr="006E530B">
        <w:br/>
        <w:t xml:space="preserve">IV SA/Wa 2673/12, w którym Sąd stwierdził, iż </w:t>
      </w:r>
      <w:r w:rsidRPr="006E530B">
        <w:rPr>
          <w:i/>
        </w:rPr>
        <w:t xml:space="preserve">„(...) zgodnie z art. 15 ust. 1 i § 2 pkt 4 </w:t>
      </w:r>
      <w:r w:rsidRPr="006E530B">
        <w:rPr>
          <w:i/>
        </w:rPr>
        <w:br/>
        <w:t>oraz art. 20 us</w:t>
      </w:r>
      <w:r w:rsidRPr="006E530B">
        <w:rPr>
          <w:i/>
        </w:rPr>
        <w:t xml:space="preserve">t. 1 ustawy o p.z.p., projekt planu miejscowego zawiera część tekstową </w:t>
      </w:r>
      <w:r w:rsidRPr="006E530B">
        <w:rPr>
          <w:i/>
        </w:rPr>
        <w:br/>
        <w:t>oraz graficzną i tak należy też rozumieć pojęcie "projekt planu miejscowego "; część tekstowa planu stanowi treść uchwały, część graficzna załącznik do uchwały. Nadto na projekcie rysu</w:t>
      </w:r>
      <w:r w:rsidRPr="006E530B">
        <w:rPr>
          <w:i/>
        </w:rPr>
        <w:t>nku planu miejscowego stosuje się nazewnictwo i oznaczenia umożliwiające jednoznaczne powiązanie projektu rysunku planu miejscowego z projektem tekstu planu miejscowego (§ 8 ust. 2 rozporządzenia</w:t>
      </w:r>
      <w:r w:rsidRPr="006E530B">
        <w:rPr>
          <w:i/>
          <w:u w:val="single"/>
        </w:rPr>
        <w:t>). Z powołanych unormowań wynika, że część tekstowa planu win</w:t>
      </w:r>
      <w:r w:rsidRPr="006E530B">
        <w:rPr>
          <w:i/>
          <w:u w:val="single"/>
        </w:rPr>
        <w:t>na znaleźć odzwierciedlenie w części graficznej.</w:t>
      </w:r>
      <w:r w:rsidRPr="006E530B">
        <w:rPr>
          <w:i/>
        </w:rPr>
        <w:t xml:space="preserve"> Zaś sprzeczność, brak korelacji, spójności rozważane są </w:t>
      </w:r>
      <w:r>
        <w:rPr>
          <w:i/>
        </w:rPr>
        <w:br/>
      </w:r>
      <w:r w:rsidRPr="006E530B">
        <w:rPr>
          <w:i/>
        </w:rPr>
        <w:t>w kategoriach naruszenia zasad sporządzania planu miejscowego. (...)”</w:t>
      </w:r>
      <w:r w:rsidRPr="006E530B">
        <w:t>;</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wyroku Naczelnego Sądu Administracyjnego z 27 września 2013 r., sygn. akt II OS</w:t>
      </w:r>
      <w:r w:rsidRPr="006E530B">
        <w:t xml:space="preserve">K 1377/13, w brzmieniu: </w:t>
      </w:r>
      <w:r w:rsidRPr="006E530B">
        <w:rPr>
          <w:i/>
        </w:rPr>
        <w:t xml:space="preserve">„W niniejszej sprawie zgodzić należy się z sądem I instancyjnym, iż zgodnie </w:t>
      </w:r>
      <w:r>
        <w:rPr>
          <w:i/>
        </w:rPr>
        <w:br/>
      </w:r>
      <w:r w:rsidRPr="006E530B">
        <w:rPr>
          <w:i/>
        </w:rPr>
        <w:t xml:space="preserve">z art. 15 ustawy z dnia 27 marca 2003r. o planowaniu i zagospodarowaniu przestrzennym </w:t>
      </w:r>
      <w:r>
        <w:rPr>
          <w:i/>
        </w:rPr>
        <w:br/>
      </w:r>
      <w:r w:rsidRPr="006E530B">
        <w:rPr>
          <w:i/>
        </w:rPr>
        <w:t xml:space="preserve">(Dz. U. z 2003r Nr 80, poz. 717 ze zm.) </w:t>
      </w:r>
      <w:r w:rsidRPr="006E530B">
        <w:rPr>
          <w:b/>
          <w:i/>
          <w:u w:val="single"/>
        </w:rPr>
        <w:t>obydwie części planu (grafic</w:t>
      </w:r>
      <w:r w:rsidRPr="006E530B">
        <w:rPr>
          <w:b/>
          <w:i/>
          <w:u w:val="single"/>
        </w:rPr>
        <w:t>zna i tekstowa) winny być spójne,</w:t>
      </w:r>
      <w:r w:rsidRPr="006E530B">
        <w:rPr>
          <w:i/>
        </w:rPr>
        <w:t xml:space="preserve"> co oznacza że pełny obraz rozwiązań planistycznych tj. przeznaczenie poszczególnych obszarów na terenie objętych planem daje dopiero łączne odczytanie obydwu części.”;</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postanowieniu Naczelnego Sądu Administracyjnego z 18 m</w:t>
      </w:r>
      <w:r w:rsidRPr="006E530B">
        <w:t xml:space="preserve">arca 2011 r., sygn. akt II OZ 191/11, w brzmieniu: </w:t>
      </w:r>
      <w:r w:rsidRPr="006E530B">
        <w:rPr>
          <w:i/>
        </w:rPr>
        <w:t>„Sąd słusznie wskazał, że oczywistym jest, że stwierdzenie nieważności określonych uregulowań w części tekstowej planu oznacza utratę ważności odpowiadających im rozwiązań graficznych przyjętych na rysunku</w:t>
      </w:r>
      <w:r w:rsidRPr="006E530B">
        <w:rPr>
          <w:i/>
        </w:rPr>
        <w:t xml:space="preserve"> planu. Zgodnie bowiem z art. 20 ust. 1 zdanie drugie ustawy </w:t>
      </w:r>
      <w:r>
        <w:rPr>
          <w:i/>
        </w:rPr>
        <w:br/>
      </w:r>
      <w:r w:rsidRPr="006E530B">
        <w:rPr>
          <w:i/>
        </w:rPr>
        <w:t>z dnia z dnia 27 marca 2003 r. o planowaniu i zagospodarowaniu przestrzennym (Dz. U. Nr 80, poz. 717 ze zm.) część tekstowa planu stanowi treść uchwały w sprawie miejscowego planu zagospodarowan</w:t>
      </w:r>
      <w:r w:rsidRPr="006E530B">
        <w:rPr>
          <w:i/>
        </w:rPr>
        <w:t xml:space="preserve">ia przestrzennego, część graficzna oraz wymagane rozstrzygnięcia stanowią załączniki do uchwały. Przepis § 8 ust. 2 rozporządzenia Ministra Infrastruktury z dnia </w:t>
      </w:r>
      <w:r>
        <w:rPr>
          <w:i/>
        </w:rPr>
        <w:br/>
      </w:r>
      <w:r w:rsidRPr="006E530B">
        <w:rPr>
          <w:i/>
        </w:rPr>
        <w:lastRenderedPageBreak/>
        <w:t xml:space="preserve">26 sierpnia 2003 r. w sprawie wymaganego zakresu projektu miejscowego planu zagospodarowania </w:t>
      </w:r>
      <w:r w:rsidRPr="006E530B">
        <w:rPr>
          <w:i/>
        </w:rPr>
        <w:t>przestrzennego (Dz. U. Nr 164, poz. 1587) stanowi, iż na projekcie rysunku planu miejscowego stosuje się nazewnictwo i oznaczenia umożliwiające jednoznaczne powiązanie projektu rysunku planu miejscowego z projektem tekstu planu miejscowego. Do projektu rys</w:t>
      </w:r>
      <w:r w:rsidRPr="006E530B">
        <w:rPr>
          <w:i/>
        </w:rPr>
        <w:t xml:space="preserve">unku planu miejscowego dołącza się objaśnienia wszystkich użytych oznaczeń. </w:t>
      </w:r>
      <w:r w:rsidRPr="006E530B">
        <w:rPr>
          <w:i/>
          <w:u w:val="single"/>
        </w:rPr>
        <w:t xml:space="preserve">Treść tych przepisów wyraźnie wskazuje, iż część graficzna planu powinna stanowić odzwierciedlenie zapisów części tekstowej i nie może być z nią sprzeczna. To część tekstowa planu </w:t>
      </w:r>
      <w:r w:rsidRPr="006E530B">
        <w:rPr>
          <w:i/>
          <w:u w:val="single"/>
        </w:rPr>
        <w:t>zawiera normy prawne, rysunek planu obowiązuje więc tylko w takim zakresie, w jakim przewiduje to część tekstowa planu.”</w:t>
      </w:r>
      <w:r w:rsidRPr="006E530B">
        <w:rPr>
          <w:i/>
        </w:rPr>
        <w:t xml:space="preserve"> </w:t>
      </w:r>
      <w:r w:rsidRPr="006E530B">
        <w:t>(publ. LEX 1080455);</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 xml:space="preserve">wyroku Naczelnego Sądu Administracyjnego z 6 października 2011 r., sygn. akt </w:t>
      </w:r>
      <w:r>
        <w:t xml:space="preserve"> </w:t>
      </w:r>
      <w:r w:rsidRPr="006E530B">
        <w:t>II OSK 1458/11, w którym</w:t>
      </w:r>
      <w:r w:rsidRPr="006E530B">
        <w:rPr>
          <w:i/>
        </w:rPr>
        <w:t xml:space="preserve"> „Sąd zwraca</w:t>
      </w:r>
      <w:r w:rsidRPr="006E530B">
        <w:rPr>
          <w:i/>
        </w:rPr>
        <w:t xml:space="preserve"> uwagę, że pod pojęciem "ustaleń planu" należy rozumieć jego merytoryczną treść mającą charakter normatywny, co oznacza, że ustalenia normatywne planu należy odkodowywać zarówno z jego części tekstowej, jak i graficznej.”</w:t>
      </w:r>
      <w:r w:rsidRPr="006E530B">
        <w:t xml:space="preserve"> (publ. LEX 1070339);</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wyroku Naczel</w:t>
      </w:r>
      <w:r w:rsidRPr="006E530B">
        <w:t xml:space="preserve">nego Sądu Administracyjnego w z 13 lutego 2007 r., sygn. akt II OSK 508/06, </w:t>
      </w:r>
      <w:r>
        <w:br/>
      </w:r>
      <w:r w:rsidRPr="006E530B">
        <w:t xml:space="preserve">w którym Sąd stwierdził: </w:t>
      </w:r>
      <w:r w:rsidRPr="006E530B">
        <w:rPr>
          <w:i/>
        </w:rPr>
        <w:t xml:space="preserve">„Błędne jest stanowisko skarżącego, że </w:t>
      </w:r>
      <w:r w:rsidRPr="006E530B">
        <w:rPr>
          <w:rStyle w:val="luchili"/>
          <w:i/>
        </w:rPr>
        <w:t>część</w:t>
      </w:r>
      <w:r w:rsidRPr="006E530B">
        <w:rPr>
          <w:i/>
        </w:rPr>
        <w:t xml:space="preserve"> </w:t>
      </w:r>
      <w:r w:rsidRPr="006E530B">
        <w:rPr>
          <w:rStyle w:val="luchili"/>
          <w:i/>
        </w:rPr>
        <w:t>graficzna</w:t>
      </w:r>
      <w:r w:rsidRPr="006E530B">
        <w:rPr>
          <w:i/>
        </w:rPr>
        <w:t xml:space="preserve"> planu zagospodarowania przestrzennego może zawierać oznaczenia niemające odniesienia wprost do częś</w:t>
      </w:r>
      <w:r w:rsidRPr="006E530B">
        <w:rPr>
          <w:i/>
        </w:rPr>
        <w:t xml:space="preserve">ci tekstowej planu i że zgodnie z art. 8 ust. 1 pow. ustawy o zagospodarowaniu przestrzennym ustalenia części graficznej miejscowego planu zagospodarowania </w:t>
      </w:r>
      <w:r>
        <w:rPr>
          <w:i/>
        </w:rPr>
        <w:t>p</w:t>
      </w:r>
      <w:r w:rsidRPr="006E530B">
        <w:rPr>
          <w:i/>
        </w:rPr>
        <w:t>rzestrzennego stanowią treść uchwały rady gminy składającą się na przepis gminny w postaci norm tek</w:t>
      </w:r>
      <w:r w:rsidRPr="006E530B">
        <w:rPr>
          <w:i/>
        </w:rPr>
        <w:t xml:space="preserve">stowych. </w:t>
      </w:r>
      <w:r w:rsidRPr="006E530B">
        <w:rPr>
          <w:rStyle w:val="luchili"/>
          <w:i/>
          <w:u w:val="single"/>
        </w:rPr>
        <w:t>Część</w:t>
      </w:r>
      <w:r w:rsidRPr="006E530B">
        <w:rPr>
          <w:i/>
          <w:u w:val="single"/>
        </w:rPr>
        <w:t xml:space="preserve"> </w:t>
      </w:r>
      <w:r w:rsidRPr="006E530B">
        <w:rPr>
          <w:rStyle w:val="luchili"/>
          <w:i/>
          <w:u w:val="single"/>
        </w:rPr>
        <w:t>graficzna</w:t>
      </w:r>
      <w:r w:rsidRPr="006E530B">
        <w:rPr>
          <w:i/>
          <w:u w:val="single"/>
        </w:rPr>
        <w:t xml:space="preserve"> (rysunek planu) stanowi wprawdzie integralną część planu, pełni jednak rolę służebną i wyjaśniającą tekst i jest wiążąca pod warunkiem, że tekst planu odsyła do rysunku lub do niego nawiązuje. Sam rysunek (</w:t>
      </w:r>
      <w:r w:rsidRPr="006E530B">
        <w:rPr>
          <w:rStyle w:val="luchili"/>
          <w:i/>
          <w:u w:val="single"/>
        </w:rPr>
        <w:t>część</w:t>
      </w:r>
      <w:r w:rsidRPr="006E530B">
        <w:rPr>
          <w:i/>
          <w:u w:val="single"/>
        </w:rPr>
        <w:t xml:space="preserve"> </w:t>
      </w:r>
      <w:r w:rsidRPr="006E530B">
        <w:rPr>
          <w:rStyle w:val="luchili"/>
          <w:i/>
          <w:u w:val="single"/>
        </w:rPr>
        <w:t>graficzna</w:t>
      </w:r>
      <w:r w:rsidRPr="006E530B">
        <w:rPr>
          <w:i/>
          <w:u w:val="single"/>
        </w:rPr>
        <w:t>) nie jest</w:t>
      </w:r>
      <w:r w:rsidRPr="006E530B">
        <w:rPr>
          <w:i/>
          <w:u w:val="single"/>
        </w:rPr>
        <w:t xml:space="preserve"> ani przepisem, ani normą prawną i obowiązuje tylko w łączności z częścią tekstową planu. Nie może więc zawierać oznaczeń, które nie znajdują oparcia w części tekstowej planu.”</w:t>
      </w:r>
      <w:r w:rsidRPr="006E530B">
        <w:rPr>
          <w:u w:val="single"/>
        </w:rPr>
        <w:t>;</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wyroku Naczelnego Sądu Administracyjnego z 20 grudnia 2007 r. sygn. akt II OSK</w:t>
      </w:r>
      <w:r w:rsidRPr="006E530B">
        <w:t xml:space="preserve"> 1732/06, teza 2 </w:t>
      </w:r>
      <w:r w:rsidRPr="006E530B">
        <w:rPr>
          <w:i/>
        </w:rPr>
        <w:t>„Skoro, moc wiążąca rysunku planu wynika z zapisów części tekstowej, to tekst planu winien wskazywać na przeznaczenie określonego terenu pod ulice, a część graficzna odzwierciedlać konkretny zapis.”</w:t>
      </w:r>
      <w:r w:rsidRPr="006E530B">
        <w:t xml:space="preserve"> (publ. </w:t>
      </w:r>
      <w:r w:rsidRPr="006E530B">
        <w:rPr>
          <w:iCs/>
        </w:rPr>
        <w:t>LEX nr 418919);</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wyroku Wojewódzki</w:t>
      </w:r>
      <w:r w:rsidRPr="006E530B">
        <w:t xml:space="preserve">ego Sądu Administracyjnego w Lublinie z 13 października 2009 r. sygn. akt II SA/Lu 393/09, w którym stwierdzono: </w:t>
      </w:r>
      <w:r w:rsidRPr="006E530B">
        <w:rPr>
          <w:i/>
        </w:rPr>
        <w:t>„W tym zakresie należy pamiętać, iż plan miejscowy składa się z części tekstowej, zawierającej ustalenia planowe oraz graficznej (rysunku planu</w:t>
      </w:r>
      <w:r w:rsidRPr="006E530B">
        <w:rPr>
          <w:i/>
        </w:rPr>
        <w:t xml:space="preserve">). Rysunek planu jest zatem integralną częścią planu i ma tym samym moc wiążącą. Część graficzna planu jest "uszczegółowieniem" części tekstowej i ustalenia planu muszą być odczytywane łącznie </w:t>
      </w:r>
      <w:r w:rsidRPr="006E530B">
        <w:rPr>
          <w:i/>
        </w:rPr>
        <w:lastRenderedPageBreak/>
        <w:t xml:space="preserve">- z uwzględnieniem zarówno części graficznej jak i tekstowej. </w:t>
      </w:r>
      <w:r w:rsidRPr="006E530B">
        <w:rPr>
          <w:i/>
          <w:u w:val="single"/>
        </w:rPr>
        <w:t>Z</w:t>
      </w:r>
      <w:r w:rsidRPr="006E530B">
        <w:rPr>
          <w:i/>
          <w:u w:val="single"/>
        </w:rPr>
        <w:t xml:space="preserve"> tych względów nie może być rozbieżności pomiędzy częścią tekstową planu a rysunkiem planu.</w:t>
      </w:r>
      <w:r w:rsidRPr="006E530B">
        <w:rPr>
          <w:i/>
        </w:rPr>
        <w:t xml:space="preserve"> Cześć tekstowa planu nie może zatem zawierać ustaleń, które nie znajdują oparcia w części graficznej planu.”</w:t>
      </w:r>
      <w:r w:rsidRPr="006E530B">
        <w:t>;</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 xml:space="preserve">wyroku Wojewódzkiego Sądu Administracyjnego w Poznaniu z 16 maja 2015 r. sygn. akt </w:t>
      </w:r>
      <w:r w:rsidRPr="006E530B">
        <w:br/>
        <w:t xml:space="preserve">IV SA/Po 256/13, w którym stwierdzono, że: </w:t>
      </w:r>
      <w:r w:rsidRPr="006E530B">
        <w:rPr>
          <w:i/>
        </w:rPr>
        <w:t>„</w:t>
      </w:r>
      <w:r w:rsidRPr="006E530B">
        <w:rPr>
          <w:i/>
          <w:color w:val="000000"/>
        </w:rPr>
        <w:t xml:space="preserve">W tym zakresie należy pamiętać, że plan miejscowy składa się z części tekstowej, zawierającej ustalenia planowe oraz graficznej </w:t>
      </w:r>
      <w:r w:rsidRPr="006E530B">
        <w:rPr>
          <w:i/>
          <w:color w:val="000000"/>
        </w:rPr>
        <w:t xml:space="preserve">(rysunku planu). Rysunek planu jest zatem integralną częścią planu i ma tym samym moc wiążącą. Część graficzna planu jest "uszczegółowieniem" części tekstowej i ustalenia planu muszą być odczytywane łącznie - z uwzględnieniem zarówno części graficznej jak </w:t>
      </w:r>
      <w:r w:rsidRPr="006E530B">
        <w:rPr>
          <w:i/>
          <w:color w:val="000000"/>
        </w:rPr>
        <w:t xml:space="preserve">i tekstowej. </w:t>
      </w:r>
      <w:r w:rsidRPr="006E530B">
        <w:rPr>
          <w:i/>
          <w:color w:val="000000"/>
          <w:u w:val="single"/>
        </w:rPr>
        <w:t>Z tych względów nie może być rozbieżności pomiędzy częścią tekstową planu a rysunkiem planu.”;</w:t>
      </w:r>
    </w:p>
    <w:p w:rsidR="00E9221E" w:rsidRPr="009C35A2"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 xml:space="preserve">wyroku Wojewódzkiego Sądu Administracyjnego w Gdańsku z 17 czerwca 2015 r. sygn. akt </w:t>
      </w:r>
      <w:r w:rsidRPr="006E530B">
        <w:br/>
        <w:t xml:space="preserve">II SA/Gd 318/14, w którym Sąd stwierdził, iż: </w:t>
      </w:r>
      <w:r w:rsidRPr="006E530B">
        <w:rPr>
          <w:i/>
        </w:rPr>
        <w:t xml:space="preserve">„Art. 15 ust. 1 </w:t>
      </w:r>
      <w:r w:rsidRPr="006E530B">
        <w:rPr>
          <w:i/>
        </w:rPr>
        <w:t xml:space="preserve">ustawy o planowaniu </w:t>
      </w:r>
      <w:r w:rsidRPr="006E530B">
        <w:rPr>
          <w:i/>
        </w:rPr>
        <w:br/>
        <w:t xml:space="preserve">i zagospodarowaniu przestrzennym stanowi, że wójt, burmistrz albo prezydent miasta sporządza projekt planu miejscowego, zawierający część tekstową i graficzną, zgodnie z zapisami studium oraz z przepisami odrębnymi, odnoszącymi się do </w:t>
      </w:r>
      <w:r w:rsidRPr="006E530B">
        <w:rPr>
          <w:i/>
        </w:rPr>
        <w:t>obszaru objętego planem. Następnie art. 20 ust. 1 tej ustawy wyjaśnia, że część tekstowa planu stanowi treść uchwały, a część graficzna stanowi załącznik do uchwały. Ponadto zgodnie z § 8 ust. 2 rozporządzenia Ministra Infrastruktury z dnia 26 sierpnia 200</w:t>
      </w:r>
      <w:r w:rsidRPr="006E530B">
        <w:rPr>
          <w:i/>
        </w:rPr>
        <w:t>3 r. w sprawie wymaganego zakresu projektu miejscowego planu zagospodarowania przestrzennego (Dz.U. z 2003 r., nr 164, poz. 1587) na projekcie rysunku planu miejscowego stosuje się nazewnictwo i oznaczenia umożliwiające jednoznaczne powiązanie projektu pla</w:t>
      </w:r>
      <w:r w:rsidRPr="006E530B">
        <w:rPr>
          <w:i/>
        </w:rPr>
        <w:t xml:space="preserve">nu miejscowego z projektem tekstu planu miejscowego. Do projektu rysunku planu miejscowego dołącza się objaśnienia wszystkich użytych oznaczeń. </w:t>
      </w:r>
      <w:r w:rsidRPr="006E530B">
        <w:rPr>
          <w:i/>
        </w:rPr>
        <w:br/>
        <w:t xml:space="preserve">Z powołanych przepisów wynika, że plan miejscowy składa się z części tekstowej, zawierającej ustalenia planowe </w:t>
      </w:r>
      <w:r w:rsidRPr="006E530B">
        <w:rPr>
          <w:i/>
        </w:rPr>
        <w:t>oraz z części graficznej (rysunku planu). Rysunek planu jest zaś integralną częścią planu i ma tym samym moc wiążącą. Część graficzna planu jest "uszczegółowieniem" części tekstowej i ustalenia planu muszą być odczytywane łącznie - z uwzględnieniem zarówno</w:t>
      </w:r>
      <w:r w:rsidRPr="006E530B">
        <w:rPr>
          <w:i/>
        </w:rPr>
        <w:t xml:space="preserve"> części graficznej jak i tekstowej. </w:t>
      </w:r>
      <w:r w:rsidRPr="006E530B">
        <w:rPr>
          <w:i/>
          <w:u w:val="single"/>
        </w:rPr>
        <w:t>Z tych też względów nie może być rozbieżności pomiędzy częścią tekstową planu a rysunkiem planu</w:t>
      </w:r>
      <w:r w:rsidRPr="006E530B">
        <w:rPr>
          <w:i/>
        </w:rPr>
        <w:t xml:space="preserve"> (zob. wyrok Wojewódzkiego Sądu Administracyjnego </w:t>
      </w:r>
      <w:r>
        <w:rPr>
          <w:i/>
        </w:rPr>
        <w:br/>
      </w:r>
      <w:r w:rsidRPr="006E530B">
        <w:rPr>
          <w:i/>
        </w:rPr>
        <w:t xml:space="preserve">w Poznaniu z dnia 16 maja 2013 r., sygn. akt IV SA/Po 256/13). </w:t>
      </w:r>
      <w:r w:rsidRPr="006E530B">
        <w:rPr>
          <w:i/>
          <w:u w:val="single"/>
        </w:rPr>
        <w:t>Skoro inacz</w:t>
      </w:r>
      <w:r w:rsidRPr="006E530B">
        <w:rPr>
          <w:i/>
          <w:u w:val="single"/>
        </w:rPr>
        <w:t>ej kształtuje się normatywność części tekstowej, a nieco inaczej - części graficznej rzeczonego planu, będącej jego integralnym elementem a także z uwagi na fakt, że część graficzna stanowi wyjaśnienie (uzupełnienie) części tekstowej, to powstałe w ten spo</w:t>
      </w:r>
      <w:r w:rsidRPr="006E530B">
        <w:rPr>
          <w:i/>
          <w:u w:val="single"/>
        </w:rPr>
        <w:t>sób nieścisłości mogą uniemożliwić zastosowanie planu w praktyce.</w:t>
      </w:r>
      <w:r w:rsidRPr="006E530B">
        <w:rPr>
          <w:i/>
        </w:rPr>
        <w:t xml:space="preserve"> Pamiętać bowiem trzeba, że miejscowy plan zagospodarowania przestrzennego jest podstawowym narzędziem planistycznym, za pomocą którego w sposób </w:t>
      </w:r>
      <w:r w:rsidRPr="006E530B">
        <w:rPr>
          <w:i/>
        </w:rPr>
        <w:lastRenderedPageBreak/>
        <w:t>wiążący ustala się przeznaczenie terenów, w ty</w:t>
      </w:r>
      <w:r w:rsidRPr="006E530B">
        <w:rPr>
          <w:i/>
        </w:rPr>
        <w:t xml:space="preserve">m dla inwestycji celu publicznego, oraz określa sposoby ich zagospodarowania i zabudowy (art. 14 ust. 1 ustawy o planowaniu </w:t>
      </w:r>
      <w:r>
        <w:rPr>
          <w:i/>
        </w:rPr>
        <w:br/>
      </w:r>
      <w:r w:rsidRPr="006E530B">
        <w:rPr>
          <w:i/>
        </w:rPr>
        <w:t xml:space="preserve">i zagospodarowaniu przestrzennym). Plan miejscowy jest aktem prawa miejscowego (art. 14 </w:t>
      </w:r>
      <w:r>
        <w:rPr>
          <w:i/>
        </w:rPr>
        <w:br/>
      </w:r>
      <w:r w:rsidRPr="006E530B">
        <w:rPr>
          <w:i/>
        </w:rPr>
        <w:t>ust. 8 ustawy o planowaniu i zagospodarowa</w:t>
      </w:r>
      <w:r w:rsidRPr="006E530B">
        <w:rPr>
          <w:i/>
        </w:rPr>
        <w:t>niu przestrzennym), a jego ustalenia kształtują, wraz z innymi przepisami, sposób wykonywania prawa własności nieruchomości (art. 6 ust. 1 ustawy o planowaniu i zagospodarowaniu przestrzennym). Wiążą one zatem zarówno podmioty władzy, w tym organy administ</w:t>
      </w:r>
      <w:r w:rsidRPr="006E530B">
        <w:rPr>
          <w:i/>
        </w:rPr>
        <w:t>racji publicznej, jak i podmioty pozostające poza strukturą tej władzy, tj. jednostki i ich organizacje (zob. orzeczenie Sądu Najwyższego z dnia 22 lutego 2001 r., sygn. akt III RN 203/00, OSNP 2001, nr 20, poz. 606). Dlatego też ewidentna sprzeczność pomi</w:t>
      </w:r>
      <w:r w:rsidRPr="006E530B">
        <w:rPr>
          <w:i/>
        </w:rPr>
        <w:t>ędzy treścią uchwały a jej częścią graficzną narusza zasady sporządzenia planu miejscowego i w konsekwencji powoduje nieważność uchwały rady gminy w całości lub w części (zob. wyrok Wojewódzkiego Sądu Administracyjnego w Poznaniu z dnia 5 listopada 2010 r.</w:t>
      </w:r>
      <w:r w:rsidRPr="006E530B">
        <w:rPr>
          <w:i/>
        </w:rPr>
        <w:t xml:space="preserve">, sygn. akt II SA/Po 486/10, </w:t>
      </w:r>
      <w:r w:rsidRPr="009C35A2">
        <w:rPr>
          <w:rStyle w:val="Hipercze"/>
          <w:i/>
          <w:color w:val="auto"/>
        </w:rPr>
        <w:t>https://orzecznia.nsa.gov.pl</w:t>
      </w:r>
      <w:r w:rsidRPr="009C35A2">
        <w:rPr>
          <w:i/>
        </w:rPr>
        <w:t>).”</w:t>
      </w:r>
      <w:r w:rsidRPr="009C35A2">
        <w:t>.</w:t>
      </w:r>
    </w:p>
    <w:p w:rsidR="00E9221E" w:rsidRPr="006E530B" w:rsidRDefault="003A6E97" w:rsidP="00E9221E">
      <w:pPr>
        <w:widowControl w:val="0"/>
        <w:suppressAutoHyphens/>
        <w:autoSpaceDE w:val="0"/>
        <w:autoSpaceDN w:val="0"/>
        <w:adjustRightInd w:val="0"/>
        <w:spacing w:before="120" w:line="360" w:lineRule="auto"/>
        <w:jc w:val="both"/>
      </w:pPr>
      <w:r w:rsidRPr="006E530B">
        <w:t>Ze stanowiska judykatury, w tym m.in. z przytoczonych orzeczeń wynika, że zarówno z przepisów ustawy o p.z.p., jak i poprzednio obowiązującej ustawy z 7 lipca 1994 r. o zagospodarowaniu przestrz</w:t>
      </w:r>
      <w:r w:rsidRPr="006E530B">
        <w:t>ennym (Dz. U. z 1999 r. Nr 15, poz. 139 z późn. zm.), rysunek planu miejscowego obowiązywał tylko w takim zakresie, w jakim został on opisany w części tekstowej.</w:t>
      </w:r>
    </w:p>
    <w:p w:rsidR="00E9221E" w:rsidRPr="006E530B" w:rsidRDefault="003A6E97" w:rsidP="00E9221E">
      <w:pPr>
        <w:widowControl w:val="0"/>
        <w:suppressAutoHyphens/>
        <w:autoSpaceDE w:val="0"/>
        <w:autoSpaceDN w:val="0"/>
        <w:adjustRightInd w:val="0"/>
        <w:spacing w:before="120" w:line="360" w:lineRule="auto"/>
        <w:jc w:val="both"/>
      </w:pPr>
      <w:r w:rsidRPr="006E530B">
        <w:t>Stanowisko judykatury potwierdza również doktryna:</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 xml:space="preserve">Igor Zachariasz </w:t>
      </w:r>
      <w:r w:rsidRPr="006E530B">
        <w:rPr>
          <w:i/>
        </w:rPr>
        <w:t xml:space="preserve">Ustawa o planowaniu i zagospodarowaniu przestrzennym Komentarz LEX, </w:t>
      </w:r>
      <w:r w:rsidRPr="006E530B">
        <w:t xml:space="preserve">Warszawa 2013 LEX a Wolters Kluwer business, str. 153 teza 2. do art. 15: </w:t>
      </w:r>
      <w:r w:rsidRPr="006E530B">
        <w:rPr>
          <w:i/>
        </w:rPr>
        <w:t xml:space="preserve">„Projekt planu miejscowego zawiera część tekstową i graficzną. Zgodnie z poglądem reprezentowanym </w:t>
      </w:r>
      <w:r w:rsidRPr="006E530B">
        <w:rPr>
          <w:i/>
        </w:rPr>
        <w:br/>
        <w:t>w orzecznictwie</w:t>
      </w:r>
      <w:r w:rsidRPr="006E530B">
        <w:rPr>
          <w:i/>
        </w:rPr>
        <w:t xml:space="preserve"> sądów administracyjnych, </w:t>
      </w:r>
      <w:r w:rsidRPr="006E530B">
        <w:rPr>
          <w:i/>
          <w:u w:val="single"/>
        </w:rPr>
        <w:t>rysunek planu jako znak graficzny nie może wiązać bezpośrednio, nie spełnia bowiem wymogów normy prawnej związanych z jej klasyczną budową: hipoteza, dyspozycja, sankcja. Rysunek planu w procesie stosowania prawa może być uwzględn</w:t>
      </w:r>
      <w:r w:rsidRPr="006E530B">
        <w:rPr>
          <w:i/>
          <w:u w:val="single"/>
        </w:rPr>
        <w:t>iony tylko w takim zakresie, w jakim jest "opisany" w tekście planu, ściślej - w jakim tekst planu odsyła do ustaleń planu wyrażonych graficznie na rysunku.</w:t>
      </w:r>
      <w:r w:rsidRPr="006E530B">
        <w:rPr>
          <w:i/>
        </w:rPr>
        <w:t>”;</w:t>
      </w:r>
    </w:p>
    <w:p w:rsidR="00E9221E" w:rsidRPr="006E530B" w:rsidRDefault="003A6E97" w:rsidP="002B1E0E">
      <w:pPr>
        <w:widowControl w:val="0"/>
        <w:numPr>
          <w:ilvl w:val="0"/>
          <w:numId w:val="28"/>
        </w:numPr>
        <w:tabs>
          <w:tab w:val="num" w:pos="360"/>
        </w:tabs>
        <w:suppressAutoHyphens/>
        <w:autoSpaceDE w:val="0"/>
        <w:autoSpaceDN w:val="0"/>
        <w:adjustRightInd w:val="0"/>
        <w:spacing w:line="360" w:lineRule="auto"/>
        <w:ind w:left="360"/>
        <w:jc w:val="both"/>
      </w:pPr>
      <w:r w:rsidRPr="006E530B">
        <w:t xml:space="preserve">Zygmunt Niewiadomski </w:t>
      </w:r>
      <w:r w:rsidRPr="006E530B">
        <w:rPr>
          <w:i/>
        </w:rPr>
        <w:t xml:space="preserve">Planowanie i zagospodarowanie przestrzenne Komentarz, </w:t>
      </w:r>
      <w:r w:rsidRPr="006E530B">
        <w:t>Warszawa 2013, Wydawni</w:t>
      </w:r>
      <w:r w:rsidRPr="006E530B">
        <w:t xml:space="preserve">ctwo C.H. Beck, str. 157 teza 2. do art. 15 </w:t>
      </w:r>
      <w:r w:rsidRPr="006E530B">
        <w:rPr>
          <w:i/>
        </w:rPr>
        <w:t>„Projekt planu miejscowego a zatem przyszły plan miejscowy, musi zawierać część tekstową i graficzną. (…) Zgodnie z przepisami Proj.PlanZagR projektem planu miejscowego jest projekt tekstu planu miejscowego i pro</w:t>
      </w:r>
      <w:r w:rsidRPr="006E530B">
        <w:rPr>
          <w:i/>
        </w:rPr>
        <w:t xml:space="preserve">jekt rysunku planu miejscowego. Tekst planu miejscowego stanowi treść uchwały rady gminy i jego redakcja przybiera postać przepisów prawnych. Rysunek planu jest załącznikiem </w:t>
      </w:r>
      <w:r w:rsidRPr="004855F4">
        <w:rPr>
          <w:i/>
        </w:rPr>
        <w:t xml:space="preserve">graficznym </w:t>
      </w:r>
      <w:r w:rsidRPr="004855F4">
        <w:rPr>
          <w:i/>
        </w:rPr>
        <w:br/>
        <w:t xml:space="preserve">do uchwały w sprawie planu miejscowego. </w:t>
      </w:r>
      <w:r w:rsidRPr="004855F4">
        <w:rPr>
          <w:i/>
          <w:u w:val="single"/>
        </w:rPr>
        <w:t>Rysunek planu obowiązuje w tak</w:t>
      </w:r>
      <w:r w:rsidRPr="004855F4">
        <w:rPr>
          <w:i/>
          <w:u w:val="single"/>
        </w:rPr>
        <w:t>im zakresie,</w:t>
      </w:r>
      <w:r w:rsidRPr="006E530B">
        <w:rPr>
          <w:i/>
          <w:u w:val="single"/>
        </w:rPr>
        <w:t xml:space="preserve"> </w:t>
      </w:r>
      <w:r w:rsidRPr="006E530B">
        <w:rPr>
          <w:i/>
          <w:u w:val="single"/>
        </w:rPr>
        <w:br/>
      </w:r>
      <w:r w:rsidRPr="006E530B">
        <w:rPr>
          <w:i/>
          <w:u w:val="single"/>
        </w:rPr>
        <w:lastRenderedPageBreak/>
        <w:t>w jakim tekstu planu odsyła do ustaleń planu wyrażonych graficznie na rysunku</w:t>
      </w:r>
      <w:r w:rsidRPr="006E530B">
        <w:rPr>
          <w:i/>
        </w:rPr>
        <w:t>.”</w:t>
      </w:r>
      <w:r w:rsidRPr="006E530B">
        <w:t>.</w:t>
      </w:r>
    </w:p>
    <w:p w:rsidR="009C35A2" w:rsidRPr="006E530B" w:rsidRDefault="003A6E97" w:rsidP="009C35A2">
      <w:pPr>
        <w:widowControl w:val="0"/>
        <w:suppressAutoHyphens/>
        <w:autoSpaceDE w:val="0"/>
        <w:autoSpaceDN w:val="0"/>
        <w:adjustRightInd w:val="0"/>
        <w:spacing w:before="120" w:after="120" w:line="360" w:lineRule="auto"/>
        <w:jc w:val="both"/>
      </w:pPr>
      <w:r w:rsidRPr="006E530B">
        <w:t xml:space="preserve">Stanowisko doktryny i judykatury, jak również sam przepis art. 15 ust. 1, art. 20 ust. 1 ustawy </w:t>
      </w:r>
      <w:r w:rsidRPr="006E530B">
        <w:br/>
        <w:t>o p.z.p., a także § 2 pkt 4 i § 8 ust. 2 rozporządzenia w sprawi</w:t>
      </w:r>
      <w:r w:rsidRPr="006E530B">
        <w:t xml:space="preserve">e wymaganego zakresu projektu m.p.z.p., nie pozostawia wątpliwości, iż ustalenia części graficznej wiążą w takim zakresie, w jakim są one opisane w części tekstowej. </w:t>
      </w:r>
    </w:p>
    <w:p w:rsidR="009C35A2" w:rsidRDefault="003A6E97" w:rsidP="009C35A2">
      <w:pPr>
        <w:pStyle w:val="Tekstpodstawowy"/>
        <w:spacing w:line="360" w:lineRule="auto"/>
        <w:jc w:val="both"/>
      </w:pPr>
      <w:r w:rsidRPr="006E530B">
        <w:t>Podsumowując, należy wyraźnie podkreślić, że ewidentna sprzeczność pomiędzy treścią uchwa</w:t>
      </w:r>
      <w:r w:rsidRPr="006E530B">
        <w:t xml:space="preserve">ły, </w:t>
      </w:r>
      <w:r w:rsidRPr="006E530B">
        <w:br/>
        <w:t xml:space="preserve">a jej częścią graficzną narusza w sposób istotny, zasady sporządzenia planu miejscowego </w:t>
      </w:r>
      <w:r w:rsidRPr="006E530B">
        <w:br/>
        <w:t>i w konsekwencji powoduje nieważność uchwały rady gminy w całości lub w części. W tym przypadku brak powiązania tekstu planu z rysunkiem, skutkuje koniecznością s</w:t>
      </w:r>
      <w:r w:rsidRPr="006E530B">
        <w:t>twierdzenia nieważności części uchwały.</w:t>
      </w:r>
    </w:p>
    <w:p w:rsidR="008A2045" w:rsidRPr="006E530B" w:rsidRDefault="003A6E97" w:rsidP="008A2045">
      <w:pPr>
        <w:spacing w:after="120" w:line="360" w:lineRule="auto"/>
        <w:jc w:val="both"/>
      </w:pPr>
      <w:r w:rsidRPr="006E530B">
        <w:t>Dokonując oceny prawnej uchwały stwierdzono</w:t>
      </w:r>
      <w:r>
        <w:t xml:space="preserve"> ponadto</w:t>
      </w:r>
      <w:r w:rsidRPr="006E530B">
        <w:t xml:space="preserve">, że podejmując przedmiotową uchwałę naruszono  w sposób istotny zasady sporządzania przedmiotowego planu miejscowego, w związku </w:t>
      </w:r>
      <w:r>
        <w:br/>
      </w:r>
      <w:r w:rsidRPr="006E530B">
        <w:t>z brakiem określenia jednoznacznych</w:t>
      </w:r>
      <w:r w:rsidRPr="006E530B">
        <w:t xml:space="preserve"> ustaleń dotyczących </w:t>
      </w:r>
      <w:r w:rsidRPr="006E530B">
        <w:rPr>
          <w:u w:val="single"/>
        </w:rPr>
        <w:t xml:space="preserve">zasad </w:t>
      </w:r>
      <w:r w:rsidRPr="008A2045">
        <w:rPr>
          <w:u w:val="single"/>
        </w:rPr>
        <w:t>zabudowy i zagospodarowania teren</w:t>
      </w:r>
      <w:r>
        <w:rPr>
          <w:u w:val="single"/>
        </w:rPr>
        <w:t>u</w:t>
      </w:r>
      <w:r w:rsidRPr="006E530B">
        <w:t xml:space="preserve"> oznaczon</w:t>
      </w:r>
      <w:r>
        <w:t>ego</w:t>
      </w:r>
      <w:r w:rsidRPr="006E530B">
        <w:t xml:space="preserve"> symbol</w:t>
      </w:r>
      <w:r>
        <w:t xml:space="preserve">em </w:t>
      </w:r>
      <w:r w:rsidRPr="008A2045">
        <w:rPr>
          <w:b/>
        </w:rPr>
        <w:t>RM</w:t>
      </w:r>
      <w:r>
        <w:t>,</w:t>
      </w:r>
      <w:r w:rsidRPr="006E530B">
        <w:rPr>
          <w:color w:val="FF0000"/>
        </w:rPr>
        <w:t xml:space="preserve"> </w:t>
      </w:r>
      <w:r w:rsidRPr="00694A13">
        <w:t xml:space="preserve">położonego </w:t>
      </w:r>
      <w:r>
        <w:t xml:space="preserve">na rysunku planu </w:t>
      </w:r>
      <w:r w:rsidRPr="00694A13">
        <w:t>pomiędzy terenami oznaczonymi symbolami: 1R i MN</w:t>
      </w:r>
      <w:r>
        <w:t xml:space="preserve"> oraz terenu oznaczonego symbolem </w:t>
      </w:r>
      <w:r w:rsidRPr="0045460A">
        <w:rPr>
          <w:b/>
        </w:rPr>
        <w:t>R</w:t>
      </w:r>
      <w:r>
        <w:t xml:space="preserve">, położonego na rysunku planu pomiędzy terenami oznaczonymi symbolami: RM, MN, RM, RU, RM oraz fragmentem południowej </w:t>
      </w:r>
      <w:r>
        <w:br/>
      </w:r>
      <w:r>
        <w:t>i zachodniej granicy planu,</w:t>
      </w:r>
      <w:r>
        <w:t xml:space="preserve"> </w:t>
      </w:r>
      <w:r w:rsidRPr="006E530B">
        <w:t>jak również doszło do ewidentnej sprzeczności pomiędzy częścią tekstową i graficzną uchwały, w odniesieniu do</w:t>
      </w:r>
      <w:r w:rsidRPr="006E530B">
        <w:t xml:space="preserve"> t</w:t>
      </w:r>
      <w:r>
        <w:t>ych</w:t>
      </w:r>
      <w:r w:rsidRPr="006E530B">
        <w:t xml:space="preserve"> teren</w:t>
      </w:r>
      <w:r>
        <w:t>ów</w:t>
      </w:r>
      <w:r w:rsidRPr="006E530B">
        <w:t>.</w:t>
      </w:r>
    </w:p>
    <w:p w:rsidR="00DD59F8" w:rsidRDefault="003A6E97" w:rsidP="00DD59F8">
      <w:pPr>
        <w:spacing w:after="120" w:line="360" w:lineRule="auto"/>
        <w:jc w:val="both"/>
      </w:pPr>
      <w:r w:rsidRPr="006E530B">
        <w:t xml:space="preserve">Z przeprowadzonej przez organ nadzoru analizy rysunku planu miejscowego, stanowiącego załącznik nr 1 do uchwały wynika, że na </w:t>
      </w:r>
      <w:r>
        <w:t xml:space="preserve">ww. </w:t>
      </w:r>
      <w:r w:rsidRPr="006E530B">
        <w:t>teren</w:t>
      </w:r>
      <w:r>
        <w:t>ach</w:t>
      </w:r>
      <w:r w:rsidRPr="006E530B">
        <w:t xml:space="preserve"> oznaczony</w:t>
      </w:r>
      <w:r>
        <w:t>ch</w:t>
      </w:r>
      <w:r w:rsidRPr="006E530B">
        <w:t xml:space="preserve"> symbol</w:t>
      </w:r>
      <w:r>
        <w:t>ami</w:t>
      </w:r>
      <w:r w:rsidRPr="006E530B">
        <w:t xml:space="preserve"> </w:t>
      </w:r>
      <w:r w:rsidRPr="008A2045">
        <w:rPr>
          <w:b/>
        </w:rPr>
        <w:t>RM</w:t>
      </w:r>
      <w:r>
        <w:rPr>
          <w:b/>
        </w:rPr>
        <w:t xml:space="preserve"> </w:t>
      </w:r>
      <w:r w:rsidRPr="0045460A">
        <w:t>i</w:t>
      </w:r>
      <w:r>
        <w:rPr>
          <w:b/>
        </w:rPr>
        <w:t xml:space="preserve"> R</w:t>
      </w:r>
      <w:r>
        <w:t>,</w:t>
      </w:r>
      <w:r w:rsidRPr="006E530B">
        <w:rPr>
          <w:color w:val="FF0000"/>
        </w:rPr>
        <w:t xml:space="preserve"> </w:t>
      </w:r>
      <w:r w:rsidRPr="008A2045">
        <w:rPr>
          <w:b/>
          <w:u w:val="single"/>
        </w:rPr>
        <w:t xml:space="preserve">nie wyznaczono </w:t>
      </w:r>
      <w:r>
        <w:rPr>
          <w:b/>
          <w:u w:val="single"/>
        </w:rPr>
        <w:t xml:space="preserve">nieprzekraczalnych </w:t>
      </w:r>
      <w:r w:rsidRPr="008A2045">
        <w:rPr>
          <w:b/>
          <w:u w:val="single"/>
        </w:rPr>
        <w:t>linii zabudowy</w:t>
      </w:r>
      <w:r w:rsidRPr="006E530B">
        <w:rPr>
          <w:u w:val="single"/>
        </w:rPr>
        <w:t>,</w:t>
      </w:r>
      <w:r w:rsidRPr="006E530B">
        <w:t xml:space="preserve"> podczas gdy w tekście </w:t>
      </w:r>
      <w:r w:rsidRPr="006E530B">
        <w:t>uchwały ustalono dla t</w:t>
      </w:r>
      <w:r>
        <w:t>ych</w:t>
      </w:r>
      <w:r w:rsidRPr="006E530B">
        <w:t xml:space="preserve"> teren</w:t>
      </w:r>
      <w:r>
        <w:t>ów</w:t>
      </w:r>
      <w:r w:rsidRPr="006E530B">
        <w:t xml:space="preserve"> zasady kształtowania zabudowy oraz wskaźniki zagospodarowania terenu, tj. maksymalną </w:t>
      </w:r>
      <w:r>
        <w:br/>
      </w:r>
      <w:r w:rsidRPr="006E530B">
        <w:t>i minimalną intensywność zabudowy, minimalny udział powierzchni biologicznie czynnej, powierzchnię zabudowy</w:t>
      </w:r>
      <w:r>
        <w:t xml:space="preserve"> (dla terenu RM) oraz</w:t>
      </w:r>
      <w:r w:rsidRPr="006E530B">
        <w:t xml:space="preserve"> maksyma</w:t>
      </w:r>
      <w:r w:rsidRPr="006E530B">
        <w:t>lną wysokość zabudowy</w:t>
      </w:r>
      <w:r>
        <w:t>.</w:t>
      </w:r>
    </w:p>
    <w:p w:rsidR="00000717" w:rsidRPr="006E530B" w:rsidRDefault="003A6E97" w:rsidP="00000717">
      <w:pPr>
        <w:spacing w:after="120" w:line="360" w:lineRule="auto"/>
        <w:jc w:val="both"/>
      </w:pPr>
      <w:r w:rsidRPr="006E530B">
        <w:t xml:space="preserve">Organ nadzoru wskazuje, że do zasad kształtowania zabudowy oraz zagospodarowania terenów przeznaczonych w planie miejscowym pod zabudowę, należy również określenie </w:t>
      </w:r>
      <w:r w:rsidRPr="006E530B">
        <w:rPr>
          <w:u w:val="single"/>
        </w:rPr>
        <w:t>obszaru pod planowaną zabudowę, poprzez jego wyznaczenie na rysunku p</w:t>
      </w:r>
      <w:r w:rsidRPr="006E530B">
        <w:rPr>
          <w:u w:val="single"/>
        </w:rPr>
        <w:t>lanu za pomocą linii zabudowy</w:t>
      </w:r>
      <w:r w:rsidRPr="006E530B">
        <w:t>. Określenie tego obszaru</w:t>
      </w:r>
      <w:r w:rsidRPr="006E530B">
        <w:rPr>
          <w:b/>
        </w:rPr>
        <w:t xml:space="preserve"> </w:t>
      </w:r>
      <w:r w:rsidRPr="006E530B">
        <w:rPr>
          <w:b/>
          <w:u w:val="single"/>
        </w:rPr>
        <w:t>musi być jednoznaczne i precyzyjne, nie może bowiem budzić wątpliwości sposób jego zagospodarowania</w:t>
      </w:r>
      <w:r w:rsidRPr="006E530B">
        <w:t xml:space="preserve">. Co więcej </w:t>
      </w:r>
      <w:r w:rsidRPr="006E530B">
        <w:rPr>
          <w:b/>
          <w:u w:val="single"/>
        </w:rPr>
        <w:t>nie można pozostawić podmiotowi innemu niż rada gminy możliwości określenia sposobu jego z</w:t>
      </w:r>
      <w:r w:rsidRPr="006E530B">
        <w:rPr>
          <w:b/>
          <w:u w:val="single"/>
        </w:rPr>
        <w:t>agospodarowania, albo uzależniać ustalonych w uchwale tych zasad od woli podmiotu innego niż gmina.</w:t>
      </w:r>
      <w:r w:rsidRPr="006E530B">
        <w:t xml:space="preserve"> </w:t>
      </w:r>
    </w:p>
    <w:p w:rsidR="00000717" w:rsidRPr="006E530B" w:rsidRDefault="003A6E97" w:rsidP="00000717">
      <w:pPr>
        <w:pStyle w:val="NormalnyWeb"/>
        <w:spacing w:before="120" w:after="120" w:line="360" w:lineRule="auto"/>
        <w:jc w:val="both"/>
        <w:rPr>
          <w:rFonts w:ascii="Times New Roman" w:hAnsi="Times New Roman" w:cs="Times New Roman"/>
        </w:rPr>
      </w:pPr>
      <w:r w:rsidRPr="006E530B">
        <w:rPr>
          <w:rFonts w:ascii="Times New Roman" w:hAnsi="Times New Roman" w:cs="Times New Roman"/>
        </w:rPr>
        <w:lastRenderedPageBreak/>
        <w:t xml:space="preserve">Wyznaczenie </w:t>
      </w:r>
      <w:r w:rsidRPr="006E530B">
        <w:rPr>
          <w:rFonts w:ascii="Times New Roman" w:hAnsi="Times New Roman" w:cs="Times New Roman"/>
          <w:u w:val="single"/>
        </w:rPr>
        <w:t xml:space="preserve">linii zabudowy należy do </w:t>
      </w:r>
      <w:r w:rsidRPr="006E530B">
        <w:rPr>
          <w:rFonts w:ascii="Times New Roman" w:hAnsi="Times New Roman" w:cs="Times New Roman"/>
          <w:b/>
          <w:u w:val="single"/>
        </w:rPr>
        <w:t xml:space="preserve">obligatoryjnych </w:t>
      </w:r>
      <w:r w:rsidRPr="006E530B">
        <w:rPr>
          <w:rFonts w:ascii="Times New Roman" w:hAnsi="Times New Roman" w:cs="Times New Roman"/>
          <w:u w:val="single"/>
        </w:rPr>
        <w:t>ustaleń planu miejscowego</w:t>
      </w:r>
      <w:r w:rsidRPr="006E530B">
        <w:rPr>
          <w:rFonts w:ascii="Times New Roman" w:hAnsi="Times New Roman" w:cs="Times New Roman"/>
        </w:rPr>
        <w:t xml:space="preserve">. Stosownie do dyspozycji art. 15 ust. 2 pkt 6 ustawy o p.z.p., </w:t>
      </w:r>
      <w:r w:rsidRPr="006E530B">
        <w:rPr>
          <w:rFonts w:ascii="Times New Roman" w:hAnsi="Times New Roman" w:cs="Times New Roman"/>
          <w:i/>
        </w:rPr>
        <w:t xml:space="preserve">„2. W planie miejscowym </w:t>
      </w:r>
      <w:r w:rsidRPr="006E530B">
        <w:rPr>
          <w:rFonts w:ascii="Times New Roman" w:hAnsi="Times New Roman" w:cs="Times New Roman"/>
          <w:i/>
          <w:u w:val="single"/>
        </w:rPr>
        <w:t>określa się obowiązkowo</w:t>
      </w:r>
      <w:r w:rsidRPr="006E530B">
        <w:rPr>
          <w:rFonts w:ascii="Times New Roman" w:hAnsi="Times New Roman" w:cs="Times New Roman"/>
          <w:i/>
        </w:rPr>
        <w:t xml:space="preserve">: (…) 6) zasady kształtowania zabudowy oraz wskaźniki zagospodarowania terenu, </w:t>
      </w:r>
      <w:r w:rsidRPr="009156A9">
        <w:rPr>
          <w:rFonts w:ascii="Times New Roman" w:hAnsi="Times New Roman" w:cs="Times New Roman"/>
          <w:i/>
        </w:rPr>
        <w:t xml:space="preserve">maksymalną </w:t>
      </w:r>
      <w:r w:rsidRPr="009156A9">
        <w:rPr>
          <w:rFonts w:ascii="Times New Roman" w:hAnsi="Times New Roman" w:cs="Times New Roman"/>
          <w:i/>
        </w:rPr>
        <w:br/>
        <w:t>i minimalną intensywność zabudowy jako wskaźnik powierzchni całkowitej</w:t>
      </w:r>
      <w:r w:rsidRPr="006E530B">
        <w:rPr>
          <w:rFonts w:ascii="Times New Roman" w:hAnsi="Times New Roman" w:cs="Times New Roman"/>
          <w:i/>
        </w:rPr>
        <w:t xml:space="preserve"> zabudowy </w:t>
      </w:r>
      <w:r>
        <w:rPr>
          <w:rFonts w:ascii="Times New Roman" w:hAnsi="Times New Roman" w:cs="Times New Roman"/>
          <w:i/>
        </w:rPr>
        <w:br/>
      </w:r>
      <w:r w:rsidRPr="006E530B">
        <w:rPr>
          <w:rFonts w:ascii="Times New Roman" w:hAnsi="Times New Roman" w:cs="Times New Roman"/>
          <w:i/>
        </w:rPr>
        <w:t xml:space="preserve">w odniesieniu do powierzchni działki </w:t>
      </w:r>
      <w:r w:rsidRPr="006E530B">
        <w:rPr>
          <w:rFonts w:ascii="Times New Roman" w:hAnsi="Times New Roman" w:cs="Times New Roman"/>
          <w:i/>
        </w:rPr>
        <w:t xml:space="preserve">budowlanej, minimalny udział procentowy powierzchni biologicznie czynnej w odniesieniu do powierzchni działki budowlanej, maksymalną wysokość zabudowy, minimalną liczbę miejsc do parkowania w tym miejsca przeznaczone na parkowanie pojazdów zaopatrzonych w </w:t>
      </w:r>
      <w:r w:rsidRPr="006E530B">
        <w:rPr>
          <w:rFonts w:ascii="Times New Roman" w:hAnsi="Times New Roman" w:cs="Times New Roman"/>
          <w:i/>
        </w:rPr>
        <w:t xml:space="preserve">kartę parkingową i sposób ich realizacji oraz </w:t>
      </w:r>
      <w:r w:rsidRPr="006E530B">
        <w:rPr>
          <w:rFonts w:ascii="Times New Roman" w:hAnsi="Times New Roman" w:cs="Times New Roman"/>
          <w:b/>
          <w:i/>
          <w:u w:val="single"/>
        </w:rPr>
        <w:t>linie zabudowy</w:t>
      </w:r>
      <w:r w:rsidRPr="006E530B">
        <w:rPr>
          <w:rFonts w:ascii="Times New Roman" w:hAnsi="Times New Roman" w:cs="Times New Roman"/>
          <w:i/>
        </w:rPr>
        <w:t xml:space="preserve"> i gabaryty obiektów;”.</w:t>
      </w:r>
      <w:r w:rsidRPr="006E530B">
        <w:rPr>
          <w:rFonts w:ascii="Times New Roman" w:hAnsi="Times New Roman" w:cs="Times New Roman"/>
        </w:rPr>
        <w:t xml:space="preserve"> Zgodnie z § 4 pkt 6 rozporządzenia w sprawie wymaganego zakresu projektu m.p.z.p., </w:t>
      </w:r>
      <w:r w:rsidRPr="006E530B">
        <w:rPr>
          <w:rFonts w:ascii="Times New Roman" w:hAnsi="Times New Roman" w:cs="Times New Roman"/>
          <w:i/>
        </w:rPr>
        <w:t>„6) ustalenia dotyczące parametrów i wskaźników kształtowania zabudowy oraz zagospodarowa</w:t>
      </w:r>
      <w:r w:rsidRPr="006E530B">
        <w:rPr>
          <w:rFonts w:ascii="Times New Roman" w:hAnsi="Times New Roman" w:cs="Times New Roman"/>
          <w:i/>
        </w:rPr>
        <w:t xml:space="preserve">nia terenu powinny zawierać </w:t>
      </w:r>
      <w:r w:rsidRPr="006E530B">
        <w:rPr>
          <w:rFonts w:ascii="Times New Roman" w:hAnsi="Times New Roman" w:cs="Times New Roman"/>
          <w:b/>
          <w:i/>
          <w:u w:val="single"/>
        </w:rPr>
        <w:t>w szczególności określenie linii zabudowy</w:t>
      </w:r>
      <w:r w:rsidRPr="009156A9">
        <w:rPr>
          <w:rFonts w:ascii="Times New Roman" w:hAnsi="Times New Roman" w:cs="Times New Roman"/>
          <w:i/>
        </w:rPr>
        <w:t>, wielkości powierzchni zabudowy w stosunku do powierzchni działki lub terenu, w tym udziału powierzchni</w:t>
      </w:r>
      <w:r w:rsidRPr="006E530B">
        <w:rPr>
          <w:rFonts w:ascii="Times New Roman" w:hAnsi="Times New Roman" w:cs="Times New Roman"/>
          <w:i/>
        </w:rPr>
        <w:t xml:space="preserve"> biologicznie czynnej, a także gabarytów i wysokości projektowanej zabudowy oraz ge</w:t>
      </w:r>
      <w:r w:rsidRPr="006E530B">
        <w:rPr>
          <w:rFonts w:ascii="Times New Roman" w:hAnsi="Times New Roman" w:cs="Times New Roman"/>
          <w:i/>
        </w:rPr>
        <w:t>ometrii dachu;”</w:t>
      </w:r>
      <w:r w:rsidRPr="006E530B">
        <w:rPr>
          <w:rFonts w:ascii="Times New Roman" w:hAnsi="Times New Roman" w:cs="Times New Roman"/>
        </w:rPr>
        <w:t xml:space="preserve">. Ponadto </w:t>
      </w:r>
      <w:r>
        <w:rPr>
          <w:rFonts w:ascii="Times New Roman" w:hAnsi="Times New Roman" w:cs="Times New Roman"/>
        </w:rPr>
        <w:br/>
      </w:r>
      <w:r w:rsidRPr="006E530B">
        <w:rPr>
          <w:rFonts w:ascii="Times New Roman" w:hAnsi="Times New Roman" w:cs="Times New Roman"/>
        </w:rPr>
        <w:t xml:space="preserve">z przepisu </w:t>
      </w:r>
      <w:r w:rsidRPr="006E530B">
        <w:rPr>
          <w:rFonts w:ascii="Times New Roman" w:hAnsi="Times New Roman" w:cs="Times New Roman"/>
          <w:bCs/>
        </w:rPr>
        <w:t xml:space="preserve">§ 7 pkt 8 ww. rozporządzenia wynika również, że </w:t>
      </w:r>
      <w:r w:rsidRPr="006E530B">
        <w:rPr>
          <w:rFonts w:ascii="Times New Roman" w:hAnsi="Times New Roman" w:cs="Times New Roman"/>
          <w:i/>
        </w:rPr>
        <w:t xml:space="preserve">„Projekt rysunku planu miejscowego powinien zawierać: (…) 8) </w:t>
      </w:r>
      <w:r w:rsidRPr="006E530B">
        <w:rPr>
          <w:rFonts w:ascii="Times New Roman" w:hAnsi="Times New Roman" w:cs="Times New Roman"/>
          <w:b/>
          <w:i/>
          <w:u w:val="single"/>
        </w:rPr>
        <w:t>linie zabudowy</w:t>
      </w:r>
      <w:r w:rsidRPr="006E530B">
        <w:rPr>
          <w:rFonts w:ascii="Times New Roman" w:hAnsi="Times New Roman" w:cs="Times New Roman"/>
          <w:i/>
        </w:rPr>
        <w:t xml:space="preserve"> oraz oznaczenia elementów zagospodarowania przestrzennego terenu”</w:t>
      </w:r>
      <w:r w:rsidRPr="006E530B">
        <w:rPr>
          <w:rFonts w:ascii="Times New Roman" w:hAnsi="Times New Roman" w:cs="Times New Roman"/>
        </w:rPr>
        <w:t xml:space="preserve">. Powyższe oznacza, że </w:t>
      </w:r>
      <w:r w:rsidRPr="006E530B">
        <w:rPr>
          <w:rFonts w:ascii="Times New Roman" w:hAnsi="Times New Roman" w:cs="Times New Roman"/>
          <w:u w:val="single"/>
        </w:rPr>
        <w:t>ustalen</w:t>
      </w:r>
      <w:r w:rsidRPr="006E530B">
        <w:rPr>
          <w:rFonts w:ascii="Times New Roman" w:hAnsi="Times New Roman" w:cs="Times New Roman"/>
          <w:u w:val="single"/>
        </w:rPr>
        <w:t xml:space="preserve">ia w zakresie linii zabudowy należą do </w:t>
      </w:r>
      <w:r w:rsidRPr="006E530B">
        <w:rPr>
          <w:rFonts w:ascii="Times New Roman" w:hAnsi="Times New Roman" w:cs="Times New Roman"/>
          <w:b/>
          <w:u w:val="single"/>
        </w:rPr>
        <w:t>obligatoryjnych ustaleń planu miejscowego i winny one znaleźć swoje odzwierciedlenie zarówno w części tekstowej, jak i graficznej</w:t>
      </w:r>
      <w:r w:rsidRPr="006E530B">
        <w:rPr>
          <w:rFonts w:ascii="Times New Roman" w:hAnsi="Times New Roman" w:cs="Times New Roman"/>
          <w:u w:val="single"/>
        </w:rPr>
        <w:t>.</w:t>
      </w:r>
      <w:r w:rsidRPr="006E530B">
        <w:rPr>
          <w:rFonts w:ascii="Times New Roman" w:hAnsi="Times New Roman" w:cs="Times New Roman"/>
        </w:rPr>
        <w:t xml:space="preserve"> Z kolei § 8 ust. 2 zd. 1 ww. rozporządzenia stanowi, że na projekcie rysunku planu mie</w:t>
      </w:r>
      <w:r w:rsidRPr="006E530B">
        <w:rPr>
          <w:rFonts w:ascii="Times New Roman" w:hAnsi="Times New Roman" w:cs="Times New Roman"/>
        </w:rPr>
        <w:t>jscowego stosuje się nazewnictwo i oznaczenia umożliwiające jednoznaczne powiązanie projektu rysunku planu miejscowego z projektem jego tekstu.</w:t>
      </w:r>
    </w:p>
    <w:p w:rsidR="00000717" w:rsidRPr="006E530B" w:rsidRDefault="003A6E97" w:rsidP="00000717">
      <w:pPr>
        <w:autoSpaceDE w:val="0"/>
        <w:autoSpaceDN w:val="0"/>
        <w:adjustRightInd w:val="0"/>
        <w:spacing w:before="120" w:after="120" w:line="360" w:lineRule="auto"/>
        <w:jc w:val="both"/>
      </w:pPr>
      <w:r w:rsidRPr="006E530B">
        <w:t>Zważyć przy tym należy, iż obowiązek zawarcia w planie zagadnień określonych w art. 15 ust. 2 ustawy o p.z.p. ni</w:t>
      </w:r>
      <w:r w:rsidRPr="006E530B">
        <w:t xml:space="preserve">e jest bezwzględny, gdyż musi ulegać dostosowaniu do warunków faktycznych panujących na obszarze objętym planem. </w:t>
      </w:r>
      <w:r w:rsidRPr="006E530B">
        <w:rPr>
          <w:b/>
        </w:rPr>
        <w:t>Jeżeli plan w ogóle nie przewiduje </w:t>
      </w:r>
      <w:r w:rsidRPr="006E530B">
        <w:rPr>
          <w:b/>
          <w:bCs/>
        </w:rPr>
        <w:t>zabudowy</w:t>
      </w:r>
      <w:r w:rsidRPr="006E530B">
        <w:rPr>
          <w:b/>
        </w:rPr>
        <w:t xml:space="preserve">, </w:t>
      </w:r>
      <w:r w:rsidRPr="006E530B">
        <w:rPr>
          <w:b/>
        </w:rPr>
        <w:br/>
        <w:t>to oczywiście nie może przewidywać parametrów i wskaźników jej kształtowania</w:t>
      </w:r>
      <w:r w:rsidRPr="006E530B">
        <w:t xml:space="preserve">, </w:t>
      </w:r>
      <w:r w:rsidRPr="006E530B">
        <w:rPr>
          <w:b/>
        </w:rPr>
        <w:t>nie może również wy</w:t>
      </w:r>
      <w:r w:rsidRPr="006E530B">
        <w:rPr>
          <w:b/>
        </w:rPr>
        <w:t>znaczać linii zabudowy</w:t>
      </w:r>
      <w:r w:rsidRPr="006E530B">
        <w:t>. Plan miejscowy zawiera obligatoryjne ustalenia, o jakich mowa w art. 15 ust. 2 ustawy o p.z.p., jeżeli w terenie powstają okoliczności faktyczne uzasadniające dokonanie takich ustaleń (Z. Niewiadomski (red.). Planowanie i zagospodar</w:t>
      </w:r>
      <w:r w:rsidRPr="006E530B">
        <w:t>owanie przestrzenne. Komentarz, Wydanie 7, Wydawnictwo C.H. BECK, Warszawa 2013, s. 161).</w:t>
      </w:r>
    </w:p>
    <w:p w:rsidR="00000717" w:rsidRPr="006E530B" w:rsidRDefault="003A6E97" w:rsidP="00000717">
      <w:pPr>
        <w:widowControl w:val="0"/>
        <w:suppressAutoHyphens/>
        <w:autoSpaceDE w:val="0"/>
        <w:autoSpaceDN w:val="0"/>
        <w:adjustRightInd w:val="0"/>
        <w:spacing w:before="120" w:after="120" w:line="360" w:lineRule="auto"/>
        <w:jc w:val="both"/>
      </w:pPr>
      <w:r w:rsidRPr="006E530B">
        <w:rPr>
          <w:lang w:eastAsia="ar-SA"/>
        </w:rPr>
        <w:t>Z przytoczonych powyżej przepisów ustawy o p.z.p. oraz</w:t>
      </w:r>
      <w:r w:rsidRPr="006E530B">
        <w:rPr>
          <w:bCs/>
        </w:rPr>
        <w:t xml:space="preserve"> </w:t>
      </w:r>
      <w:r w:rsidRPr="006E530B">
        <w:t xml:space="preserve">rozporządzenia w sprawie wymaganego zakresu projektu m.p.z.p., </w:t>
      </w:r>
      <w:r w:rsidRPr="006E530B">
        <w:rPr>
          <w:lang w:eastAsia="ar-SA"/>
        </w:rPr>
        <w:t xml:space="preserve">wynika jednoznacznie, że </w:t>
      </w:r>
      <w:r w:rsidRPr="006E530B">
        <w:rPr>
          <w:u w:val="single"/>
          <w:lang w:eastAsia="ar-SA"/>
        </w:rPr>
        <w:t xml:space="preserve">ustalenia w zakresie </w:t>
      </w:r>
      <w:r w:rsidRPr="006E530B">
        <w:rPr>
          <w:u w:val="single"/>
          <w:lang w:eastAsia="ar-SA"/>
        </w:rPr>
        <w:t>określenia linii zabudowy należą do obowiązkowych elementów treści planu miejscowego</w:t>
      </w:r>
      <w:r w:rsidRPr="006E530B">
        <w:rPr>
          <w:u w:val="single"/>
        </w:rPr>
        <w:t xml:space="preserve"> i winny one znaleźć swoje odzwierciedlenie zarówno w części tekstowej, jak i graficznej</w:t>
      </w:r>
      <w:r w:rsidRPr="006E530B">
        <w:t>.</w:t>
      </w:r>
    </w:p>
    <w:p w:rsidR="00000717" w:rsidRPr="006E530B" w:rsidRDefault="003A6E97" w:rsidP="00000717">
      <w:pPr>
        <w:widowControl w:val="0"/>
        <w:suppressAutoHyphens/>
        <w:autoSpaceDE w:val="0"/>
        <w:autoSpaceDN w:val="0"/>
        <w:adjustRightInd w:val="0"/>
        <w:spacing w:line="360" w:lineRule="auto"/>
        <w:jc w:val="both"/>
      </w:pPr>
      <w:r w:rsidRPr="006E530B">
        <w:t xml:space="preserve">Stanowisko, w zakresie obligatoryjności określenia linii zabudowy, znajduje swoje odzwierciedlenie </w:t>
      </w:r>
      <w:r w:rsidRPr="006E530B">
        <w:lastRenderedPageBreak/>
        <w:t>w judykaturze, w tym m.in. w wyroku:</w:t>
      </w:r>
    </w:p>
    <w:p w:rsidR="00000717" w:rsidRPr="006E530B" w:rsidRDefault="003A6E97" w:rsidP="00000717">
      <w:pPr>
        <w:widowControl w:val="0"/>
        <w:numPr>
          <w:ilvl w:val="0"/>
          <w:numId w:val="3"/>
        </w:numPr>
        <w:tabs>
          <w:tab w:val="clear" w:pos="1479"/>
          <w:tab w:val="num" w:pos="360"/>
        </w:tabs>
        <w:suppressAutoHyphens/>
        <w:autoSpaceDE w:val="0"/>
        <w:autoSpaceDN w:val="0"/>
        <w:adjustRightInd w:val="0"/>
        <w:spacing w:line="360" w:lineRule="auto"/>
        <w:ind w:left="360"/>
        <w:jc w:val="both"/>
        <w:rPr>
          <w:i/>
        </w:rPr>
      </w:pPr>
      <w:r w:rsidRPr="006E530B">
        <w:t xml:space="preserve">Naczelnego Sądu Administracyjnego z 26 maja 2015 r. w sprawie sygn. akt II OSK 1353/14, </w:t>
      </w:r>
      <w:r>
        <w:br/>
      </w:r>
      <w:r w:rsidRPr="006E530B">
        <w:t xml:space="preserve">w którym Sąd stwierdził, iż </w:t>
      </w:r>
      <w:r w:rsidRPr="006E530B">
        <w:rPr>
          <w:i/>
        </w:rPr>
        <w:t>„Be</w:t>
      </w:r>
      <w:r w:rsidRPr="006E530B">
        <w:rPr>
          <w:i/>
        </w:rPr>
        <w:t>zpodstawny jest zarzut skargi kasacyjnej wskazujący na dokonanie przez Sąd błędnej wykładni art. 15 ust. 2 pkt 6 u.p.z.p. w zw. z § 7 pkt 8 rozporządzenia (…) w sprawie wymaganego zakresu projektu planu zagospodarowania przestrzennego, ponieważ Sąd I insta</w:t>
      </w:r>
      <w:r w:rsidRPr="006E530B">
        <w:rPr>
          <w:i/>
        </w:rPr>
        <w:t xml:space="preserve">ncji nie stwierdził, iż linie zabudowy powinny być określone wyłącznie na rysunku planu, </w:t>
      </w:r>
      <w:r w:rsidRPr="006E530B">
        <w:rPr>
          <w:b/>
          <w:i/>
        </w:rPr>
        <w:t xml:space="preserve">lecz podniósł, że </w:t>
      </w:r>
      <w:r w:rsidRPr="006E530B">
        <w:rPr>
          <w:b/>
          <w:i/>
          <w:u w:val="single"/>
        </w:rPr>
        <w:t>ustalenia planu w zakresie wyznaczania linii zabudowy powinny być kompletne</w:t>
      </w:r>
      <w:r w:rsidRPr="006E530B">
        <w:rPr>
          <w:b/>
          <w:i/>
        </w:rPr>
        <w:t>, umożliwiając ustalenie przebiegu linii zabudowy w odniesieniu do każdego</w:t>
      </w:r>
      <w:r w:rsidRPr="006E530B">
        <w:rPr>
          <w:b/>
          <w:i/>
        </w:rPr>
        <w:t xml:space="preserve"> terenu bez konieczności odwoływania się do przepisów zamieszczonych w innych aktach prawnych,</w:t>
      </w:r>
      <w:r w:rsidRPr="006E530B">
        <w:rPr>
          <w:i/>
        </w:rPr>
        <w:t xml:space="preserve"> którego to obowiązku Rada Miasta nie dopełniła.”;</w:t>
      </w:r>
    </w:p>
    <w:p w:rsidR="00000717" w:rsidRPr="006E530B" w:rsidRDefault="003A6E97" w:rsidP="00000717">
      <w:pPr>
        <w:widowControl w:val="0"/>
        <w:numPr>
          <w:ilvl w:val="0"/>
          <w:numId w:val="3"/>
        </w:numPr>
        <w:tabs>
          <w:tab w:val="clear" w:pos="1479"/>
          <w:tab w:val="num" w:pos="360"/>
        </w:tabs>
        <w:suppressAutoHyphens/>
        <w:autoSpaceDE w:val="0"/>
        <w:autoSpaceDN w:val="0"/>
        <w:adjustRightInd w:val="0"/>
        <w:spacing w:line="360" w:lineRule="auto"/>
        <w:ind w:left="360"/>
        <w:jc w:val="both"/>
        <w:rPr>
          <w:i/>
        </w:rPr>
      </w:pPr>
      <w:r w:rsidRPr="006E530B">
        <w:t>Naczelnego Sądu Administracyjnego z 23 czerwca 2014 r. w sprawie sygn. akt II OSK 3140/13, w którym Sąd stwierd</w:t>
      </w:r>
      <w:r w:rsidRPr="006E530B">
        <w:t xml:space="preserve">ził, iż </w:t>
      </w:r>
      <w:r w:rsidRPr="006E530B">
        <w:rPr>
          <w:i/>
        </w:rPr>
        <w:t xml:space="preserve">„(…) </w:t>
      </w:r>
      <w:r w:rsidRPr="006E530B">
        <w:rPr>
          <w:i/>
          <w:u w:val="single"/>
        </w:rPr>
        <w:t xml:space="preserve">to właśnie ustalenie linii zabudowy jest jednym </w:t>
      </w:r>
      <w:r>
        <w:rPr>
          <w:i/>
          <w:u w:val="single"/>
        </w:rPr>
        <w:br/>
      </w:r>
      <w:r w:rsidRPr="006E530B">
        <w:rPr>
          <w:i/>
          <w:u w:val="single"/>
        </w:rPr>
        <w:t xml:space="preserve">z obligatoryjnych elementów ustalenia planu zagospodarowania przestrzennego i łącznie </w:t>
      </w:r>
      <w:r>
        <w:rPr>
          <w:i/>
          <w:u w:val="single"/>
        </w:rPr>
        <w:br/>
      </w:r>
      <w:r w:rsidRPr="006E530B">
        <w:rPr>
          <w:i/>
          <w:u w:val="single"/>
        </w:rPr>
        <w:t>z pozostałymi parametrami i wskaźnikami wymienionymi w art. 15 ust. 2 pkt 6 kształtuje na terenie objętym p</w:t>
      </w:r>
      <w:r w:rsidRPr="006E530B">
        <w:rPr>
          <w:i/>
          <w:u w:val="single"/>
        </w:rPr>
        <w:t xml:space="preserve">lanem </w:t>
      </w:r>
      <w:r w:rsidRPr="006E530B">
        <w:rPr>
          <w:b/>
          <w:i/>
          <w:u w:val="single"/>
        </w:rPr>
        <w:t>ład przestrzenny</w:t>
      </w:r>
      <w:r w:rsidRPr="006E530B">
        <w:rPr>
          <w:i/>
          <w:u w:val="single"/>
        </w:rPr>
        <w:t>.</w:t>
      </w:r>
      <w:r w:rsidRPr="006E530B">
        <w:rPr>
          <w:i/>
        </w:rPr>
        <w:t xml:space="preserve"> Brak ustalenia linii zabudowy, która jest jednym </w:t>
      </w:r>
      <w:r>
        <w:rPr>
          <w:i/>
        </w:rPr>
        <w:br/>
      </w:r>
      <w:r w:rsidRPr="006E530B">
        <w:rPr>
          <w:i/>
        </w:rPr>
        <w:t xml:space="preserve">z obligatoryjnych elementów kształtujących zabudowę i zagospodarowanie ternu w znacznym stopniu utrudni dalszy etap procesu budowlanego i </w:t>
      </w:r>
      <w:r w:rsidRPr="006E530B">
        <w:rPr>
          <w:b/>
          <w:i/>
          <w:u w:val="single"/>
        </w:rPr>
        <w:t>nie można tego elementu przerzucać na następ</w:t>
      </w:r>
      <w:r w:rsidRPr="006E530B">
        <w:rPr>
          <w:b/>
          <w:i/>
          <w:u w:val="single"/>
        </w:rPr>
        <w:t>ny etap postępowania budowlanego</w:t>
      </w:r>
      <w:r w:rsidRPr="006E530B">
        <w:rPr>
          <w:i/>
        </w:rPr>
        <w:t>.”</w:t>
      </w:r>
      <w:r w:rsidRPr="006E530B">
        <w:t>;</w:t>
      </w:r>
    </w:p>
    <w:p w:rsidR="00000717" w:rsidRPr="006E530B" w:rsidRDefault="003A6E97" w:rsidP="00000717">
      <w:pPr>
        <w:widowControl w:val="0"/>
        <w:numPr>
          <w:ilvl w:val="0"/>
          <w:numId w:val="3"/>
        </w:numPr>
        <w:tabs>
          <w:tab w:val="clear" w:pos="1479"/>
          <w:tab w:val="num" w:pos="360"/>
        </w:tabs>
        <w:suppressAutoHyphens/>
        <w:autoSpaceDE w:val="0"/>
        <w:autoSpaceDN w:val="0"/>
        <w:adjustRightInd w:val="0"/>
        <w:spacing w:line="360" w:lineRule="auto"/>
        <w:ind w:left="360"/>
        <w:jc w:val="both"/>
        <w:rPr>
          <w:rStyle w:val="info-list-value-uzasadnienie"/>
          <w:i/>
        </w:rPr>
      </w:pPr>
      <w:r w:rsidRPr="006E530B">
        <w:t xml:space="preserve">Naczelnego Sądu Administracyjnego z </w:t>
      </w:r>
      <w:r w:rsidRPr="006E530B">
        <w:rPr>
          <w:rStyle w:val="info-list-value-uzasadnienie"/>
        </w:rPr>
        <w:t xml:space="preserve">27 listopada 2015 r., sygn. akt II OSK 2253/15, </w:t>
      </w:r>
      <w:r>
        <w:rPr>
          <w:rStyle w:val="info-list-value-uzasadnienie"/>
        </w:rPr>
        <w:br/>
      </w:r>
      <w:r w:rsidRPr="006E530B">
        <w:rPr>
          <w:rStyle w:val="info-list-value-uzasadnienie"/>
        </w:rPr>
        <w:t xml:space="preserve">w którym Sąd stwierdził, iż </w:t>
      </w:r>
      <w:r w:rsidRPr="006E530B">
        <w:rPr>
          <w:rStyle w:val="info-list-value-uzasadnienie"/>
          <w:i/>
        </w:rPr>
        <w:t>„(…) Nie są zasadne zarzuty co do wyznaczenia linii zabudowy. Obowiązek wyznaczenia linii zabudowy wynika z</w:t>
      </w:r>
      <w:r w:rsidRPr="006E530B">
        <w:rPr>
          <w:rStyle w:val="info-list-value-uzasadnienie"/>
          <w:i/>
        </w:rPr>
        <w:t xml:space="preserve">arówno z ustawy (art. 15 ust. 2 pkt 6 ustawy </w:t>
      </w:r>
      <w:r>
        <w:rPr>
          <w:rStyle w:val="info-list-value-uzasadnienie"/>
          <w:i/>
        </w:rPr>
        <w:br/>
      </w:r>
      <w:r w:rsidRPr="006E530B">
        <w:rPr>
          <w:rStyle w:val="info-list-value-uzasadnienie"/>
          <w:i/>
        </w:rPr>
        <w:t>o planowaniu i zagospodarowaniu przestrzennym) jak i z § 4 pkt 6 i § 7 pkt 8 rozporządzenia Ministra Infrastruktury z dnia 26 sierpnia 2003 r. w sprawie wymaganego zakresu projektu miejscowego planu zagospodaro</w:t>
      </w:r>
      <w:r w:rsidRPr="006E530B">
        <w:rPr>
          <w:rStyle w:val="info-list-value-uzasadnienie"/>
          <w:i/>
        </w:rPr>
        <w:t>wania przestrzennego (Dz.</w:t>
      </w:r>
      <w:r>
        <w:rPr>
          <w:rStyle w:val="info-list-value-uzasadnienie"/>
          <w:i/>
        </w:rPr>
        <w:t xml:space="preserve"> </w:t>
      </w:r>
      <w:r w:rsidRPr="006E530B">
        <w:rPr>
          <w:rStyle w:val="info-list-value-uzasadnienie"/>
          <w:i/>
        </w:rPr>
        <w:t xml:space="preserve">U. Nr 164, poz. 1587). </w:t>
      </w:r>
      <w:r w:rsidRPr="006E530B">
        <w:rPr>
          <w:rStyle w:val="info-list-value-uzasadnienie"/>
          <w:b/>
          <w:i/>
          <w:u w:val="single"/>
        </w:rPr>
        <w:t xml:space="preserve">Odesłanie do przepisów odrębnych nie stanowi wypełnienia regulacji przyjętej w art. 15 ust. 2 pkt 6 ustawy </w:t>
      </w:r>
      <w:r>
        <w:rPr>
          <w:rStyle w:val="info-list-value-uzasadnienie"/>
          <w:b/>
          <w:i/>
          <w:u w:val="single"/>
        </w:rPr>
        <w:br/>
      </w:r>
      <w:r w:rsidRPr="006E530B">
        <w:rPr>
          <w:rStyle w:val="info-list-value-uzasadnienie"/>
          <w:b/>
          <w:i/>
          <w:u w:val="single"/>
        </w:rPr>
        <w:t>o planowaniu i zagospodarowaniu przestrzennym stanowiącym o określeniu linii zabudowy</w:t>
      </w:r>
      <w:r w:rsidRPr="006E530B">
        <w:rPr>
          <w:rStyle w:val="info-list-value-uzasadnienie"/>
          <w:i/>
        </w:rPr>
        <w:t>.”</w:t>
      </w:r>
      <w:r w:rsidRPr="006E530B">
        <w:rPr>
          <w:rStyle w:val="info-list-value-uzasadnienie"/>
        </w:rPr>
        <w:t>;</w:t>
      </w:r>
    </w:p>
    <w:p w:rsidR="00000717" w:rsidRPr="006E530B" w:rsidRDefault="003A6E97" w:rsidP="00000717">
      <w:pPr>
        <w:widowControl w:val="0"/>
        <w:numPr>
          <w:ilvl w:val="0"/>
          <w:numId w:val="3"/>
        </w:numPr>
        <w:tabs>
          <w:tab w:val="clear" w:pos="1479"/>
          <w:tab w:val="num" w:pos="360"/>
        </w:tabs>
        <w:suppressAutoHyphens/>
        <w:autoSpaceDE w:val="0"/>
        <w:autoSpaceDN w:val="0"/>
        <w:adjustRightInd w:val="0"/>
        <w:spacing w:line="360" w:lineRule="auto"/>
        <w:ind w:left="360"/>
        <w:jc w:val="both"/>
        <w:rPr>
          <w:rStyle w:val="info-list-value-uzasadnienie"/>
          <w:i/>
        </w:rPr>
      </w:pPr>
      <w:r w:rsidRPr="006E530B">
        <w:t xml:space="preserve">Naczelnego Sądu Administracyjnego z 31 maja 2016 r., sygn. akt II OSK 3196/14, w którym uznano, iż </w:t>
      </w:r>
      <w:r w:rsidRPr="006E530B">
        <w:rPr>
          <w:i/>
        </w:rPr>
        <w:t>„</w:t>
      </w:r>
      <w:r w:rsidRPr="006E530B">
        <w:rPr>
          <w:rStyle w:val="info-list-value-uzasadnienie"/>
          <w:i/>
        </w:rPr>
        <w:t xml:space="preserve">należy podzielić konkluzję Sądu I instancji, że w okolicznościach rozpoznawanej sprawy, nieprawidłowe wyznaczenie </w:t>
      </w:r>
      <w:r w:rsidRPr="006E530B">
        <w:rPr>
          <w:rStyle w:val="highlight"/>
          <w:i/>
        </w:rPr>
        <w:t>linii</w:t>
      </w:r>
      <w:r w:rsidRPr="006E530B">
        <w:rPr>
          <w:rStyle w:val="info-list-value-uzasadnienie"/>
          <w:i/>
        </w:rPr>
        <w:t xml:space="preserve"> zabudowy w </w:t>
      </w:r>
      <w:r w:rsidRPr="006E530B">
        <w:rPr>
          <w:rStyle w:val="highlight"/>
          <w:i/>
        </w:rPr>
        <w:t>liniach</w:t>
      </w:r>
      <w:r w:rsidRPr="006E530B">
        <w:rPr>
          <w:rStyle w:val="info-list-value-uzasadnienie"/>
          <w:i/>
        </w:rPr>
        <w:t xml:space="preserve"> </w:t>
      </w:r>
      <w:r w:rsidRPr="006E530B">
        <w:rPr>
          <w:rStyle w:val="highlight"/>
          <w:i/>
        </w:rPr>
        <w:t>rozgraniczających</w:t>
      </w:r>
      <w:r w:rsidRPr="006E530B">
        <w:rPr>
          <w:rStyle w:val="info-list-value-uzasadnienie"/>
          <w:i/>
        </w:rPr>
        <w:t xml:space="preserve"> tereny EW/R </w:t>
      </w:r>
      <w:r>
        <w:rPr>
          <w:rStyle w:val="info-list-value-uzasadnienie"/>
          <w:i/>
        </w:rPr>
        <w:br/>
      </w:r>
      <w:r w:rsidRPr="006E530B">
        <w:rPr>
          <w:rStyle w:val="info-list-value-uzasadnienie"/>
          <w:i/>
        </w:rPr>
        <w:t>i R, stanowiło naruszenie art. 28 ust. 1 u.p.z.p.”</w:t>
      </w:r>
      <w:r w:rsidRPr="006E530B">
        <w:rPr>
          <w:rStyle w:val="info-list-value-uzasadnienie"/>
        </w:rPr>
        <w:t>;</w:t>
      </w:r>
    </w:p>
    <w:p w:rsidR="00000717" w:rsidRPr="006E530B" w:rsidRDefault="003A6E97" w:rsidP="00000717">
      <w:pPr>
        <w:widowControl w:val="0"/>
        <w:numPr>
          <w:ilvl w:val="0"/>
          <w:numId w:val="3"/>
        </w:numPr>
        <w:tabs>
          <w:tab w:val="clear" w:pos="1479"/>
          <w:tab w:val="num" w:pos="360"/>
        </w:tabs>
        <w:suppressAutoHyphens/>
        <w:autoSpaceDE w:val="0"/>
        <w:autoSpaceDN w:val="0"/>
        <w:adjustRightInd w:val="0"/>
        <w:spacing w:line="360" w:lineRule="auto"/>
        <w:ind w:left="360"/>
        <w:jc w:val="both"/>
        <w:rPr>
          <w:i/>
        </w:rPr>
      </w:pPr>
      <w:r w:rsidRPr="006E530B">
        <w:rPr>
          <w:rStyle w:val="info-list-value-uzasadnienie"/>
        </w:rPr>
        <w:t xml:space="preserve">Naczelnego Sądu Administracyjnego z 19 października 2015 r. w sprawie sygn. akt </w:t>
      </w:r>
      <w:r w:rsidRPr="006E530B">
        <w:t xml:space="preserve">II OSK 2008/15, w którym uznano, </w:t>
      </w:r>
      <w:r w:rsidRPr="006E530B">
        <w:rPr>
          <w:rStyle w:val="info-list-value-uzasadnienie"/>
        </w:rPr>
        <w:t xml:space="preserve">iż </w:t>
      </w:r>
      <w:r w:rsidRPr="006E530B">
        <w:rPr>
          <w:rStyle w:val="info-list-value-uzasadnienie"/>
          <w:i/>
        </w:rPr>
        <w:t>„Poza przedmiotem sporu pozostaje to, że w świetle przepisów u.p.z.p. oraz</w:t>
      </w:r>
      <w:r w:rsidRPr="006E530B">
        <w:rPr>
          <w:rStyle w:val="info-list-value-uzasadnienie"/>
          <w:i/>
        </w:rPr>
        <w:t xml:space="preserve"> rozporządzenia w sprawie wymaganego zakresu projektu m.p.z.p. </w:t>
      </w:r>
      <w:r w:rsidRPr="006E530B">
        <w:rPr>
          <w:rStyle w:val="info-list-value-uzasadnienie"/>
          <w:b/>
          <w:i/>
          <w:u w:val="single"/>
        </w:rPr>
        <w:t xml:space="preserve">wyznaczenie </w:t>
      </w:r>
      <w:r>
        <w:rPr>
          <w:rStyle w:val="info-list-value-uzasadnienie"/>
          <w:b/>
          <w:i/>
          <w:u w:val="single"/>
        </w:rPr>
        <w:br/>
      </w:r>
      <w:r w:rsidRPr="006E530B">
        <w:rPr>
          <w:rStyle w:val="info-list-value-uzasadnienie"/>
          <w:b/>
          <w:i/>
          <w:u w:val="single"/>
        </w:rPr>
        <w:lastRenderedPageBreak/>
        <w:t xml:space="preserve">w miejscowym planie zagospodarowania przestrzennego linii zabudowy następuje </w:t>
      </w:r>
      <w:r>
        <w:rPr>
          <w:rStyle w:val="info-list-value-uzasadnienie"/>
          <w:b/>
          <w:i/>
          <w:u w:val="single"/>
        </w:rPr>
        <w:br/>
      </w:r>
      <w:r w:rsidRPr="006E530B">
        <w:rPr>
          <w:rStyle w:val="info-list-value-uzasadnienie"/>
          <w:b/>
          <w:i/>
          <w:u w:val="single"/>
        </w:rPr>
        <w:t>w odniesieniu do całego terenu wydzielonego liniami rozgraniczającymi</w:t>
      </w:r>
      <w:r w:rsidRPr="006E530B">
        <w:rPr>
          <w:rStyle w:val="info-list-value-uzasadnienie"/>
          <w:i/>
        </w:rPr>
        <w:t xml:space="preserve"> (art. 14 ust. 1, art. 15 ust. 2 </w:t>
      </w:r>
      <w:r w:rsidRPr="006E530B">
        <w:rPr>
          <w:rStyle w:val="info-list-value-uzasadnienie"/>
          <w:i/>
        </w:rPr>
        <w:t xml:space="preserve">pkt 2 i pkt 6 u.p.z.p. oraz § 2 pkt 6, § 4 pkt 6, § 7 pkt 7 i pkt 8 rozporządzenia w sprawie wymaganego zakresu projektu m.p.z.p.), zatem jak podnosi organ nadzoru, przedmiotem ustaleń planu mogą być </w:t>
      </w:r>
      <w:r w:rsidRPr="006E530B">
        <w:rPr>
          <w:rStyle w:val="info-list-value-uzasadnienie"/>
          <w:i/>
          <w:u w:val="single"/>
        </w:rPr>
        <w:t>tereny</w:t>
      </w:r>
      <w:r w:rsidRPr="006E530B">
        <w:rPr>
          <w:rStyle w:val="info-list-value-uzasadnienie"/>
          <w:i/>
        </w:rPr>
        <w:t xml:space="preserve"> określone w tym planie, </w:t>
      </w:r>
      <w:r w:rsidRPr="006E530B">
        <w:rPr>
          <w:rStyle w:val="info-list-value-uzasadnienie"/>
          <w:i/>
          <w:u w:val="single"/>
        </w:rPr>
        <w:t>a nie działki ewidencyjne</w:t>
      </w:r>
      <w:r w:rsidRPr="006E530B">
        <w:rPr>
          <w:rStyle w:val="info-list-value-uzasadnienie"/>
          <w:i/>
        </w:rPr>
        <w:t>.”</w:t>
      </w:r>
      <w:r w:rsidRPr="006E530B">
        <w:rPr>
          <w:i/>
        </w:rPr>
        <w:t>;</w:t>
      </w:r>
    </w:p>
    <w:p w:rsidR="00000717" w:rsidRPr="006E530B" w:rsidRDefault="003A6E97" w:rsidP="00000717">
      <w:pPr>
        <w:widowControl w:val="0"/>
        <w:numPr>
          <w:ilvl w:val="0"/>
          <w:numId w:val="3"/>
        </w:numPr>
        <w:tabs>
          <w:tab w:val="clear" w:pos="1479"/>
          <w:tab w:val="num" w:pos="360"/>
        </w:tabs>
        <w:suppressAutoHyphens/>
        <w:autoSpaceDE w:val="0"/>
        <w:autoSpaceDN w:val="0"/>
        <w:adjustRightInd w:val="0"/>
        <w:spacing w:line="360" w:lineRule="auto"/>
        <w:ind w:left="360"/>
        <w:jc w:val="both"/>
        <w:rPr>
          <w:i/>
        </w:rPr>
      </w:pPr>
      <w:r w:rsidRPr="006E530B">
        <w:t xml:space="preserve">Wojewódzkiego Sądu Administracyjnego we Wrocławiu z 21 maja 2014 r. w sprawie sygn. akt </w:t>
      </w:r>
      <w:r w:rsidRPr="006E530B">
        <w:br/>
        <w:t xml:space="preserve">II SA/Wr 112/14, w którym stwierdzono, że </w:t>
      </w:r>
      <w:r w:rsidRPr="006E530B">
        <w:rPr>
          <w:i/>
        </w:rPr>
        <w:t xml:space="preserve">„Rozporządzenie w § 4 określa wymogi co do zawartości części tekstowej planu, zaś w § 7 wymogi co do części graficznej. </w:t>
      </w:r>
      <w:r w:rsidRPr="006E530B">
        <w:rPr>
          <w:i/>
          <w:u w:val="single"/>
        </w:rPr>
        <w:t>S</w:t>
      </w:r>
      <w:r w:rsidRPr="006E530B">
        <w:rPr>
          <w:i/>
          <w:u w:val="single"/>
        </w:rPr>
        <w:t>koro zatem o linii zabudowy mowa jest zarówno w § 4 pkt 6 rozporządzenia, jak i w § 7 pkt 8 rozporządzenia, to ustalenia w tym zakresie powinny mieć odzwierciedlenie zarówno w tekście, jak i na rysunku planu.</w:t>
      </w:r>
      <w:r w:rsidRPr="006E530B">
        <w:rPr>
          <w:i/>
        </w:rPr>
        <w:t xml:space="preserve"> Zgodnie zaś z § 8 ust. 2 zdanie 1 rozporządzeni</w:t>
      </w:r>
      <w:r w:rsidRPr="006E530B">
        <w:rPr>
          <w:i/>
        </w:rPr>
        <w:t>a, na projekcie rysunku planu miejscowego stosuje się nazewnictwo i oznaczenia umożliwiające jednoznaczne powiązanie projektu rysunku planu miejscowego z projektem tekstu planu</w:t>
      </w:r>
      <w:r w:rsidRPr="006E530B">
        <w:t xml:space="preserve"> </w:t>
      </w:r>
      <w:r w:rsidRPr="006E530B">
        <w:rPr>
          <w:i/>
        </w:rPr>
        <w:t>miejscowego. W rozpoznawanej sprawie - jak prawidłowo ustalił organ nadzoru - b</w:t>
      </w:r>
      <w:r w:rsidRPr="006E530B">
        <w:rPr>
          <w:i/>
        </w:rPr>
        <w:t xml:space="preserve">rak tego parametru (linii zabudowy) w zakwestionowanym planie miejscowym w stosunku do terenów Z2 G-MU6, Z2 G-MU10 i Z2 G-UP, mimo że określenie w części tekstowej planu tego parametru było możliwe. </w:t>
      </w:r>
      <w:r w:rsidRPr="006E530B">
        <w:rPr>
          <w:i/>
          <w:u w:val="single"/>
        </w:rPr>
        <w:t xml:space="preserve">Ponadto, odesłanie w tekście do rysunku planu jest w tym </w:t>
      </w:r>
      <w:r w:rsidRPr="006E530B">
        <w:rPr>
          <w:i/>
          <w:u w:val="single"/>
        </w:rPr>
        <w:t>przypadku niewystarczające</w:t>
      </w:r>
      <w:r w:rsidRPr="006E530B">
        <w:rPr>
          <w:i/>
        </w:rPr>
        <w:t xml:space="preserve">. "Rysunek planu jako znak graficzny </w:t>
      </w:r>
      <w:r>
        <w:rPr>
          <w:i/>
        </w:rPr>
        <w:br/>
      </w:r>
      <w:r w:rsidRPr="006E530B">
        <w:rPr>
          <w:i/>
        </w:rPr>
        <w:t>nie może wiązać bezpośrednio, nie spełnia bowiem wymogów normy prawnej z jej klasyczną budową: hipoteza, dyspozycja, sankcja. Rysunek planu w procesie stosowania prawa może być uwzględniony ty</w:t>
      </w:r>
      <w:r w:rsidRPr="006E530B">
        <w:rPr>
          <w:i/>
        </w:rPr>
        <w:t xml:space="preserve">lko w takim zakresie, w jakim jest "opisany" w tekście planu (zob. wyrok WSA </w:t>
      </w:r>
      <w:r>
        <w:rPr>
          <w:i/>
        </w:rPr>
        <w:br/>
      </w:r>
      <w:r w:rsidRPr="006E530B">
        <w:rPr>
          <w:i/>
        </w:rPr>
        <w:t>we Wrocławiu z dnia 23 lipca 2013 r., sygn. akt II SA/Wr 309/13).”;</w:t>
      </w:r>
    </w:p>
    <w:p w:rsidR="00000717" w:rsidRPr="006E530B" w:rsidRDefault="003A6E97" w:rsidP="00000717">
      <w:pPr>
        <w:widowControl w:val="0"/>
        <w:numPr>
          <w:ilvl w:val="0"/>
          <w:numId w:val="3"/>
        </w:numPr>
        <w:tabs>
          <w:tab w:val="clear" w:pos="1479"/>
          <w:tab w:val="num" w:pos="360"/>
        </w:tabs>
        <w:suppressAutoHyphens/>
        <w:autoSpaceDE w:val="0"/>
        <w:autoSpaceDN w:val="0"/>
        <w:adjustRightInd w:val="0"/>
        <w:spacing w:line="360" w:lineRule="auto"/>
        <w:ind w:left="360"/>
        <w:jc w:val="both"/>
        <w:rPr>
          <w:i/>
        </w:rPr>
      </w:pPr>
      <w:r w:rsidRPr="006E530B">
        <w:t>Wojewódzkiego Sądu Administracyjnego w Warszawie z 25 czerwca 2014 r. w sprawie sygn. akt IV SA/Wa 629/14, w k</w:t>
      </w:r>
      <w:r w:rsidRPr="006E530B">
        <w:t xml:space="preserve">tórym stwierdzono, że </w:t>
      </w:r>
      <w:r w:rsidRPr="006E530B">
        <w:rPr>
          <w:i/>
        </w:rPr>
        <w:t xml:space="preserve">„Stosownie do art. 15 ust. 2 pkt 6 ustawy </w:t>
      </w:r>
      <w:r w:rsidRPr="006E530B">
        <w:rPr>
          <w:i/>
        </w:rPr>
        <w:br/>
        <w:t xml:space="preserve">o planowaniu i zagospodarowaniu przestrzennym </w:t>
      </w:r>
      <w:r w:rsidRPr="00581E68">
        <w:rPr>
          <w:i/>
          <w:u w:val="single"/>
        </w:rPr>
        <w:t>w planie miejscowym określa się obowiązkowo</w:t>
      </w:r>
      <w:r w:rsidRPr="006E530B">
        <w:rPr>
          <w:i/>
        </w:rPr>
        <w:t xml:space="preserve"> parametry i wskaźniki kształtowania zabudowy oraz zagospodarowania terenu, w tym </w:t>
      </w:r>
      <w:r w:rsidRPr="00581E68">
        <w:rPr>
          <w:i/>
          <w:u w:val="single"/>
        </w:rPr>
        <w:t>linie zabudowy,</w:t>
      </w:r>
      <w:r w:rsidRPr="006E530B">
        <w:rPr>
          <w:i/>
        </w:rPr>
        <w:t xml:space="preserve"> gaba</w:t>
      </w:r>
      <w:r w:rsidRPr="006E530B">
        <w:rPr>
          <w:i/>
        </w:rPr>
        <w:t>ryty obiektów i wskaźniki intensywności zabudowy. Przepis ten znajduje uszczegółowienie w § 4 pkt 6 rozporządzenia Ministra Infrastruktury z dnia 26 sierpnia 2003 r. w sprawie wymaganego zakresu projektu miejscowego planu zagospodarowania przestrzennego, n</w:t>
      </w:r>
      <w:r w:rsidRPr="006E530B">
        <w:rPr>
          <w:i/>
        </w:rPr>
        <w:t xml:space="preserve">a mocy, którego ustalenia dotyczące parametrów i wskaźników kształtowania zabudowy oraz zagospodarowania terenu powinny zawierać w szczególności określenie </w:t>
      </w:r>
      <w:r w:rsidRPr="00581E68">
        <w:rPr>
          <w:i/>
          <w:u w:val="single"/>
        </w:rPr>
        <w:t>linii zabudowy</w:t>
      </w:r>
      <w:r w:rsidRPr="006E530B">
        <w:rPr>
          <w:i/>
        </w:rPr>
        <w:t>, wielkości powierzchni zabudowy w stosunku do powierzchni działki lub terenu, w tym u</w:t>
      </w:r>
      <w:r w:rsidRPr="006E530B">
        <w:rPr>
          <w:i/>
        </w:rPr>
        <w:t xml:space="preserve">działu powierzchni biologicznie czynnej, a także gabarytów i wysokości projektowanej zabudowy oraz geometrii dachu. </w:t>
      </w:r>
      <w:r w:rsidRPr="006E530B">
        <w:rPr>
          <w:i/>
          <w:u w:val="single"/>
        </w:rPr>
        <w:t xml:space="preserve">Oznacza to, że plan miejscowy musi zawierać ustalenia, o których mowa w wyżej wymienionym przepisie, jeżeli w terenie powstają okoliczności </w:t>
      </w:r>
      <w:r w:rsidRPr="006E530B">
        <w:rPr>
          <w:i/>
          <w:u w:val="single"/>
        </w:rPr>
        <w:t xml:space="preserve">faktyczne uzasadniające </w:t>
      </w:r>
      <w:r w:rsidRPr="006E530B">
        <w:rPr>
          <w:i/>
          <w:u w:val="single"/>
        </w:rPr>
        <w:lastRenderedPageBreak/>
        <w:t xml:space="preserve">dokonanie takich ustaleń. Zdaniem Sądu taka sytuacja ma miejsce w niniejszej sprawie skoro Rada Miejska w Łomiankach, na tych terenach ustaliła projektowaną zabudowę, przy czym </w:t>
      </w:r>
      <w:r>
        <w:rPr>
          <w:i/>
          <w:u w:val="single"/>
        </w:rPr>
        <w:br/>
      </w:r>
      <w:r w:rsidRPr="006E530B">
        <w:rPr>
          <w:i/>
          <w:u w:val="single"/>
        </w:rPr>
        <w:t>nie przeniosła tych ustaleń na rysunek planu.</w:t>
      </w:r>
      <w:r w:rsidRPr="006E530B">
        <w:rPr>
          <w:i/>
        </w:rPr>
        <w:t xml:space="preserve"> Zgodnie </w:t>
      </w:r>
      <w:r w:rsidRPr="006E530B">
        <w:rPr>
          <w:i/>
        </w:rPr>
        <w:t xml:space="preserve">z art. 15 ust. 1 i § 2 pkt 4 oraz art. 20 </w:t>
      </w:r>
      <w:r>
        <w:rPr>
          <w:i/>
        </w:rPr>
        <w:br/>
      </w:r>
      <w:r w:rsidRPr="006E530B">
        <w:rPr>
          <w:i/>
        </w:rPr>
        <w:t>ust. 1 ustawy o planowaniu i zagospodarowaniu przestrzennym plan miejscowy zawiera część tekstową oraz graficzną; część tekstowa planu stanowi treść uchwały, część graficzna załącznik do uchwały. Nadto w planie mi</w:t>
      </w:r>
      <w:r w:rsidRPr="006E530B">
        <w:rPr>
          <w:i/>
        </w:rPr>
        <w:t xml:space="preserve">ejscowym stosuje się nazewnictwo i oznaczenia umożliwiające jednoznaczne powiązanie rysunku planu miejscowego z tekstem planu miejscowego. </w:t>
      </w:r>
      <w:r>
        <w:rPr>
          <w:i/>
        </w:rPr>
        <w:br/>
      </w:r>
      <w:r w:rsidRPr="006E530B">
        <w:rPr>
          <w:i/>
        </w:rPr>
        <w:t xml:space="preserve">Z powołanych unormowań wynika, że część tekstowa planu winna znaleźć odzwierciedlenie </w:t>
      </w:r>
      <w:r>
        <w:rPr>
          <w:i/>
        </w:rPr>
        <w:br/>
      </w:r>
      <w:r w:rsidRPr="006E530B">
        <w:rPr>
          <w:i/>
        </w:rPr>
        <w:t xml:space="preserve">w części graficznej. Zaś sprzeczność, brak korelacji oraz spójności rozważane są w kategoriach naruszenia zasad sporządzania planu miejscowego. Z takim stanem rzeczy mamy do czynienia </w:t>
      </w:r>
      <w:r>
        <w:rPr>
          <w:i/>
        </w:rPr>
        <w:br/>
      </w:r>
      <w:r w:rsidRPr="006E530B">
        <w:rPr>
          <w:i/>
        </w:rPr>
        <w:t>w przypadku zaskarżonej uchwały.”</w:t>
      </w:r>
      <w:r w:rsidRPr="006E530B">
        <w:t>.</w:t>
      </w:r>
    </w:p>
    <w:p w:rsidR="00000717" w:rsidRPr="006E530B" w:rsidRDefault="003A6E97" w:rsidP="00000717">
      <w:pPr>
        <w:autoSpaceDE w:val="0"/>
        <w:autoSpaceDN w:val="0"/>
        <w:adjustRightInd w:val="0"/>
        <w:spacing w:before="120" w:line="360" w:lineRule="auto"/>
        <w:jc w:val="both"/>
      </w:pPr>
      <w:r w:rsidRPr="006E530B">
        <w:t>Stanowisko w zakresie określenia lin</w:t>
      </w:r>
      <w:r w:rsidRPr="006E530B">
        <w:t xml:space="preserve">ii zabudowy znajduje swoje odzwierciedlenie także </w:t>
      </w:r>
      <w:r w:rsidRPr="006E530B">
        <w:br/>
        <w:t xml:space="preserve">w doktrynie. Igor Zachariasz </w:t>
      </w:r>
      <w:r w:rsidRPr="006E530B">
        <w:rPr>
          <w:i/>
        </w:rPr>
        <w:t xml:space="preserve">Ustawa o planowaniu i zagospodarowaniu przestrzennym Komentarz LEX, </w:t>
      </w:r>
      <w:r w:rsidRPr="006E530B">
        <w:t xml:space="preserve">Warszawa 2013 LEX a Wolters Kluwer business, str. 155 teza 3. do art. 15: </w:t>
      </w:r>
      <w:r w:rsidRPr="006E530B">
        <w:rPr>
          <w:i/>
        </w:rPr>
        <w:t xml:space="preserve">„Zgodnie </w:t>
      </w:r>
      <w:r w:rsidRPr="006E530B">
        <w:rPr>
          <w:i/>
        </w:rPr>
        <w:br/>
        <w:t>z art. 15 ust. 2 i 3 u.p</w:t>
      </w:r>
      <w:r w:rsidRPr="006E530B">
        <w:rPr>
          <w:i/>
        </w:rPr>
        <w:t xml:space="preserve">.z.p. w miejscowym planie występują dwie kategorie ustaleń. Po pierwsze, </w:t>
      </w:r>
      <w:r w:rsidRPr="006E530B">
        <w:rPr>
          <w:i/>
        </w:rPr>
        <w:br/>
        <w:t>są to ustalenia obowiązkowe, wskazane w art. 15 ust. 2. Plan miejscowy musi zawierać poszczególne ustalenia, o których mowa w art. 15 ust. 2, tylko wówczas, gdy okoliczności faktyczn</w:t>
      </w:r>
      <w:r w:rsidRPr="006E530B">
        <w:rPr>
          <w:i/>
        </w:rPr>
        <w:t xml:space="preserve">e dotyczące obszaru objętego planem, wynikające zwłaszcza z istniejącego lub planowanego przeznaczenia </w:t>
      </w:r>
      <w:r>
        <w:rPr>
          <w:i/>
        </w:rPr>
        <w:br/>
      </w:r>
      <w:r w:rsidRPr="006E530B">
        <w:rPr>
          <w:i/>
        </w:rPr>
        <w:t xml:space="preserve">i sposobu zagospodarowania terenu, uzasadniają dokonanie takich ustaleń. </w:t>
      </w:r>
      <w:r w:rsidRPr="006E530B">
        <w:rPr>
          <w:i/>
          <w:u w:val="single"/>
        </w:rPr>
        <w:t>Zasadą pozostaje obowiązek ujęcia w planie miejscowym wszystkich elementów wymi</w:t>
      </w:r>
      <w:r w:rsidRPr="006E530B">
        <w:rPr>
          <w:i/>
          <w:u w:val="single"/>
        </w:rPr>
        <w:t>enionych w powołanym przepisie, co oznacza, że w przypadku odstąpienia od określenia któregokolwiek z nich w konkretnym planie lub jego fragmencie organ planistyczny powinien wykazać zbędność danej regulacji, w szczególności przez utrwalenie przyczyn takie</w:t>
      </w:r>
      <w:r w:rsidRPr="006E530B">
        <w:rPr>
          <w:i/>
          <w:u w:val="single"/>
        </w:rPr>
        <w:t>go pominięcia w uzasadnieniu uchwały, ewentualnie w materiałach planistycznych.</w:t>
      </w:r>
      <w:r w:rsidRPr="006E530B">
        <w:rPr>
          <w:i/>
        </w:rPr>
        <w:t xml:space="preserve"> Wojewódzki Sąd Administracyjny w Poznaniu w wyroku z dnia 9 lutego 2012 r., </w:t>
      </w:r>
      <w:r>
        <w:rPr>
          <w:i/>
        </w:rPr>
        <w:br/>
      </w:r>
      <w:r w:rsidRPr="006E530B">
        <w:rPr>
          <w:i/>
        </w:rPr>
        <w:t xml:space="preserve">IV SA/Po 1203/11, LEX nr 1125241, stwierdził, że jeśli organ planistyczny nie wskazał wyraźnie </w:t>
      </w:r>
      <w:r>
        <w:rPr>
          <w:i/>
        </w:rPr>
        <w:br/>
      </w:r>
      <w:r w:rsidRPr="006E530B">
        <w:rPr>
          <w:i/>
        </w:rPr>
        <w:t>w u</w:t>
      </w:r>
      <w:r w:rsidRPr="006E530B">
        <w:rPr>
          <w:i/>
        </w:rPr>
        <w:t>zasadnieniu uchwały lub materiałach planistycznych, że ustalenie określonych elementów dla danego terenu jest zbędne, to nie przesądza to samo w sobie o uznaniu sprzeczności z prawem danej uchwały, jeżeli pominięcie tych elementów było obiektywnie uzasadni</w:t>
      </w:r>
      <w:r w:rsidRPr="006E530B">
        <w:rPr>
          <w:i/>
        </w:rPr>
        <w:t>one. Drugą kategorię stanowią ustalenia fakultatywne, wymienione w art. 15 ust. 3 u.p.z.p.; w przypadku braku konieczności regulacji stanów na ich podstawie organ gminy nie ma obowiązku odniesienia się do tych zagadnień. Jak wskazuje M. Szewczyk, plan miej</w:t>
      </w:r>
      <w:r w:rsidRPr="006E530B">
        <w:rPr>
          <w:i/>
        </w:rPr>
        <w:t xml:space="preserve">scowy musi zawierać unormowania mieszczące się w sensie treściowym (przedmiotu regulacji) w granicach ustawowego upoważnienia, przy czym plan nie może regulować innych spraw, niż wskazane w art. 15 ust. 2 i 3, ewentualnie w art. 16 ust. 1 zdanie drugie </w:t>
      </w:r>
      <w:r w:rsidRPr="006E530B">
        <w:rPr>
          <w:i/>
        </w:rPr>
        <w:lastRenderedPageBreak/>
        <w:t>ora</w:t>
      </w:r>
      <w:r w:rsidRPr="006E530B">
        <w:rPr>
          <w:i/>
        </w:rPr>
        <w:t xml:space="preserve">z w art. 20 ust. 1 u.p.z.p., a zamieszczenie w planie miejscowym innych treści niż przewidziane </w:t>
      </w:r>
      <w:r>
        <w:rPr>
          <w:i/>
        </w:rPr>
        <w:br/>
      </w:r>
      <w:r w:rsidRPr="006E530B">
        <w:rPr>
          <w:i/>
        </w:rPr>
        <w:t xml:space="preserve">w wyżej wymienionych przepisach powinno skutkować stwierdzeniem nieważności uchwały </w:t>
      </w:r>
      <w:r>
        <w:rPr>
          <w:i/>
        </w:rPr>
        <w:br/>
      </w:r>
      <w:r w:rsidRPr="006E530B">
        <w:rPr>
          <w:i/>
        </w:rPr>
        <w:t>w sprawie planu miejscowego co najmniej w tej części, w jakiej dane treści</w:t>
      </w:r>
      <w:r w:rsidRPr="006E530B">
        <w:rPr>
          <w:i/>
        </w:rPr>
        <w:t xml:space="preserve"> wykraczają poza granice ustawowego upoważnienia. W związku z drugą częścią prezentowanego przez M. Szewczyka twierdzenia należy jednak wskazać, że materialną podstawę treści planu miejscowego tworzą także przepisy innych ustaw (zob. teza 20).”</w:t>
      </w:r>
      <w:r w:rsidRPr="006E530B">
        <w:t>.</w:t>
      </w:r>
    </w:p>
    <w:p w:rsidR="00000717" w:rsidRPr="006E530B" w:rsidRDefault="003A6E97" w:rsidP="00000717">
      <w:pPr>
        <w:adjustRightInd w:val="0"/>
        <w:spacing w:before="120" w:after="120" w:line="360" w:lineRule="auto"/>
        <w:jc w:val="both"/>
      </w:pPr>
      <w:r w:rsidRPr="006E530B">
        <w:t>Z przytocz</w:t>
      </w:r>
      <w:r w:rsidRPr="006E530B">
        <w:t>onych powyżej przepisów oraz stanowisk judykatury wynika, że linie zabudowy zawarte w części tekstowej oraz wyznaczone w części graficznej, w jednoznaczny sposób winny określać możliwość sytuowania planowanej zabudowy w ramach wszystkich terenów przeznaczo</w:t>
      </w:r>
      <w:r w:rsidRPr="006E530B">
        <w:t>nych pod zabudowę, bowiem celem wyznaczenia linii zabudowy jest jednoznaczne określenie obszaru tzw. "ruchu budowlanego", na którym może być lokalizowana nowa zabudowa, a także rozbudowywana zabudowa już istniejąca. Obszar ten musi w precyzyjny, nie budząc</w:t>
      </w:r>
      <w:r w:rsidRPr="006E530B">
        <w:t>y jakichkolwiek wątpliwości interpretacyjnych sposób, określać te części terenu przeznaczonego pod zabudowę, na których plan dopuszcza sytuowanie budynków.</w:t>
      </w:r>
    </w:p>
    <w:p w:rsidR="001300C5" w:rsidRPr="001300C5" w:rsidRDefault="003A6E97" w:rsidP="006F6B7B">
      <w:pPr>
        <w:spacing w:line="360" w:lineRule="auto"/>
        <w:jc w:val="both"/>
        <w:rPr>
          <w:i/>
        </w:rPr>
      </w:pPr>
      <w:r w:rsidRPr="006E530B">
        <w:t xml:space="preserve">Zgodnie z ustaleniami zawartymi w § </w:t>
      </w:r>
      <w:r>
        <w:t>5</w:t>
      </w:r>
      <w:r w:rsidRPr="006E530B">
        <w:t xml:space="preserve"> ust. 1</w:t>
      </w:r>
      <w:r>
        <w:t xml:space="preserve"> pkt 3</w:t>
      </w:r>
      <w:r w:rsidRPr="006E530B">
        <w:t xml:space="preserve"> uchwały</w:t>
      </w:r>
      <w:r>
        <w:t xml:space="preserve">, tereny oznaczone symbolem </w:t>
      </w:r>
      <w:r w:rsidRPr="006F6B7B">
        <w:rPr>
          <w:b/>
        </w:rPr>
        <w:t>RM</w:t>
      </w:r>
      <w:r>
        <w:t xml:space="preserve"> </w:t>
      </w:r>
      <w:r w:rsidRPr="0038264D">
        <w:rPr>
          <w:u w:val="single"/>
        </w:rPr>
        <w:t>zostały prz</w:t>
      </w:r>
      <w:r w:rsidRPr="0038264D">
        <w:rPr>
          <w:u w:val="single"/>
        </w:rPr>
        <w:t>eznaczone pod zabudowę zagrodową</w:t>
      </w:r>
      <w:r>
        <w:t>.</w:t>
      </w:r>
      <w:r>
        <w:t xml:space="preserve"> </w:t>
      </w:r>
      <w:r w:rsidRPr="006E530B">
        <w:t>Stosownie do ustaleń zawartych w</w:t>
      </w:r>
      <w:r>
        <w:t xml:space="preserve"> </w:t>
      </w:r>
      <w:r w:rsidRPr="006E530B">
        <w:t xml:space="preserve">§ </w:t>
      </w:r>
      <w:r>
        <w:t xml:space="preserve">14 ust. 1 </w:t>
      </w:r>
      <w:r w:rsidRPr="006E530B">
        <w:t xml:space="preserve"> pkt 1 </w:t>
      </w:r>
      <w:r>
        <w:t xml:space="preserve">i pkt 2 </w:t>
      </w:r>
      <w:r w:rsidRPr="006E530B">
        <w:t xml:space="preserve">uchwały, w brzmieniu: </w:t>
      </w:r>
      <w:r w:rsidRPr="001300C5">
        <w:rPr>
          <w:i/>
        </w:rPr>
        <w:t xml:space="preserve">„1. Dla terenów oznaczonych na rysunku planu symbolem  </w:t>
      </w:r>
      <w:r w:rsidRPr="001300C5">
        <w:rPr>
          <w:b/>
          <w:i/>
        </w:rPr>
        <w:t xml:space="preserve">RM </w:t>
      </w:r>
      <w:r w:rsidRPr="001300C5">
        <w:rPr>
          <w:i/>
        </w:rPr>
        <w:t xml:space="preserve"> ustala się: </w:t>
      </w:r>
    </w:p>
    <w:p w:rsidR="001300C5" w:rsidRPr="001300C5" w:rsidRDefault="003A6E97" w:rsidP="002B1E0E">
      <w:pPr>
        <w:pStyle w:val="Tekstpodstawowy"/>
        <w:numPr>
          <w:ilvl w:val="0"/>
          <w:numId w:val="29"/>
        </w:numPr>
        <w:spacing w:after="0" w:line="360" w:lineRule="auto"/>
        <w:ind w:left="511" w:hanging="284"/>
        <w:jc w:val="both"/>
        <w:rPr>
          <w:i/>
        </w:rPr>
      </w:pPr>
      <w:r w:rsidRPr="001300C5">
        <w:rPr>
          <w:i/>
        </w:rPr>
        <w:t xml:space="preserve">przeznaczenie podstawowe - </w:t>
      </w:r>
      <w:r w:rsidRPr="00581E68">
        <w:rPr>
          <w:i/>
          <w:u w:val="single"/>
        </w:rPr>
        <w:t>zabudowa zagrodowa</w:t>
      </w:r>
      <w:r w:rsidRPr="001300C5">
        <w:rPr>
          <w:i/>
        </w:rPr>
        <w:t xml:space="preserve"> w gospodarstwach rolny</w:t>
      </w:r>
      <w:r w:rsidRPr="001300C5">
        <w:rPr>
          <w:i/>
        </w:rPr>
        <w:t>ch, hodowlanych, ogrodniczych wraz z obiektami towarzyszącymi;</w:t>
      </w:r>
    </w:p>
    <w:p w:rsidR="00581E68" w:rsidRPr="00EC3554" w:rsidRDefault="003A6E97" w:rsidP="00581E68">
      <w:pPr>
        <w:pStyle w:val="Tekstpodstawowy"/>
        <w:numPr>
          <w:ilvl w:val="0"/>
          <w:numId w:val="29"/>
        </w:numPr>
        <w:spacing w:line="360" w:lineRule="auto"/>
        <w:ind w:left="510" w:hanging="284"/>
        <w:jc w:val="both"/>
      </w:pPr>
      <w:r w:rsidRPr="00581E68">
        <w:rPr>
          <w:i/>
        </w:rPr>
        <w:t xml:space="preserve">przeznaczenie uzupełniające – zabudowa obsługi produkcji w gospodarstwach rolnych </w:t>
      </w:r>
      <w:r w:rsidRPr="00581E68">
        <w:rPr>
          <w:i/>
        </w:rPr>
        <w:br/>
        <w:t xml:space="preserve">i ogrodniczych, zabudowa  usługowa w zakresie obsługi rolnictwa, zabudowa usługowa </w:t>
      </w:r>
      <w:r w:rsidRPr="00581E68">
        <w:rPr>
          <w:i/>
        </w:rPr>
        <w:br/>
        <w:t xml:space="preserve">w zakresie agroturystyki, </w:t>
      </w:r>
      <w:r w:rsidRPr="00581E68">
        <w:rPr>
          <w:i/>
        </w:rPr>
        <w:t>urządzenia i obiekty związane z funkcją podstawową.”.</w:t>
      </w:r>
    </w:p>
    <w:p w:rsidR="009C35A2" w:rsidRDefault="003A6E97" w:rsidP="009C35A2">
      <w:pPr>
        <w:pStyle w:val="Tekstpodstawowy"/>
        <w:tabs>
          <w:tab w:val="num" w:pos="284"/>
        </w:tabs>
        <w:spacing w:line="360" w:lineRule="auto"/>
        <w:jc w:val="both"/>
      </w:pPr>
      <w:r>
        <w:t xml:space="preserve">Zgodnie z ustaleniami zawartymi w </w:t>
      </w:r>
      <w:r w:rsidRPr="006E530B">
        <w:t xml:space="preserve">§ </w:t>
      </w:r>
      <w:r>
        <w:t>5</w:t>
      </w:r>
      <w:r w:rsidRPr="006E530B">
        <w:t xml:space="preserve"> ust. 1</w:t>
      </w:r>
      <w:r>
        <w:t xml:space="preserve"> pkt 7</w:t>
      </w:r>
      <w:r w:rsidRPr="006E530B">
        <w:t xml:space="preserve"> uchwały</w:t>
      </w:r>
      <w:r>
        <w:t xml:space="preserve">, tereny oznaczone symbolem </w:t>
      </w:r>
      <w:r w:rsidRPr="006F6B7B">
        <w:rPr>
          <w:b/>
        </w:rPr>
        <w:t>R</w:t>
      </w:r>
      <w:r>
        <w:t xml:space="preserve"> są terenami rolniczymi, dla których stosownie do ustaleń zawartych w § 16 ust. 1 uchwały, ustala się: </w:t>
      </w:r>
      <w:r w:rsidRPr="00A32102">
        <w:rPr>
          <w:i/>
        </w:rPr>
        <w:t xml:space="preserve">„1) przeznaczenie podstawowe - tereny  rolnicze, otwartej rolniczej przestrzeni produkcyjnej, </w:t>
      </w:r>
      <w:r>
        <w:rPr>
          <w:i/>
        </w:rPr>
        <w:br/>
      </w:r>
      <w:r w:rsidRPr="00A32102">
        <w:rPr>
          <w:i/>
        </w:rPr>
        <w:t>2) przeznaczenie uzupełniające - obiekty i urządzenia związane z zabudową zagrodową, budowle rolnicze z ograniczeniem do terenów R, obiekty i urządzenia infrastr</w:t>
      </w:r>
      <w:r w:rsidRPr="00A32102">
        <w:rPr>
          <w:i/>
        </w:rPr>
        <w:t>uktury</w:t>
      </w:r>
      <w:r w:rsidRPr="00A32102">
        <w:rPr>
          <w:i/>
          <w:color w:val="000000"/>
        </w:rPr>
        <w:t xml:space="preserve"> technicznej </w:t>
      </w:r>
      <w:r>
        <w:rPr>
          <w:i/>
          <w:color w:val="000000"/>
        </w:rPr>
        <w:br/>
      </w:r>
      <w:r w:rsidRPr="00A32102">
        <w:rPr>
          <w:i/>
          <w:color w:val="000000"/>
        </w:rPr>
        <w:t>i komunikacyjnej nie powodujące zmiany przeznaczenia terenu na cele nierolnicze, zalesienia.”.</w:t>
      </w:r>
    </w:p>
    <w:p w:rsidR="00000717" w:rsidRPr="006E530B" w:rsidRDefault="003A6E97" w:rsidP="00000717">
      <w:pPr>
        <w:pStyle w:val="NormalnyWeb"/>
        <w:spacing w:before="0" w:line="360" w:lineRule="auto"/>
        <w:jc w:val="both"/>
        <w:rPr>
          <w:rFonts w:ascii="Times New Roman" w:hAnsi="Times New Roman" w:cs="Times New Roman"/>
        </w:rPr>
      </w:pPr>
      <w:r w:rsidRPr="006E530B">
        <w:rPr>
          <w:rFonts w:ascii="Times New Roman" w:hAnsi="Times New Roman" w:cs="Times New Roman"/>
        </w:rPr>
        <w:t xml:space="preserve">Zasady lokalizowania budynków w granicach terenów wyznaczonych w planie, ustalono w:  </w:t>
      </w:r>
    </w:p>
    <w:p w:rsidR="00000717" w:rsidRPr="006E530B" w:rsidRDefault="003A6E97" w:rsidP="00000717">
      <w:pPr>
        <w:numPr>
          <w:ilvl w:val="0"/>
          <w:numId w:val="6"/>
        </w:numPr>
        <w:tabs>
          <w:tab w:val="clear" w:pos="480"/>
          <w:tab w:val="num" w:pos="360"/>
        </w:tabs>
        <w:spacing w:line="360" w:lineRule="auto"/>
        <w:ind w:left="360"/>
        <w:jc w:val="both"/>
      </w:pPr>
      <w:r w:rsidRPr="00323E9C">
        <w:t xml:space="preserve">§ </w:t>
      </w:r>
      <w:r w:rsidRPr="00323E9C">
        <w:t>3</w:t>
      </w:r>
      <w:r w:rsidRPr="00323E9C">
        <w:t xml:space="preserve"> ust. 1 pkt </w:t>
      </w:r>
      <w:r w:rsidRPr="00323E9C">
        <w:t>3</w:t>
      </w:r>
      <w:r w:rsidRPr="00323E9C">
        <w:t xml:space="preserve"> uchwały</w:t>
      </w:r>
      <w:r w:rsidRPr="006E530B">
        <w:t xml:space="preserve">, w brzmieniu: </w:t>
      </w:r>
      <w:r w:rsidRPr="006E530B">
        <w:rPr>
          <w:i/>
        </w:rPr>
        <w:t>„1. Plan zawier</w:t>
      </w:r>
      <w:r w:rsidRPr="006E530B">
        <w:rPr>
          <w:i/>
        </w:rPr>
        <w:t>a ustalenia dotyczące: (…)</w:t>
      </w:r>
      <w:r w:rsidRPr="006E530B">
        <w:t xml:space="preserve"> </w:t>
      </w:r>
      <w:r w:rsidRPr="00A1369A">
        <w:rPr>
          <w:i/>
        </w:rPr>
        <w:t>3</w:t>
      </w:r>
      <w:r w:rsidRPr="006E530B">
        <w:rPr>
          <w:i/>
        </w:rPr>
        <w:t>) zasad kształtowania zabudowy oraz wskaźników zagospodarowania terenu</w:t>
      </w:r>
      <w:r>
        <w:rPr>
          <w:i/>
        </w:rPr>
        <w:t>;</w:t>
      </w:r>
      <w:r w:rsidRPr="006E530B">
        <w:rPr>
          <w:i/>
        </w:rPr>
        <w:t>”;</w:t>
      </w:r>
    </w:p>
    <w:p w:rsidR="00000717" w:rsidRPr="006E530B" w:rsidRDefault="003A6E97" w:rsidP="00000717">
      <w:pPr>
        <w:numPr>
          <w:ilvl w:val="0"/>
          <w:numId w:val="6"/>
        </w:numPr>
        <w:tabs>
          <w:tab w:val="clear" w:pos="480"/>
          <w:tab w:val="num" w:pos="360"/>
        </w:tabs>
        <w:spacing w:line="360" w:lineRule="auto"/>
        <w:ind w:left="360"/>
        <w:jc w:val="both"/>
      </w:pPr>
      <w:r w:rsidRPr="006E530B">
        <w:lastRenderedPageBreak/>
        <w:t xml:space="preserve">§ 3 ust. </w:t>
      </w:r>
      <w:r>
        <w:t>3</w:t>
      </w:r>
      <w:r w:rsidRPr="006E530B">
        <w:t xml:space="preserve"> pkt 3 uchwały, w brzmieniu: </w:t>
      </w:r>
      <w:r w:rsidRPr="006E530B">
        <w:rPr>
          <w:i/>
        </w:rPr>
        <w:t xml:space="preserve">„1. </w:t>
      </w:r>
      <w:r>
        <w:rPr>
          <w:i/>
        </w:rPr>
        <w:t>Na rysunku planu n</w:t>
      </w:r>
      <w:r w:rsidRPr="006E530B">
        <w:rPr>
          <w:i/>
        </w:rPr>
        <w:t xml:space="preserve">astępujące oznaczenia graficzne są </w:t>
      </w:r>
      <w:r>
        <w:rPr>
          <w:i/>
        </w:rPr>
        <w:t xml:space="preserve">obowiązującymi </w:t>
      </w:r>
      <w:r w:rsidRPr="006E530B">
        <w:rPr>
          <w:i/>
        </w:rPr>
        <w:t xml:space="preserve">ustaleniami planu: (…) 3) </w:t>
      </w:r>
      <w:r w:rsidRPr="006E530B">
        <w:rPr>
          <w:i/>
          <w:u w:val="single"/>
        </w:rPr>
        <w:t xml:space="preserve">nieprzekraczalne </w:t>
      </w:r>
      <w:r w:rsidRPr="006E530B">
        <w:rPr>
          <w:i/>
          <w:u w:val="single"/>
        </w:rPr>
        <w:t>linie zabudowy</w:t>
      </w:r>
      <w:r w:rsidRPr="006E530B">
        <w:rPr>
          <w:i/>
        </w:rPr>
        <w:t>;”;</w:t>
      </w:r>
    </w:p>
    <w:p w:rsidR="00384C38" w:rsidRPr="002048AD" w:rsidRDefault="003A6E97" w:rsidP="0059339A">
      <w:pPr>
        <w:numPr>
          <w:ilvl w:val="0"/>
          <w:numId w:val="6"/>
        </w:numPr>
        <w:tabs>
          <w:tab w:val="clear" w:pos="480"/>
          <w:tab w:val="num" w:pos="360"/>
        </w:tabs>
        <w:spacing w:line="360" w:lineRule="auto"/>
        <w:ind w:left="360"/>
        <w:jc w:val="both"/>
        <w:rPr>
          <w:i/>
        </w:rPr>
      </w:pPr>
      <w:r w:rsidRPr="006E530B">
        <w:t xml:space="preserve">§ 4 pkt </w:t>
      </w:r>
      <w:r>
        <w:t>5</w:t>
      </w:r>
      <w:r w:rsidRPr="006E530B">
        <w:t xml:space="preserve"> uchwały, w brzmieniu: </w:t>
      </w:r>
      <w:r w:rsidRPr="00384C38">
        <w:rPr>
          <w:i/>
        </w:rPr>
        <w:t xml:space="preserve">„1. Ilekroć w dalszych przepisach niniejszej uchwały jest mowa o: 5) </w:t>
      </w:r>
      <w:r w:rsidRPr="00384C38">
        <w:rPr>
          <w:b/>
          <w:bCs/>
          <w:i/>
        </w:rPr>
        <w:t xml:space="preserve">nieprzekraczalnych liniach zabudowy </w:t>
      </w:r>
      <w:r w:rsidRPr="00384C38">
        <w:rPr>
          <w:i/>
        </w:rPr>
        <w:t>– należy przez to rozumieć ustaloną  nieprzekraczalną granicę usytuowania  budynków w ich  powierzchn</w:t>
      </w:r>
      <w:r w:rsidRPr="00384C38">
        <w:rPr>
          <w:i/>
        </w:rPr>
        <w:t>i zabudowy wyznaczoną zgodnie z przepisami odrębnymi</w:t>
      </w:r>
      <w:r w:rsidRPr="00384C38">
        <w:rPr>
          <w:i/>
          <w:color w:val="000000"/>
        </w:rPr>
        <w:t>;</w:t>
      </w:r>
      <w:r>
        <w:rPr>
          <w:i/>
          <w:color w:val="000000"/>
        </w:rPr>
        <w:t>”</w:t>
      </w:r>
      <w:r>
        <w:rPr>
          <w:i/>
          <w:color w:val="000000"/>
        </w:rPr>
        <w:t>;</w:t>
      </w:r>
    </w:p>
    <w:p w:rsidR="002048AD" w:rsidRPr="009C35A2" w:rsidRDefault="003A6E97" w:rsidP="00581E68">
      <w:pPr>
        <w:numPr>
          <w:ilvl w:val="0"/>
          <w:numId w:val="6"/>
        </w:numPr>
        <w:tabs>
          <w:tab w:val="clear" w:pos="480"/>
          <w:tab w:val="num" w:pos="360"/>
        </w:tabs>
        <w:spacing w:after="120" w:line="360" w:lineRule="auto"/>
        <w:ind w:left="357"/>
        <w:jc w:val="both"/>
        <w:rPr>
          <w:i/>
        </w:rPr>
      </w:pPr>
      <w:r>
        <w:t xml:space="preserve">§ 10 ust. 15 uchwały, w brzmieniu: </w:t>
      </w:r>
      <w:r w:rsidRPr="009C35A2">
        <w:rPr>
          <w:i/>
        </w:rPr>
        <w:t xml:space="preserve">„15. </w:t>
      </w:r>
      <w:r w:rsidRPr="009C35A2">
        <w:rPr>
          <w:i/>
          <w:u w:val="single"/>
        </w:rPr>
        <w:t>Ustala się nieprzekraczalne linie zabudowy na terenach zabudowanych i projektowanych do zainwestowania zgodnie z oznaczeniem na rysunku planu</w:t>
      </w:r>
      <w:r w:rsidRPr="009C35A2">
        <w:rPr>
          <w:i/>
        </w:rPr>
        <w:t xml:space="preserve">, </w:t>
      </w:r>
      <w:r>
        <w:rPr>
          <w:i/>
        </w:rPr>
        <w:br/>
      </w:r>
      <w:r w:rsidRPr="009C35A2">
        <w:rPr>
          <w:i/>
        </w:rPr>
        <w:t xml:space="preserve">w pozostałych przypadkach zgodnie z przepisami odrębnymi: 1) istniejąca zabudowa może być utrzymana, przebudowana, nadbudowana, rozbudowana (zakaz zbliżania do pasa drogowego) </w:t>
      </w:r>
      <w:r>
        <w:rPr>
          <w:i/>
        </w:rPr>
        <w:br/>
      </w:r>
      <w:r w:rsidRPr="009C35A2">
        <w:rPr>
          <w:i/>
        </w:rPr>
        <w:t>w dotychczasowych liniach zabudowy o ile nie powoduje zagrożenia bezpieczeństwa</w:t>
      </w:r>
      <w:r w:rsidRPr="009C35A2">
        <w:rPr>
          <w:i/>
        </w:rPr>
        <w:t xml:space="preserve"> ruchu.”.</w:t>
      </w:r>
    </w:p>
    <w:p w:rsidR="00000717" w:rsidRPr="006E530B" w:rsidRDefault="003A6E97" w:rsidP="00000717">
      <w:pPr>
        <w:widowControl w:val="0"/>
        <w:suppressAutoHyphens/>
        <w:autoSpaceDE w:val="0"/>
        <w:autoSpaceDN w:val="0"/>
        <w:adjustRightInd w:val="0"/>
        <w:spacing w:after="120" w:line="360" w:lineRule="auto"/>
        <w:jc w:val="both"/>
        <w:rPr>
          <w:rStyle w:val="Pogrubienie"/>
          <w:b w:val="0"/>
          <w:bCs w:val="0"/>
        </w:rPr>
      </w:pPr>
      <w:r w:rsidRPr="006E530B">
        <w:rPr>
          <w:b/>
        </w:rPr>
        <w:t>Skoro zgodnie z ustaleniami uchwały, plan określa nieprzekraczalne linie zabudowy, których oznaczenie na rysunku planu stanowi jego obowiązujące ustalenie oraz, zgodnie z którymi lokalizuje się wszelkie nowo realizowane budynki, jak też rozbudowę</w:t>
      </w:r>
      <w:r w:rsidRPr="006E530B">
        <w:rPr>
          <w:b/>
        </w:rPr>
        <w:t xml:space="preserve"> istniejących budynków, to linie te powinny zostać wyznaczone na rysunku planu na terenach pod planowaną zabudowę</w:t>
      </w:r>
      <w:r w:rsidRPr="006E530B">
        <w:t>.</w:t>
      </w:r>
    </w:p>
    <w:p w:rsidR="001850B5" w:rsidRDefault="003A6E97" w:rsidP="001850B5">
      <w:pPr>
        <w:spacing w:line="360" w:lineRule="auto"/>
        <w:jc w:val="both"/>
      </w:pPr>
      <w:r w:rsidRPr="006E530B">
        <w:t xml:space="preserve">Tymczasem na rysunku planu miejscowego, </w:t>
      </w:r>
      <w:r w:rsidRPr="006E530B">
        <w:rPr>
          <w:b/>
          <w:u w:val="single"/>
        </w:rPr>
        <w:t xml:space="preserve">nie wyznaczono nieprzekraczalnych linii </w:t>
      </w:r>
      <w:r w:rsidRPr="009C35A2">
        <w:rPr>
          <w:b/>
          <w:u w:val="single"/>
        </w:rPr>
        <w:t>zabudowy</w:t>
      </w:r>
      <w:r w:rsidRPr="009C35A2">
        <w:rPr>
          <w:b/>
          <w:u w:val="single"/>
        </w:rPr>
        <w:t>:</w:t>
      </w:r>
      <w:r w:rsidRPr="006E530B">
        <w:t xml:space="preserve"> </w:t>
      </w:r>
    </w:p>
    <w:p w:rsidR="001850B5" w:rsidRDefault="003A6E97" w:rsidP="002B1E0E">
      <w:pPr>
        <w:pStyle w:val="Akapitzlist"/>
        <w:numPr>
          <w:ilvl w:val="0"/>
          <w:numId w:val="34"/>
        </w:numPr>
        <w:spacing w:after="120" w:line="360" w:lineRule="auto"/>
        <w:ind w:left="426" w:hanging="426"/>
        <w:jc w:val="both"/>
        <w:rPr>
          <w:i/>
          <w:u w:val="single"/>
        </w:rPr>
      </w:pPr>
      <w:r>
        <w:t xml:space="preserve">na </w:t>
      </w:r>
      <w:r w:rsidRPr="006E530B">
        <w:t>teren</w:t>
      </w:r>
      <w:r>
        <w:t>ie</w:t>
      </w:r>
      <w:r w:rsidRPr="006E530B">
        <w:t xml:space="preserve"> oznaczony</w:t>
      </w:r>
      <w:r>
        <w:t>m</w:t>
      </w:r>
      <w:r w:rsidRPr="006E530B">
        <w:t xml:space="preserve"> symbol</w:t>
      </w:r>
      <w:r>
        <w:t xml:space="preserve">em </w:t>
      </w:r>
      <w:r w:rsidRPr="001850B5">
        <w:rPr>
          <w:b/>
        </w:rPr>
        <w:t>RM</w:t>
      </w:r>
      <w:r>
        <w:t xml:space="preserve"> </w:t>
      </w:r>
      <w:r w:rsidRPr="00694A13">
        <w:t>położon</w:t>
      </w:r>
      <w:r>
        <w:t>ym</w:t>
      </w:r>
      <w:r w:rsidRPr="00694A13">
        <w:t xml:space="preserve"> pomięd</w:t>
      </w:r>
      <w:r w:rsidRPr="00694A13">
        <w:t>zy terenami oznaczonymi symbolami: 1R i MN</w:t>
      </w:r>
      <w:r>
        <w:t xml:space="preserve">, pomimo przeznaczenia podstawowego tego terenu pod zabudowę zagrodową (§ 14 </w:t>
      </w:r>
      <w:r>
        <w:br/>
      </w:r>
      <w:r>
        <w:t>ust. 1 pkt 1 uchwały) oraz ustalenia w tekście uchwały z</w:t>
      </w:r>
      <w:r w:rsidRPr="006E530B">
        <w:t>asad</w:t>
      </w:r>
      <w:r>
        <w:t xml:space="preserve"> jego zagospodarowania</w:t>
      </w:r>
      <w:r w:rsidRPr="006E530B">
        <w:t xml:space="preserve"> </w:t>
      </w:r>
      <w:r>
        <w:t xml:space="preserve">oraz zasad </w:t>
      </w:r>
      <w:r w:rsidRPr="006E530B">
        <w:t>kształtowania zabudowy</w:t>
      </w:r>
      <w:r>
        <w:t xml:space="preserve"> (§ 14 ust. 2 i ust.</w:t>
      </w:r>
      <w:r>
        <w:t xml:space="preserve"> 3 uchwały), w tym zawarcie w § 14 ust. 2 pkt 1 uchwały, ustaleń w brzmieniu: </w:t>
      </w:r>
      <w:r w:rsidRPr="001850B5">
        <w:rPr>
          <w:i/>
          <w:u w:val="single"/>
        </w:rPr>
        <w:t xml:space="preserve">„1) nieprzekraczalne linie zabudowy zgodnie z oznaczeniem na rysunku planu i z </w:t>
      </w:r>
      <w:r w:rsidRPr="001850B5">
        <w:rPr>
          <w:bCs/>
          <w:i/>
          <w:u w:val="single"/>
        </w:rPr>
        <w:t>§</w:t>
      </w:r>
      <w:r w:rsidRPr="001850B5">
        <w:rPr>
          <w:i/>
          <w:u w:val="single"/>
        </w:rPr>
        <w:t>10 ust.15;”</w:t>
      </w:r>
      <w:r>
        <w:rPr>
          <w:i/>
          <w:u w:val="single"/>
        </w:rPr>
        <w:t>;</w:t>
      </w:r>
    </w:p>
    <w:p w:rsidR="00A32102" w:rsidRDefault="003A6E97" w:rsidP="002B1E0E">
      <w:pPr>
        <w:pStyle w:val="Akapitzlist"/>
        <w:numPr>
          <w:ilvl w:val="0"/>
          <w:numId w:val="34"/>
        </w:numPr>
        <w:spacing w:after="120" w:line="360" w:lineRule="auto"/>
        <w:ind w:left="426" w:hanging="426"/>
        <w:jc w:val="both"/>
        <w:rPr>
          <w:i/>
          <w:u w:val="single"/>
        </w:rPr>
      </w:pPr>
      <w:r>
        <w:t xml:space="preserve">na </w:t>
      </w:r>
      <w:r w:rsidRPr="001850B5">
        <w:t xml:space="preserve">terenie </w:t>
      </w:r>
      <w:r>
        <w:t xml:space="preserve">oznaczonym symbolem </w:t>
      </w:r>
      <w:r w:rsidRPr="001850B5">
        <w:rPr>
          <w:b/>
        </w:rPr>
        <w:t>R</w:t>
      </w:r>
      <w:r>
        <w:t xml:space="preserve"> położonym pomiędzy terenami oznaczonymi symbolami: MN, RM, RU, RM oraz fragmentem południowej i zachodniej granicy </w:t>
      </w:r>
      <w:r>
        <w:t>obszaru objętego planem miejscowym</w:t>
      </w:r>
      <w:r>
        <w:t>, pomimo przeznaczenia uzupełniającego tego terenu m.in. pod realizację obiektów i urządzeń związanych z z</w:t>
      </w:r>
      <w:r>
        <w:t>abudową zagrodową i budowli rolniczych (§ 16 ust. 1 pkt 2 uchwały) oraz ustaleni</w:t>
      </w:r>
      <w:r>
        <w:t>a</w:t>
      </w:r>
      <w:r>
        <w:t xml:space="preserve"> w tekście uchwały z</w:t>
      </w:r>
      <w:r w:rsidRPr="006E530B">
        <w:t>asad</w:t>
      </w:r>
      <w:r>
        <w:t xml:space="preserve"> jego zagospodarowania</w:t>
      </w:r>
      <w:r w:rsidRPr="006E530B">
        <w:t xml:space="preserve"> </w:t>
      </w:r>
      <w:r>
        <w:t xml:space="preserve">oraz zasad </w:t>
      </w:r>
      <w:r w:rsidRPr="006E530B">
        <w:t>kształtowania zabudowy</w:t>
      </w:r>
      <w:r>
        <w:t xml:space="preserve"> (§ 16 ust. 2 i ust. 3 uchwały), w tym zawarcie w § 16 ust. 2 pkt 1 uchwały, ustaleń w brzmieni</w:t>
      </w:r>
      <w:r>
        <w:t xml:space="preserve">u: </w:t>
      </w:r>
      <w:r w:rsidRPr="001850B5">
        <w:rPr>
          <w:i/>
          <w:u w:val="single"/>
        </w:rPr>
        <w:t>„1) nieprzekraczalne linie zabudowy zgodnie z oznaczeniem na rysunku planu</w:t>
      </w:r>
      <w:r>
        <w:rPr>
          <w:i/>
          <w:u w:val="single"/>
        </w:rPr>
        <w:t xml:space="preserve">, </w:t>
      </w:r>
      <w:r>
        <w:rPr>
          <w:i/>
          <w:u w:val="single"/>
        </w:rPr>
        <w:br/>
      </w:r>
      <w:r>
        <w:rPr>
          <w:i/>
          <w:u w:val="single"/>
        </w:rPr>
        <w:t>w pozostałych przypadkach zgodnie z przepisami odrę</w:t>
      </w:r>
      <w:r>
        <w:rPr>
          <w:i/>
          <w:u w:val="single"/>
        </w:rPr>
        <w:t>b</w:t>
      </w:r>
      <w:r>
        <w:rPr>
          <w:i/>
          <w:u w:val="single"/>
        </w:rPr>
        <w:t>nymi;</w:t>
      </w:r>
      <w:r w:rsidRPr="001850B5">
        <w:rPr>
          <w:i/>
          <w:u w:val="single"/>
        </w:rPr>
        <w:t>”</w:t>
      </w:r>
      <w:r>
        <w:rPr>
          <w:i/>
          <w:u w:val="single"/>
        </w:rPr>
        <w:t>;</w:t>
      </w:r>
    </w:p>
    <w:p w:rsidR="00000717" w:rsidRDefault="003A6E97" w:rsidP="0038264D">
      <w:pPr>
        <w:spacing w:line="360" w:lineRule="auto"/>
        <w:jc w:val="both"/>
      </w:pPr>
      <w:r w:rsidRPr="006E530B">
        <w:t>Brak wyznaczenia nieprzekraczalnych linii zabudowy na rysunku planu na powyższy</w:t>
      </w:r>
      <w:r>
        <w:t>ch</w:t>
      </w:r>
      <w:r w:rsidRPr="006E530B">
        <w:t xml:space="preserve"> teren</w:t>
      </w:r>
      <w:r>
        <w:t>ach</w:t>
      </w:r>
      <w:r w:rsidRPr="006E530B">
        <w:t xml:space="preserve"> oznacza, że nie określono w jednoznaczny sposób </w:t>
      </w:r>
      <w:r w:rsidRPr="004C0019">
        <w:t>zasad kształtowania zabudowy</w:t>
      </w:r>
      <w:r w:rsidRPr="006E530B">
        <w:t xml:space="preserve"> oraz zagospodarowania tych terenów, bowiem:</w:t>
      </w:r>
    </w:p>
    <w:p w:rsidR="00000717" w:rsidRPr="006E530B" w:rsidRDefault="003A6E97" w:rsidP="002B1E0E">
      <w:pPr>
        <w:numPr>
          <w:ilvl w:val="0"/>
          <w:numId w:val="7"/>
        </w:numPr>
        <w:tabs>
          <w:tab w:val="clear" w:pos="540"/>
          <w:tab w:val="num" w:pos="360"/>
        </w:tabs>
        <w:spacing w:line="360" w:lineRule="auto"/>
        <w:ind w:left="360"/>
        <w:jc w:val="both"/>
      </w:pPr>
      <w:r w:rsidRPr="006E530B">
        <w:lastRenderedPageBreak/>
        <w:t>nie uwzględniono zakresu ustaleń planu, dotycząc</w:t>
      </w:r>
      <w:r>
        <w:t>ego określenia</w:t>
      </w:r>
      <w:r>
        <w:t xml:space="preserve"> zasad kształtowania zabudowy</w:t>
      </w:r>
      <w:r>
        <w:t>,</w:t>
      </w:r>
      <w:r>
        <w:t xml:space="preserve">  </w:t>
      </w:r>
      <w:r w:rsidRPr="006E530B">
        <w:t xml:space="preserve"> określonego w </w:t>
      </w:r>
      <w:r w:rsidRPr="00323E9C">
        <w:t xml:space="preserve">§ 3 ust. 1 pkt 3 </w:t>
      </w:r>
      <w:r w:rsidRPr="006E530B">
        <w:t>uchwały;</w:t>
      </w:r>
      <w:r w:rsidRPr="006E530B">
        <w:t xml:space="preserve">  </w:t>
      </w:r>
    </w:p>
    <w:p w:rsidR="00922133" w:rsidRDefault="003A6E97" w:rsidP="002B1E0E">
      <w:pPr>
        <w:numPr>
          <w:ilvl w:val="0"/>
          <w:numId w:val="7"/>
        </w:numPr>
        <w:tabs>
          <w:tab w:val="clear" w:pos="540"/>
          <w:tab w:val="num" w:pos="360"/>
        </w:tabs>
        <w:spacing w:line="360" w:lineRule="auto"/>
        <w:ind w:left="360"/>
        <w:jc w:val="both"/>
      </w:pPr>
      <w:r>
        <w:t>nie wyznaczono</w:t>
      </w:r>
      <w:r w:rsidRPr="006E530B">
        <w:t xml:space="preserve"> obowiązującego oznaczenia graficznego ustaleń planu, którym są nieprzekraczalne linie zabudowy, co narusza dyspozycję § 3 ust. </w:t>
      </w:r>
      <w:r>
        <w:t>3</w:t>
      </w:r>
      <w:r w:rsidRPr="006E530B">
        <w:t xml:space="preserve"> pkt 3 uchwały;</w:t>
      </w:r>
    </w:p>
    <w:p w:rsidR="00000717" w:rsidRPr="006E530B" w:rsidRDefault="003A6E97" w:rsidP="002B1E0E">
      <w:pPr>
        <w:numPr>
          <w:ilvl w:val="0"/>
          <w:numId w:val="7"/>
        </w:numPr>
        <w:tabs>
          <w:tab w:val="clear" w:pos="540"/>
          <w:tab w:val="num" w:pos="360"/>
        </w:tabs>
        <w:spacing w:line="360" w:lineRule="auto"/>
        <w:ind w:left="360"/>
        <w:jc w:val="both"/>
      </w:pPr>
      <w:r w:rsidRPr="006E530B">
        <w:t>nie wyznaczono obszaru, na którym może być realizowana zabudowa stanowiąca przeznaczenie podst</w:t>
      </w:r>
      <w:r w:rsidRPr="006E530B">
        <w:t xml:space="preserve">awowe i </w:t>
      </w:r>
      <w:r>
        <w:t>uzupełniające</w:t>
      </w:r>
      <w:r w:rsidRPr="006E530B">
        <w:t xml:space="preserve"> </w:t>
      </w:r>
      <w:r>
        <w:t xml:space="preserve">terenu RM, </w:t>
      </w:r>
      <w:r w:rsidRPr="006E530B">
        <w:t xml:space="preserve">określone w ustaleniach planu, w postaci nowych budynków i rozbudowywanych budynków istniejących, co narusza dyspozycję § 4 pkt </w:t>
      </w:r>
      <w:r>
        <w:t>5</w:t>
      </w:r>
      <w:r w:rsidRPr="006E530B">
        <w:t xml:space="preserve">, </w:t>
      </w:r>
      <w:r>
        <w:br/>
      </w:r>
      <w:r w:rsidRPr="006E530B">
        <w:t xml:space="preserve">w związku z § </w:t>
      </w:r>
      <w:r>
        <w:t xml:space="preserve">14 ust. 1 </w:t>
      </w:r>
      <w:r>
        <w:t xml:space="preserve">i ust. 2 pkt 3 </w:t>
      </w:r>
      <w:r w:rsidRPr="006E530B">
        <w:t>uchwały;</w:t>
      </w:r>
    </w:p>
    <w:p w:rsidR="00922133" w:rsidRPr="006E530B" w:rsidRDefault="003A6E97" w:rsidP="002B1E0E">
      <w:pPr>
        <w:numPr>
          <w:ilvl w:val="0"/>
          <w:numId w:val="7"/>
        </w:numPr>
        <w:tabs>
          <w:tab w:val="clear" w:pos="540"/>
          <w:tab w:val="num" w:pos="360"/>
        </w:tabs>
        <w:spacing w:line="360" w:lineRule="auto"/>
        <w:ind w:left="360"/>
        <w:jc w:val="both"/>
      </w:pPr>
      <w:r w:rsidRPr="006E530B">
        <w:t xml:space="preserve">nie wyznaczono obszaru, na którym może być realizowana zabudowa stanowiąca przeznaczenie  </w:t>
      </w:r>
      <w:r>
        <w:t>uzupełniające</w:t>
      </w:r>
      <w:r w:rsidRPr="006E530B">
        <w:t xml:space="preserve"> </w:t>
      </w:r>
      <w:r>
        <w:t xml:space="preserve">terenu R, </w:t>
      </w:r>
      <w:r w:rsidRPr="006E530B">
        <w:t xml:space="preserve">określone w ustaleniach planu, w postaci nowych </w:t>
      </w:r>
      <w:r>
        <w:t>obiektów i urządzeń związanych z zabudową zagrodową</w:t>
      </w:r>
      <w:r w:rsidRPr="006E530B">
        <w:t xml:space="preserve">, co narusza dyspozycję § 4 pkt </w:t>
      </w:r>
      <w:r>
        <w:t>5</w:t>
      </w:r>
      <w:r w:rsidRPr="006E530B">
        <w:t>, w związk</w:t>
      </w:r>
      <w:r w:rsidRPr="006E530B">
        <w:t xml:space="preserve">u z § </w:t>
      </w:r>
      <w:r>
        <w:t xml:space="preserve">16 ust. 1 </w:t>
      </w:r>
      <w:r>
        <w:br/>
      </w:r>
      <w:r>
        <w:t xml:space="preserve">pkt 2 i ust. 2 pkt 3 </w:t>
      </w:r>
      <w:r w:rsidRPr="006E530B">
        <w:t>uchwały;</w:t>
      </w:r>
    </w:p>
    <w:p w:rsidR="00000717" w:rsidRPr="006E530B" w:rsidRDefault="003A6E97" w:rsidP="002B1E0E">
      <w:pPr>
        <w:numPr>
          <w:ilvl w:val="0"/>
          <w:numId w:val="7"/>
        </w:numPr>
        <w:tabs>
          <w:tab w:val="clear" w:pos="540"/>
          <w:tab w:val="num" w:pos="360"/>
        </w:tabs>
        <w:spacing w:line="360" w:lineRule="auto"/>
        <w:ind w:left="360"/>
        <w:jc w:val="both"/>
      </w:pPr>
      <w:r w:rsidRPr="006E530B">
        <w:t>nie ustalono zasad kształtowania zabudowy oraz zagospodarowania teren</w:t>
      </w:r>
      <w:r>
        <w:t>u RM</w:t>
      </w:r>
      <w:r w:rsidRPr="006E530B">
        <w:t xml:space="preserve">, o których mowa </w:t>
      </w:r>
      <w:r>
        <w:br/>
      </w:r>
      <w:r w:rsidRPr="006E530B">
        <w:t xml:space="preserve">w § </w:t>
      </w:r>
      <w:r>
        <w:t>14 ust. 2 i ust. 3</w:t>
      </w:r>
      <w:r w:rsidRPr="006E530B">
        <w:t xml:space="preserve"> uchwały, co narusza dyspozycję § </w:t>
      </w:r>
      <w:r>
        <w:t>3</w:t>
      </w:r>
      <w:r w:rsidRPr="006E530B">
        <w:t xml:space="preserve"> ust. 1 pkt </w:t>
      </w:r>
      <w:r>
        <w:t>3</w:t>
      </w:r>
      <w:r w:rsidRPr="006E530B">
        <w:t xml:space="preserve"> uchwały;</w:t>
      </w:r>
    </w:p>
    <w:p w:rsidR="004D798A" w:rsidRDefault="003A6E97" w:rsidP="00E14FED">
      <w:pPr>
        <w:numPr>
          <w:ilvl w:val="0"/>
          <w:numId w:val="7"/>
        </w:numPr>
        <w:tabs>
          <w:tab w:val="clear" w:pos="540"/>
          <w:tab w:val="num" w:pos="360"/>
        </w:tabs>
        <w:spacing w:line="360" w:lineRule="auto"/>
        <w:ind w:left="357" w:hanging="357"/>
        <w:jc w:val="both"/>
      </w:pPr>
      <w:r w:rsidRPr="006E530B">
        <w:t>nie ustalono zasad kształtowania zabud</w:t>
      </w:r>
      <w:r w:rsidRPr="006E530B">
        <w:t>owy oraz zagospodarowania teren</w:t>
      </w:r>
      <w:r>
        <w:t>u R</w:t>
      </w:r>
      <w:r w:rsidRPr="006E530B">
        <w:t xml:space="preserve">, o których mowa </w:t>
      </w:r>
      <w:r>
        <w:br/>
      </w:r>
      <w:r w:rsidRPr="006E530B">
        <w:t xml:space="preserve">w § </w:t>
      </w:r>
      <w:r>
        <w:t>16 ust. 2 i ust. 3</w:t>
      </w:r>
      <w:r w:rsidRPr="006E530B">
        <w:t xml:space="preserve"> uchwały, co narusza dyspozycję § </w:t>
      </w:r>
      <w:r>
        <w:t>3</w:t>
      </w:r>
      <w:r w:rsidRPr="006E530B">
        <w:t xml:space="preserve"> ust. 1 pkt </w:t>
      </w:r>
      <w:r>
        <w:t>3</w:t>
      </w:r>
      <w:r w:rsidRPr="006E530B">
        <w:t xml:space="preserve"> uchwały;</w:t>
      </w:r>
    </w:p>
    <w:p w:rsidR="006F6AD2" w:rsidRDefault="003A6E97" w:rsidP="002B1E0E">
      <w:pPr>
        <w:numPr>
          <w:ilvl w:val="0"/>
          <w:numId w:val="7"/>
        </w:numPr>
        <w:tabs>
          <w:tab w:val="clear" w:pos="540"/>
          <w:tab w:val="num" w:pos="360"/>
        </w:tabs>
        <w:spacing w:after="120" w:line="360" w:lineRule="auto"/>
        <w:ind w:left="360"/>
        <w:jc w:val="both"/>
      </w:pPr>
      <w:r w:rsidRPr="006E530B">
        <w:t>nie spełniono wymogu stanowiąc</w:t>
      </w:r>
      <w:r>
        <w:t>ego</w:t>
      </w:r>
      <w:r w:rsidRPr="006E530B">
        <w:t xml:space="preserve"> o </w:t>
      </w:r>
      <w:r>
        <w:t>nieprzekraczalnych liniach zabudowy wyznaczonych zgodnie z rysunkiem planu, co narusza d</w:t>
      </w:r>
      <w:r>
        <w:t>yspozycję § 10 ust. 15</w:t>
      </w:r>
      <w:r>
        <w:t>,</w:t>
      </w:r>
      <w:r>
        <w:t xml:space="preserve"> </w:t>
      </w:r>
      <w:r w:rsidRPr="006E530B">
        <w:t xml:space="preserve">§ </w:t>
      </w:r>
      <w:r>
        <w:t>14</w:t>
      </w:r>
      <w:r w:rsidRPr="006E530B">
        <w:t xml:space="preserve"> ust. 2</w:t>
      </w:r>
      <w:r>
        <w:t xml:space="preserve"> pkt 1</w:t>
      </w:r>
      <w:r>
        <w:t xml:space="preserve"> i § 16 ust. 2 </w:t>
      </w:r>
      <w:r>
        <w:br/>
      </w:r>
      <w:r>
        <w:t>pkt 1</w:t>
      </w:r>
      <w:r w:rsidRPr="006E530B">
        <w:t xml:space="preserve"> uchwały</w:t>
      </w:r>
      <w:r>
        <w:t>.</w:t>
      </w:r>
    </w:p>
    <w:p w:rsidR="006F6AD2" w:rsidRDefault="003A6E97" w:rsidP="006F6AD2">
      <w:pPr>
        <w:spacing w:after="120" w:line="360" w:lineRule="auto"/>
        <w:jc w:val="both"/>
      </w:pPr>
      <w:r>
        <w:rPr>
          <w:color w:val="000000"/>
        </w:rPr>
        <w:t xml:space="preserve">Organ nadzoru wskazuje, że </w:t>
      </w:r>
      <w:r>
        <w:t>w tekście uchwały ww. teren</w:t>
      </w:r>
      <w:r>
        <w:t>y</w:t>
      </w:r>
      <w:r>
        <w:t xml:space="preserve"> RM </w:t>
      </w:r>
      <w:r>
        <w:t xml:space="preserve">i R </w:t>
      </w:r>
      <w:r>
        <w:t>nie został</w:t>
      </w:r>
      <w:r>
        <w:t>y</w:t>
      </w:r>
      <w:r>
        <w:t xml:space="preserve"> wyłączon</w:t>
      </w:r>
      <w:r>
        <w:t>e</w:t>
      </w:r>
      <w:r>
        <w:t xml:space="preserve"> spod zabudowy, a w ustaleniach nie wskazano przepisów odrębnych, d</w:t>
      </w:r>
      <w:r>
        <w:t xml:space="preserve">o których odwołano się </w:t>
      </w:r>
      <w:r>
        <w:br/>
      </w:r>
      <w:r>
        <w:t>w</w:t>
      </w:r>
      <w:r>
        <w:t xml:space="preserve"> § 1</w:t>
      </w:r>
      <w:r>
        <w:t>6</w:t>
      </w:r>
      <w:r>
        <w:t xml:space="preserve"> us</w:t>
      </w:r>
      <w:r>
        <w:t xml:space="preserve">t. 2 pkt 1 i </w:t>
      </w:r>
      <w:r>
        <w:t xml:space="preserve">§ 10 ust. 15 </w:t>
      </w:r>
      <w:r>
        <w:t xml:space="preserve">uchwały, </w:t>
      </w:r>
      <w:r>
        <w:t>na podstawie których miałyby zostać wyznaczone nieprzekraczalne linie zabudowy na ty</w:t>
      </w:r>
      <w:r>
        <w:t>ch</w:t>
      </w:r>
      <w:r>
        <w:t xml:space="preserve"> teren</w:t>
      </w:r>
      <w:r>
        <w:t>ach</w:t>
      </w:r>
      <w:r>
        <w:t>.</w:t>
      </w:r>
    </w:p>
    <w:p w:rsidR="00000717" w:rsidRDefault="003A6E97" w:rsidP="00000717">
      <w:pPr>
        <w:spacing w:after="120" w:line="360" w:lineRule="auto"/>
        <w:jc w:val="both"/>
        <w:rPr>
          <w:color w:val="000000"/>
        </w:rPr>
      </w:pPr>
      <w:r w:rsidRPr="006E530B">
        <w:rPr>
          <w:color w:val="000000"/>
        </w:rPr>
        <w:t xml:space="preserve">Biorąc pod uwagę brak określenia nieprzekraczalnej linii zabudowy oraz wskazane sprzeczności  pomiędzy tekstem i rysunkiem </w:t>
      </w:r>
      <w:r w:rsidRPr="006E530B">
        <w:rPr>
          <w:color w:val="000000"/>
        </w:rPr>
        <w:t>planu, należy stwierdzić, że nie jest możliwa realizacja zarówno nowej, jak też rozbudowa zabudowy istniejącej na teren</w:t>
      </w:r>
      <w:r>
        <w:rPr>
          <w:color w:val="000000"/>
        </w:rPr>
        <w:t>ie</w:t>
      </w:r>
      <w:r w:rsidRPr="006E530B">
        <w:rPr>
          <w:color w:val="000000"/>
        </w:rPr>
        <w:t xml:space="preserve"> oznaczony</w:t>
      </w:r>
      <w:r>
        <w:rPr>
          <w:color w:val="000000"/>
        </w:rPr>
        <w:t>m</w:t>
      </w:r>
      <w:r w:rsidRPr="006E530B">
        <w:rPr>
          <w:color w:val="000000"/>
        </w:rPr>
        <w:t xml:space="preserve"> na rysunku planu symbol</w:t>
      </w:r>
      <w:r>
        <w:rPr>
          <w:color w:val="000000"/>
        </w:rPr>
        <w:t>em RM położonym pomiędzy terenami 1R i MN</w:t>
      </w:r>
      <w:r>
        <w:rPr>
          <w:color w:val="000000"/>
        </w:rPr>
        <w:t xml:space="preserve"> oraz na terenie oznaczonym symbolem R położonym pomiędzy t</w:t>
      </w:r>
      <w:r>
        <w:rPr>
          <w:color w:val="000000"/>
        </w:rPr>
        <w:t xml:space="preserve">erenami </w:t>
      </w:r>
      <w:r>
        <w:t>MN, RM, RU, RM i</w:t>
      </w:r>
      <w:r>
        <w:t xml:space="preserve"> fragmentem </w:t>
      </w:r>
      <w:r>
        <w:t>stanowiącą południową oraz zachodnią</w:t>
      </w:r>
      <w:r>
        <w:t xml:space="preserve"> g</w:t>
      </w:r>
      <w:r>
        <w:t>ranicę</w:t>
      </w:r>
      <w:r>
        <w:t xml:space="preserve"> planu.</w:t>
      </w:r>
    </w:p>
    <w:p w:rsidR="00000717" w:rsidRPr="006E530B" w:rsidRDefault="003A6E97" w:rsidP="00000717">
      <w:pPr>
        <w:spacing w:before="120" w:after="120" w:line="360" w:lineRule="auto"/>
        <w:jc w:val="both"/>
      </w:pPr>
      <w:r>
        <w:t>W związku z ww.</w:t>
      </w:r>
      <w:r w:rsidRPr="006E530B">
        <w:t xml:space="preserve"> rozbieżności</w:t>
      </w:r>
      <w:r>
        <w:t>ami</w:t>
      </w:r>
      <w:r w:rsidRPr="006E530B">
        <w:t xml:space="preserve"> pomiędzy tekstem i rysunkiem planu, należy stwierdzić, że uchwała nie określa w jednoznaczny sposób </w:t>
      </w:r>
      <w:r w:rsidRPr="006E530B">
        <w:rPr>
          <w:u w:val="single"/>
        </w:rPr>
        <w:t>zasad kształtowania zabudowy</w:t>
      </w:r>
      <w:r w:rsidRPr="006E530B">
        <w:t xml:space="preserve"> i zagos</w:t>
      </w:r>
      <w:r w:rsidRPr="006E530B">
        <w:t xml:space="preserve">podarowania </w:t>
      </w:r>
      <w:r>
        <w:t xml:space="preserve">ww. </w:t>
      </w:r>
      <w:r w:rsidRPr="006E530B">
        <w:t>teren</w:t>
      </w:r>
      <w:r>
        <w:t>ów</w:t>
      </w:r>
      <w:r>
        <w:t xml:space="preserve"> RM</w:t>
      </w:r>
      <w:r>
        <w:t xml:space="preserve"> i R.</w:t>
      </w:r>
      <w:r>
        <w:t xml:space="preserve"> </w:t>
      </w:r>
      <w:r w:rsidRPr="006E530B">
        <w:t>Powyższe również oznacza, że rysunek planu w odniesieniu do t</w:t>
      </w:r>
      <w:r>
        <w:t>ych</w:t>
      </w:r>
      <w:r w:rsidRPr="006E530B">
        <w:t xml:space="preserve"> teren</w:t>
      </w:r>
      <w:r>
        <w:t>ów</w:t>
      </w:r>
      <w:r w:rsidRPr="006E530B">
        <w:t xml:space="preserve"> </w:t>
      </w:r>
      <w:r>
        <w:br/>
      </w:r>
      <w:r w:rsidRPr="006E530B">
        <w:lastRenderedPageBreak/>
        <w:t xml:space="preserve">nie spełnia zarówno dyspozycji wynikających z ustaleń tekstu uchwały, w zakresie obowiązku wyznaczenia linii zabudowy, ale przede wszystkich uchwała, </w:t>
      </w:r>
      <w:r w:rsidRPr="006E530B">
        <w:t xml:space="preserve">w tym zakresie, narusza </w:t>
      </w:r>
      <w:r w:rsidRPr="006A594F">
        <w:t xml:space="preserve">przepisy </w:t>
      </w:r>
      <w:r>
        <w:br/>
      </w:r>
      <w:r w:rsidRPr="006A594F">
        <w:t xml:space="preserve">art. 15 ust. 2 pkt 6 ustawy o p.z.p. oraz § 4 pkt 6, </w:t>
      </w:r>
      <w:r w:rsidRPr="006A594F">
        <w:rPr>
          <w:bCs/>
        </w:rPr>
        <w:t xml:space="preserve">§ 7 pkt 8 oraz </w:t>
      </w:r>
      <w:r w:rsidRPr="006A594F">
        <w:t>§ 8 ust. 2 zd. 1 rozporządzenia</w:t>
      </w:r>
      <w:r w:rsidRPr="006E530B">
        <w:t xml:space="preserve"> </w:t>
      </w:r>
      <w:r>
        <w:br/>
      </w:r>
      <w:r w:rsidRPr="006E530B">
        <w:t xml:space="preserve">w sprawie wymaganego zakresu projektu m.p.z.p., zobowiązującego do jednoznacznego powiązania części graficznej z częścią </w:t>
      </w:r>
      <w:r w:rsidRPr="006E530B">
        <w:t>tekstową uchwały.</w:t>
      </w:r>
    </w:p>
    <w:p w:rsidR="00C50BD9" w:rsidRDefault="003A6E97" w:rsidP="00C50BD9">
      <w:pPr>
        <w:spacing w:after="120" w:line="360" w:lineRule="auto"/>
        <w:jc w:val="both"/>
        <w:rPr>
          <w:color w:val="000000"/>
        </w:rPr>
      </w:pPr>
      <w:r w:rsidRPr="006E530B">
        <w:t xml:space="preserve">Ewidentna sprzeczność pomiędzy częścią tekstową i graficzną uchwały, stanowi o naruszeniu dyspozycji 8 ust. 2 zd. 1 rozporządzenia w sprawie wymaganego zakresu projektu m.p.z.p. oraz </w:t>
      </w:r>
      <w:r w:rsidRPr="006E530B">
        <w:br/>
        <w:t>o istotnym naruszeniu zasad sporządzania planu miejsco</w:t>
      </w:r>
      <w:r w:rsidRPr="006E530B">
        <w:t xml:space="preserve">wego, co na podstawie na podstawie art. 28 ust. 1 ustawy o p.z.p., skutkuje stwierdzeniem nieważności części tekstowej i graficznej uchwały, </w:t>
      </w:r>
      <w:r>
        <w:br/>
      </w:r>
      <w:r w:rsidRPr="006E530B">
        <w:t>w odniesieniu do teren</w:t>
      </w:r>
      <w:r>
        <w:t>u</w:t>
      </w:r>
      <w:r w:rsidRPr="006E530B">
        <w:t xml:space="preserve"> oznaczon</w:t>
      </w:r>
      <w:r>
        <w:t>ego</w:t>
      </w:r>
      <w:r w:rsidRPr="006E530B">
        <w:t xml:space="preserve"> symbol</w:t>
      </w:r>
      <w:r>
        <w:t>em RM położonego pomiędzy terenami 1R i MN</w:t>
      </w:r>
      <w:r>
        <w:t xml:space="preserve">, </w:t>
      </w:r>
      <w:r>
        <w:br/>
      </w:r>
      <w:r>
        <w:t>a także</w:t>
      </w:r>
      <w:r>
        <w:t xml:space="preserve"> </w:t>
      </w:r>
      <w:r>
        <w:rPr>
          <w:color w:val="000000"/>
        </w:rPr>
        <w:t xml:space="preserve">terenu oznaczonego </w:t>
      </w:r>
      <w:r>
        <w:rPr>
          <w:color w:val="000000"/>
        </w:rPr>
        <w:t xml:space="preserve">symbolem R położonego pomiędzy terenami </w:t>
      </w:r>
      <w:r>
        <w:t>MN, RM, RU, RM oraz fragmentem południowej i zachodniej granicy planu.</w:t>
      </w:r>
    </w:p>
    <w:p w:rsidR="009A71D5" w:rsidRDefault="003A6E97" w:rsidP="00000717">
      <w:pPr>
        <w:spacing w:before="120" w:after="120" w:line="360" w:lineRule="auto"/>
        <w:jc w:val="both"/>
      </w:pPr>
      <w:r>
        <w:t>Kwestie dotyczące sprzeczności pomiędzy częścią tekstową i graficzną uchwały oraz stanowisko judykatury zostały przedstawione we wcześniejszej cz</w:t>
      </w:r>
      <w:r>
        <w:t xml:space="preserve">ęści uzasadnienia niniejszego rozstrzygnięcia nadzorczego.  </w:t>
      </w:r>
    </w:p>
    <w:p w:rsidR="00000717" w:rsidRPr="006E530B" w:rsidRDefault="003A6E97" w:rsidP="00000717">
      <w:pPr>
        <w:suppressAutoHyphens/>
        <w:spacing w:before="120" w:line="360" w:lineRule="auto"/>
        <w:jc w:val="both"/>
      </w:pPr>
      <w:r w:rsidRPr="006E530B">
        <w:t xml:space="preserve">Podsumowując, należy wyraźnie podkreślić, że ewidentna sprzeczność pomiędzy treścią uchwały, </w:t>
      </w:r>
      <w:r w:rsidRPr="006E530B">
        <w:br/>
        <w:t xml:space="preserve">a jej częścią graficzną narusza w sposób istotny, zasady sporządzenia planu miejscowego </w:t>
      </w:r>
      <w:r w:rsidRPr="006E530B">
        <w:br/>
      </w:r>
      <w:r w:rsidRPr="006E530B">
        <w:t xml:space="preserve">i w konsekwencji powoduje nieważność uchwały rady gminy w całości lub w części. W tym przypadku brak powiązania tekstu planu z rysunkiem, skutkuje koniecznością stwierdzenia nieważności części uchwały. </w:t>
      </w:r>
    </w:p>
    <w:p w:rsidR="00000717" w:rsidRPr="006E530B" w:rsidRDefault="003A6E97" w:rsidP="00000717">
      <w:pPr>
        <w:pStyle w:val="Tekstpodstawowy2"/>
        <w:spacing w:before="120" w:line="360" w:lineRule="auto"/>
        <w:jc w:val="both"/>
      </w:pPr>
      <w:r w:rsidRPr="006E530B">
        <w:t>Brak linii zabudowy, stanowiących jeden z obligatoryj</w:t>
      </w:r>
      <w:r w:rsidRPr="006E530B">
        <w:t xml:space="preserve">nych elementów kształtujących zabudowę </w:t>
      </w:r>
      <w:r w:rsidRPr="006E530B">
        <w:br/>
        <w:t>i zagospodarowanie terenu, stwarzać będzie bardzo istotne problemy na etapie realizacji ustaleń planu, w indywidualnych postępowaniach administracyjnych, w których bezpośrednią podstawę prawną stanowi właśnie plan mi</w:t>
      </w:r>
      <w:r w:rsidRPr="006E530B">
        <w:t xml:space="preserve">ejscowy. Brak ten uniemożliwia prawidłowe zastosowanie planu </w:t>
      </w:r>
      <w:r w:rsidRPr="006E530B">
        <w:br/>
        <w:t>w tym postępowaniu i tym samym przesądza o konieczności wyłączenia go, w zakresie dotkniętym opisywanym brakiem, z obrotu prawnego. Podobne istotne naruszenie zasad sporządzania planu miejscoweg</w:t>
      </w:r>
      <w:r w:rsidRPr="006E530B">
        <w:t>o wiązać należy z sytuacją odwrotną, tj. określeniem na rysunku planu miejscowego nieprzekraczalnych linii zabudowy pomimo jednoznacznie sformułowanych, w ustaleniach części tekstowej uchwały, zakazów związanych z realizacją zabudowy. Powyższe ustalenia uc</w:t>
      </w:r>
      <w:r w:rsidRPr="006E530B">
        <w:t xml:space="preserve">hwały stanowią o naruszeniu art. 15 ust. 2 pkt 6 ustawy o p.z.p. oraz § 4 pkt 6 i § 7 pkt 8 rozporządzenia </w:t>
      </w:r>
      <w:r w:rsidRPr="006E530B">
        <w:br/>
        <w:t>w sprawie wymaganego zakresu projektu m.p.z.p.</w:t>
      </w:r>
    </w:p>
    <w:p w:rsidR="00000717" w:rsidRPr="006E530B" w:rsidRDefault="003A6E97" w:rsidP="00000717">
      <w:pPr>
        <w:suppressAutoHyphens/>
        <w:spacing w:before="120" w:line="360" w:lineRule="auto"/>
        <w:jc w:val="both"/>
        <w:rPr>
          <w:color w:val="000000"/>
        </w:rPr>
      </w:pPr>
      <w:r w:rsidRPr="006E530B">
        <w:lastRenderedPageBreak/>
        <w:t>Organ nadzoru wskazuje, że nie do przyjęcia jest pogląd, iż linie zabudowy muszą zostać wyznaczone ob</w:t>
      </w:r>
      <w:r w:rsidRPr="006E530B">
        <w:t>owiązkowo jedynie od strony dróg publicznych, dróg wewnętrznych i placów.</w:t>
      </w:r>
      <w:r w:rsidRPr="006E530B">
        <w:rPr>
          <w:i/>
        </w:rPr>
        <w:t xml:space="preserve">  </w:t>
      </w:r>
      <w:r w:rsidRPr="006E530B">
        <w:t xml:space="preserve">Kwestie dotyczące linii zabudowy od dróg w przypadku braku planu miejscowego </w:t>
      </w:r>
      <w:r w:rsidRPr="006E530B">
        <w:rPr>
          <w:color w:val="000000"/>
        </w:rPr>
        <w:t>regulują przepisy § 4 ust. 3 rozporządzenia Ministra Infrastruktury z 26 sierpnia 2003 r. w sprawie sposobu ustalania wymagań dotyczących nowej zabudowy i zagospodarowania terenu w przypadku braku miejscowego planu zagospodarowania przestrzennego (Dz. U. N</w:t>
      </w:r>
      <w:r w:rsidRPr="006E530B">
        <w:rPr>
          <w:color w:val="000000"/>
        </w:rPr>
        <w:t xml:space="preserve">r 164, poz. 1588). Natomiast wymóg określenia linii zabudowy w planie miejscowym, zawarty został w art. 15 ust. 2 pkt 6 ustawy o p.z.p. oraz w § 4 </w:t>
      </w:r>
      <w:r>
        <w:rPr>
          <w:color w:val="000000"/>
        </w:rPr>
        <w:br/>
      </w:r>
      <w:r w:rsidRPr="006E530B">
        <w:rPr>
          <w:color w:val="000000"/>
        </w:rPr>
        <w:t xml:space="preserve">pkt 6 i § 7 pkt 8 rozporządzenia w sprawie wymaganego zakresu projektu m.p.z.p.. Pojęć tych </w:t>
      </w:r>
      <w:r>
        <w:rPr>
          <w:color w:val="000000"/>
        </w:rPr>
        <w:br/>
      </w:r>
      <w:r w:rsidRPr="006E530B">
        <w:rPr>
          <w:color w:val="000000"/>
        </w:rPr>
        <w:t>nie można porów</w:t>
      </w:r>
      <w:r w:rsidRPr="006E530B">
        <w:rPr>
          <w:color w:val="000000"/>
        </w:rPr>
        <w:t xml:space="preserve">nywać, ponieważ w przypadku, gdy obowiązuje miejscowy plan zagospodarowania przestrzennego nie wydaje się decyzji o warunkach zabudowy (art. 4 ust. 2 ustawy o p.z.p.). </w:t>
      </w:r>
      <w:r>
        <w:rPr>
          <w:color w:val="000000"/>
        </w:rPr>
        <w:br/>
      </w:r>
      <w:r w:rsidRPr="006E530B">
        <w:rPr>
          <w:color w:val="000000"/>
        </w:rPr>
        <w:t>Na powyższe wskazuje również orzecznictwo, w tym np. wyrok Wojewódzkiego Sądu Administr</w:t>
      </w:r>
      <w:r w:rsidRPr="006E530B">
        <w:rPr>
          <w:color w:val="000000"/>
        </w:rPr>
        <w:t xml:space="preserve">acyjnego w Warszawie z 1 kwietnia 2015 r. w sprawie sygn. akt IV SA/Wa 551/15. </w:t>
      </w:r>
    </w:p>
    <w:p w:rsidR="00000717" w:rsidRPr="006E530B" w:rsidRDefault="003A6E97" w:rsidP="00000717">
      <w:pPr>
        <w:suppressAutoHyphens/>
        <w:spacing w:before="120" w:line="360" w:lineRule="auto"/>
        <w:jc w:val="both"/>
      </w:pPr>
      <w:r w:rsidRPr="006E530B">
        <w:rPr>
          <w:color w:val="000000"/>
        </w:rPr>
        <w:t xml:space="preserve">Nie jest również uprawnione przenoszenie wyznaczania linii zabudowy na </w:t>
      </w:r>
      <w:r w:rsidRPr="006E530B">
        <w:t xml:space="preserve">etap </w:t>
      </w:r>
      <w:r w:rsidRPr="006E530B">
        <w:rPr>
          <w:color w:val="000000"/>
        </w:rPr>
        <w:t>sporządzenia projektu budowlanego i wydawania pozwolenia na budowę. W tym zakresie na uwagę zasługuj</w:t>
      </w:r>
      <w:r w:rsidRPr="006E530B">
        <w:rPr>
          <w:color w:val="000000"/>
        </w:rPr>
        <w:t xml:space="preserve">e  </w:t>
      </w:r>
      <w:r w:rsidRPr="006E530B">
        <w:t xml:space="preserve">wyrok Naczelnego Sądu Administracyjnego, w sprawie sygn. akt II OSK 3140/13 z 23 czerwca 2014 r. </w:t>
      </w:r>
      <w:r w:rsidRPr="006E530B">
        <w:rPr>
          <w:i/>
        </w:rPr>
        <w:t>„</w:t>
      </w:r>
      <w:r w:rsidRPr="006E530B">
        <w:rPr>
          <w:i/>
          <w:color w:val="000000"/>
          <w:u w:val="single"/>
        </w:rPr>
        <w:t>Także nie można się zgodzić z Sądem I instancji, że ustalenia linii zabudowy można przenosić na etap sporządzenia projektu budowlanego i wydawania pozwolen</w:t>
      </w:r>
      <w:r w:rsidRPr="006E530B">
        <w:rPr>
          <w:i/>
          <w:color w:val="000000"/>
          <w:u w:val="single"/>
        </w:rPr>
        <w:t xml:space="preserve">ia na budowę, to właśnie ustalenie linii zabudowy jest jednym z obligatoryjnych elementów ustalenia planu zagospodarowania przestrzennego i łącznie z pozostałymi parametrami i wskaźnikami wymienionymi w art. 15 ust. 2 </w:t>
      </w:r>
      <w:r>
        <w:rPr>
          <w:i/>
          <w:color w:val="000000"/>
          <w:u w:val="single"/>
        </w:rPr>
        <w:br/>
      </w:r>
      <w:r w:rsidRPr="006E530B">
        <w:rPr>
          <w:i/>
          <w:color w:val="000000"/>
          <w:u w:val="single"/>
        </w:rPr>
        <w:t>pkt 6 kształtuje na terenie objętym p</w:t>
      </w:r>
      <w:r w:rsidRPr="006E530B">
        <w:rPr>
          <w:i/>
          <w:color w:val="000000"/>
          <w:u w:val="single"/>
        </w:rPr>
        <w:t>lanem ład przestrzenny. Brak ustalenia linii zabudowy, która jest jednym z obligatoryjnych elementów kształtujących zabudowę i zagospodarowanie ternu w znacznym stopniu utrudni dalszy etap procesu budowlanego i nie można tego elementu przerzucać na następn</w:t>
      </w:r>
      <w:r w:rsidRPr="006E530B">
        <w:rPr>
          <w:i/>
          <w:color w:val="000000"/>
          <w:u w:val="single"/>
        </w:rPr>
        <w:t>y etap postępowania budowlanego.</w:t>
      </w:r>
      <w:r w:rsidRPr="006E530B">
        <w:rPr>
          <w:i/>
          <w:color w:val="000000"/>
        </w:rPr>
        <w:t xml:space="preserve"> </w:t>
      </w:r>
      <w:r w:rsidRPr="006E530B">
        <w:rPr>
          <w:b/>
          <w:i/>
          <w:color w:val="000000"/>
          <w:u w:val="single"/>
        </w:rPr>
        <w:t>Dlatego też uchybienia w tym zakresie</w:t>
      </w:r>
      <w:r w:rsidRPr="006E530B">
        <w:rPr>
          <w:b/>
          <w:i/>
          <w:color w:val="000000"/>
        </w:rPr>
        <w:t xml:space="preserve"> dotyczące terenów 5UKr, 18UA, 27UN, 28US/ZP i częściowo terenu 24MW </w:t>
      </w:r>
      <w:r w:rsidRPr="006E530B">
        <w:rPr>
          <w:b/>
          <w:i/>
          <w:color w:val="000000"/>
          <w:u w:val="single"/>
        </w:rPr>
        <w:t>nie można uznać za nieistotne</w:t>
      </w:r>
      <w:r w:rsidRPr="006E530B">
        <w:rPr>
          <w:b/>
          <w:i/>
          <w:color w:val="000000"/>
        </w:rPr>
        <w:t xml:space="preserve"> jak to uczynił Sąd I instancji</w:t>
      </w:r>
      <w:r w:rsidRPr="006E530B">
        <w:rPr>
          <w:i/>
          <w:color w:val="000000"/>
        </w:rPr>
        <w:t>. Faktycznie w sytuacjach wyjątkowych można odnieść się d</w:t>
      </w:r>
      <w:r w:rsidRPr="006E530B">
        <w:rPr>
          <w:i/>
          <w:color w:val="000000"/>
        </w:rPr>
        <w:t xml:space="preserve">o art. 43 ustawy o drogach publicznych, ale dotyczy to terenów sąsiadujących z drogami publicznymi. W niniejszej zaś sprawie teren 24MW sąsiaduje z drogą projektowaną, a więc trudno mówić o spełnieniu przesłanek określonych w art. 43, ponadto jak słusznie </w:t>
      </w:r>
      <w:r w:rsidRPr="006E530B">
        <w:rPr>
          <w:i/>
          <w:color w:val="000000"/>
        </w:rPr>
        <w:t xml:space="preserve">zauważono w uzasadnieniu skargi kasacyjnej istnieje niezgodność § 16 ust. 26 pkt 2 lit. f uchwały z rysunkiem planu na części terenu od drogi 11KD-D. Zwrócić należy uwagę, iż </w:t>
      </w:r>
      <w:r w:rsidRPr="006E530B">
        <w:rPr>
          <w:i/>
          <w:color w:val="000000"/>
          <w:u w:val="single"/>
        </w:rPr>
        <w:t xml:space="preserve">dla terenów przyległych do dróg publicznych o usytuowaniu obiektów </w:t>
      </w:r>
      <w:r>
        <w:rPr>
          <w:i/>
          <w:color w:val="000000"/>
          <w:u w:val="single"/>
        </w:rPr>
        <w:br/>
      </w:r>
      <w:r w:rsidRPr="006E530B">
        <w:rPr>
          <w:i/>
          <w:color w:val="000000"/>
          <w:u w:val="single"/>
        </w:rPr>
        <w:t>w odniesieniu</w:t>
      </w:r>
      <w:r w:rsidRPr="006E530B">
        <w:rPr>
          <w:i/>
          <w:color w:val="000000"/>
          <w:u w:val="single"/>
        </w:rPr>
        <w:t xml:space="preserve"> do przebiegu drogi rozstrzyga art. 43 ustawy o drogach publicznych ustalający wymagania w zakresie odległości w jakiej obiekty mogą być sytuowane</w:t>
      </w:r>
      <w:r w:rsidRPr="006E530B">
        <w:rPr>
          <w:i/>
          <w:color w:val="000000"/>
        </w:rPr>
        <w:t xml:space="preserve"> </w:t>
      </w:r>
      <w:r w:rsidRPr="006E530B">
        <w:rPr>
          <w:b/>
          <w:i/>
          <w:color w:val="000000"/>
          <w:u w:val="single"/>
        </w:rPr>
        <w:t>od krawędzi drogi</w:t>
      </w:r>
      <w:r w:rsidRPr="006E530B">
        <w:rPr>
          <w:i/>
          <w:color w:val="000000"/>
        </w:rPr>
        <w:t>. Wymagania zawarte w tym uregulowaniu w istocie wyznaczają linię zabudowy na terenach przeb</w:t>
      </w:r>
      <w:r w:rsidRPr="006E530B">
        <w:rPr>
          <w:i/>
          <w:color w:val="000000"/>
        </w:rPr>
        <w:t xml:space="preserve">iegu </w:t>
      </w:r>
      <w:r w:rsidRPr="006E530B">
        <w:rPr>
          <w:i/>
          <w:color w:val="000000"/>
        </w:rPr>
        <w:lastRenderedPageBreak/>
        <w:t>dróg publicznych.</w:t>
      </w:r>
      <w:r w:rsidRPr="006E530B">
        <w:rPr>
          <w:i/>
        </w:rPr>
        <w:t xml:space="preserve"> </w:t>
      </w:r>
      <w:r w:rsidRPr="006E530B">
        <w:rPr>
          <w:i/>
          <w:color w:val="000000"/>
        </w:rPr>
        <w:t xml:space="preserve">Niewątpliwie wyznaczenie linii zabudowy dla spełnienia wymagań art. 35 ust. 2 </w:t>
      </w:r>
      <w:r>
        <w:rPr>
          <w:i/>
          <w:color w:val="000000"/>
        </w:rPr>
        <w:br/>
      </w:r>
      <w:r w:rsidRPr="006E530B">
        <w:rPr>
          <w:i/>
          <w:color w:val="000000"/>
        </w:rPr>
        <w:t xml:space="preserve">i art. 43 ustawy o drogach publicznych będzie niezbędne w przypadku przewidywania w planie przeznaczenia terenu pod realizację nowych dróg, bowiem będzie </w:t>
      </w:r>
      <w:r w:rsidRPr="006E530B">
        <w:rPr>
          <w:i/>
          <w:color w:val="000000"/>
        </w:rPr>
        <w:t>koniecznym wyznaczenie terenu niezbędnego nie tylko pod realizację samej drogi lecz i ukształtowanie takiej przyszłej zabudowy, która będzie spełniała wymagania ostatniego z wymienionych przepisów.”.</w:t>
      </w:r>
    </w:p>
    <w:p w:rsidR="00000717" w:rsidRPr="006E530B" w:rsidRDefault="003A6E97" w:rsidP="00000717">
      <w:pPr>
        <w:suppressAutoHyphens/>
        <w:spacing w:before="120" w:line="360" w:lineRule="auto"/>
        <w:jc w:val="both"/>
        <w:rPr>
          <w:rStyle w:val="info-list-value-uzasadnienie"/>
        </w:rPr>
      </w:pPr>
      <w:r w:rsidRPr="006E530B">
        <w:t xml:space="preserve">Nie spełnia wymagań określonych w </w:t>
      </w:r>
      <w:r w:rsidRPr="006E530B">
        <w:rPr>
          <w:color w:val="000000"/>
        </w:rPr>
        <w:t>art. 15 ust. 2 pkt 6 u</w:t>
      </w:r>
      <w:r w:rsidRPr="006E530B">
        <w:rPr>
          <w:color w:val="000000"/>
        </w:rPr>
        <w:t xml:space="preserve">stawy o p.z.p. oraz w § 4 pkt 6 i § 7 pkt 8 rozporządzenia w sprawie wymaganego zakresu projektu m.p.z.p. </w:t>
      </w:r>
      <w:r w:rsidRPr="00C32B6A">
        <w:rPr>
          <w:b/>
          <w:color w:val="000000"/>
          <w:u w:val="single"/>
        </w:rPr>
        <w:t>odesłanie do przepisów odrębnych</w:t>
      </w:r>
      <w:r w:rsidRPr="006E530B">
        <w:rPr>
          <w:color w:val="000000"/>
        </w:rPr>
        <w:t xml:space="preserve">, bowiem jak wskazał </w:t>
      </w:r>
      <w:r w:rsidRPr="006E530B">
        <w:t xml:space="preserve">Naczelny Sąd Administracyjny w wyroku z </w:t>
      </w:r>
      <w:r w:rsidRPr="006E530B">
        <w:rPr>
          <w:rStyle w:val="info-list-value-uzasadnienie"/>
        </w:rPr>
        <w:t xml:space="preserve">27 listopada 2015 r., sygn. akt II OSK 2253/15: </w:t>
      </w:r>
      <w:r w:rsidRPr="006E530B">
        <w:rPr>
          <w:rStyle w:val="info-list-value-uzasadnienie"/>
          <w:i/>
        </w:rPr>
        <w:t xml:space="preserve">„(…) Nie </w:t>
      </w:r>
      <w:r w:rsidRPr="006E530B">
        <w:rPr>
          <w:rStyle w:val="info-list-value-uzasadnienie"/>
          <w:i/>
        </w:rPr>
        <w:t xml:space="preserve">są zasadne zarzuty co do wyznaczenia linii zabudowy. Obowiązek wyznaczenia linii zabudowy wynika zarówno z ustawy (art. 15 ust. 2 pkt 6 ustawy </w:t>
      </w:r>
      <w:r w:rsidRPr="006E530B">
        <w:rPr>
          <w:rStyle w:val="info-list-value-uzasadnienie"/>
          <w:i/>
        </w:rPr>
        <w:br/>
        <w:t>o planowaniu i zagospodarowaniu przestrzennym) jak i z § 4 pkt 6 i § 27 pkt 8 rozporządzenia Ministra Infrastruk</w:t>
      </w:r>
      <w:r w:rsidRPr="006E530B">
        <w:rPr>
          <w:rStyle w:val="info-list-value-uzasadnienie"/>
          <w:i/>
        </w:rPr>
        <w:t xml:space="preserve">tury z dnia 26 sierpnia 2003 r. w sprawie wymaganego zakresu projektu miejscowego planu zagospodarowania przestrzennego (Dz.U. Nr 164, poz. 1587). </w:t>
      </w:r>
      <w:r w:rsidRPr="006E530B">
        <w:rPr>
          <w:rStyle w:val="info-list-value-uzasadnienie"/>
          <w:i/>
          <w:u w:val="single"/>
        </w:rPr>
        <w:t xml:space="preserve">Odesłanie do przepisów odrębnych nie stanowi wypełnienia regulacji przyjętej w art. 15 ust. 2 pkt 6 ustawy </w:t>
      </w:r>
      <w:r w:rsidRPr="006E530B">
        <w:rPr>
          <w:rStyle w:val="info-list-value-uzasadnienie"/>
          <w:i/>
          <w:u w:val="single"/>
        </w:rPr>
        <w:br/>
        <w:t>o</w:t>
      </w:r>
      <w:r w:rsidRPr="006E530B">
        <w:rPr>
          <w:rStyle w:val="info-list-value-uzasadnienie"/>
          <w:i/>
          <w:u w:val="single"/>
        </w:rPr>
        <w:t xml:space="preserve"> planowaniu i zagospodarowaniu przestrzennym stanowiącym o określeniu linii zabudowy</w:t>
      </w:r>
      <w:r w:rsidRPr="006E530B">
        <w:rPr>
          <w:rStyle w:val="info-list-value-uzasadnienie"/>
          <w:i/>
        </w:rPr>
        <w:t>.”</w:t>
      </w:r>
      <w:r w:rsidRPr="006E530B">
        <w:rPr>
          <w:rStyle w:val="info-list-value-uzasadnienie"/>
        </w:rPr>
        <w:t xml:space="preserve">. </w:t>
      </w:r>
    </w:p>
    <w:p w:rsidR="00000717" w:rsidRPr="006E530B" w:rsidRDefault="003A6E97" w:rsidP="00000717">
      <w:pPr>
        <w:spacing w:before="120" w:line="360" w:lineRule="auto"/>
        <w:jc w:val="both"/>
      </w:pPr>
      <w:r w:rsidRPr="006E530B">
        <w:t xml:space="preserve">Kwestia zgodności planu miejscowego z przepisami odrębnymi znalazła swoje odzwierciedlenie </w:t>
      </w:r>
      <w:r w:rsidRPr="006E530B">
        <w:br/>
        <w:t>w judykaturze, w tym m.in. w wyroku:</w:t>
      </w:r>
    </w:p>
    <w:p w:rsidR="00000717" w:rsidRPr="006E530B" w:rsidRDefault="003A6E97" w:rsidP="00000717">
      <w:pPr>
        <w:numPr>
          <w:ilvl w:val="0"/>
          <w:numId w:val="4"/>
        </w:numPr>
        <w:tabs>
          <w:tab w:val="clear" w:pos="541"/>
          <w:tab w:val="num" w:pos="360"/>
        </w:tabs>
        <w:spacing w:line="360" w:lineRule="auto"/>
        <w:ind w:left="360"/>
        <w:jc w:val="both"/>
        <w:rPr>
          <w:rStyle w:val="info-list-value-uzasadnienie"/>
        </w:rPr>
      </w:pPr>
      <w:r w:rsidRPr="006E530B">
        <w:t xml:space="preserve">Naczelnego Sądu Administracyjnego z 8 stycznia 2015 r., sygn. akt II OSK 2674/14: </w:t>
      </w:r>
      <w:r w:rsidRPr="006E530B">
        <w:rPr>
          <w:rStyle w:val="info-list-value-uzasadnienie"/>
          <w:i/>
        </w:rPr>
        <w:t xml:space="preserve">„Słuszne jest stanowisko skarżącego kasacyjnie, iż ustawowy zakaz nie może być powtórzony literalnie </w:t>
      </w:r>
      <w:r>
        <w:rPr>
          <w:rStyle w:val="info-list-value-uzasadnienie"/>
          <w:i/>
        </w:rPr>
        <w:br/>
      </w:r>
      <w:r w:rsidRPr="006E530B">
        <w:rPr>
          <w:rStyle w:val="info-list-value-uzasadnienie"/>
          <w:i/>
        </w:rPr>
        <w:t>w ramach ustaleń planistycznych, ale uwzględniony poprzez takie przyjęci</w:t>
      </w:r>
      <w:r w:rsidRPr="006E530B">
        <w:rPr>
          <w:rStyle w:val="info-list-value-uzasadnienie"/>
          <w:i/>
        </w:rPr>
        <w:t>e rozwiązań przestrzennych, które nie będzie naruszać przepisów odrębnych, w tym ustanowionych w nim zakazów.”</w:t>
      </w:r>
      <w:r w:rsidRPr="006E530B">
        <w:rPr>
          <w:rStyle w:val="info-list-value-uzasadnienie"/>
        </w:rPr>
        <w:t>;</w:t>
      </w:r>
    </w:p>
    <w:p w:rsidR="00000717" w:rsidRPr="006E530B" w:rsidRDefault="003A6E97" w:rsidP="00000717">
      <w:pPr>
        <w:numPr>
          <w:ilvl w:val="0"/>
          <w:numId w:val="4"/>
        </w:numPr>
        <w:tabs>
          <w:tab w:val="clear" w:pos="541"/>
          <w:tab w:val="num" w:pos="360"/>
        </w:tabs>
        <w:spacing w:line="360" w:lineRule="auto"/>
        <w:ind w:left="360"/>
        <w:jc w:val="both"/>
      </w:pPr>
      <w:r w:rsidRPr="006E530B">
        <w:rPr>
          <w:rStyle w:val="info-list-value-uzasadnienie"/>
        </w:rPr>
        <w:t xml:space="preserve">Wojewódzkiego Sądu Administracyjnego w Warszawie z 20 stycznia 2016 r., sygn. akt </w:t>
      </w:r>
      <w:r>
        <w:rPr>
          <w:rStyle w:val="info-list-value-uzasadnienie"/>
        </w:rPr>
        <w:br/>
      </w:r>
      <w:r w:rsidRPr="006E530B">
        <w:rPr>
          <w:rStyle w:val="info-list-value-uzasadnienie"/>
        </w:rPr>
        <w:t xml:space="preserve">IV SA/Wa 2894/15: </w:t>
      </w:r>
      <w:r w:rsidRPr="006E530B">
        <w:rPr>
          <w:rStyle w:val="info-list-value-uzasadnienie"/>
          <w:i/>
        </w:rPr>
        <w:t>„</w:t>
      </w:r>
      <w:r w:rsidRPr="006E530B">
        <w:rPr>
          <w:i/>
        </w:rPr>
        <w:t>Zawarcie w planie miejscowym ustaleń odwoł</w:t>
      </w:r>
      <w:r w:rsidRPr="006E530B">
        <w:rPr>
          <w:i/>
        </w:rPr>
        <w:t xml:space="preserve">ujących się do stosowania </w:t>
      </w:r>
      <w:r>
        <w:rPr>
          <w:i/>
        </w:rPr>
        <w:br/>
      </w:r>
      <w:r w:rsidRPr="006E530B">
        <w:rPr>
          <w:i/>
        </w:rPr>
        <w:t>i uwzględniania przepisów odrębnych winno znaleźć odwzorowanie poprzez realizację tych przepisów w ustaleniach planistycznych.”</w:t>
      </w:r>
      <w:r w:rsidRPr="006E530B">
        <w:t>;</w:t>
      </w:r>
    </w:p>
    <w:p w:rsidR="00000717" w:rsidRPr="006E530B" w:rsidRDefault="003A6E97" w:rsidP="00000717">
      <w:pPr>
        <w:numPr>
          <w:ilvl w:val="0"/>
          <w:numId w:val="4"/>
        </w:numPr>
        <w:tabs>
          <w:tab w:val="clear" w:pos="541"/>
          <w:tab w:val="num" w:pos="360"/>
        </w:tabs>
        <w:spacing w:line="360" w:lineRule="auto"/>
        <w:ind w:left="360"/>
        <w:jc w:val="both"/>
        <w:rPr>
          <w:rStyle w:val="info-list-value-uzasadnienie"/>
        </w:rPr>
      </w:pPr>
      <w:r w:rsidRPr="006E530B">
        <w:rPr>
          <w:rStyle w:val="info-list-value-uzasadnienie"/>
        </w:rPr>
        <w:t>Wojewódzkiego Sądu Administracyjnego</w:t>
      </w:r>
      <w:r w:rsidRPr="006E530B">
        <w:t xml:space="preserve"> w Warszawie z 30 grudnia 2013 r., sygn. akt </w:t>
      </w:r>
      <w:r>
        <w:br/>
      </w:r>
      <w:r w:rsidRPr="006E530B">
        <w:t xml:space="preserve">IV SA/Wa 1851/13: </w:t>
      </w:r>
      <w:r w:rsidRPr="006E530B">
        <w:rPr>
          <w:i/>
        </w:rPr>
        <w:t>„</w:t>
      </w:r>
      <w:r w:rsidRPr="006E530B">
        <w:rPr>
          <w:rStyle w:val="info-list-value-uzasadnienie"/>
          <w:i/>
        </w:rPr>
        <w:t xml:space="preserve">Natomiast w art. 15 ust. 1 powyższej ustawy określono zasadę, zgodnie </w:t>
      </w:r>
      <w:r>
        <w:rPr>
          <w:rStyle w:val="info-list-value-uzasadnienie"/>
          <w:i/>
        </w:rPr>
        <w:br/>
      </w:r>
      <w:r w:rsidRPr="006E530B">
        <w:rPr>
          <w:rStyle w:val="info-list-value-uzasadnienie"/>
          <w:i/>
        </w:rPr>
        <w:t>z którą, wójt, burmistrz albo prezydent miasta, sporządza projekt planu miejscowego, zawierający część tekstową i graficzną zgodnie przepisami odrębnymi, odnoszącymi się do obszaru obj</w:t>
      </w:r>
      <w:r w:rsidRPr="006E530B">
        <w:rPr>
          <w:rStyle w:val="info-list-value-uzasadnienie"/>
          <w:i/>
        </w:rPr>
        <w:t>ętego planem miejscowym.”</w:t>
      </w:r>
      <w:r w:rsidRPr="006E530B">
        <w:rPr>
          <w:rStyle w:val="info-list-value-uzasadnienie"/>
        </w:rPr>
        <w:t>.</w:t>
      </w:r>
    </w:p>
    <w:p w:rsidR="00000717" w:rsidRPr="006E530B" w:rsidRDefault="003A6E97" w:rsidP="00000717">
      <w:pPr>
        <w:suppressAutoHyphens/>
        <w:spacing w:before="120" w:line="360" w:lineRule="auto"/>
        <w:jc w:val="both"/>
      </w:pPr>
      <w:r w:rsidRPr="006E530B">
        <w:rPr>
          <w:rStyle w:val="info-list-value-uzasadnienie"/>
        </w:rPr>
        <w:lastRenderedPageBreak/>
        <w:t xml:space="preserve">Na konieczność powiązania części tekstowej oraz graficznej uchwały w zakresie linii zabudowy, </w:t>
      </w:r>
      <w:r w:rsidRPr="006E530B">
        <w:rPr>
          <w:rStyle w:val="info-list-value-uzasadnienie"/>
        </w:rPr>
        <w:br/>
        <w:t xml:space="preserve">a także na konieczność wyznaczenia linii zabudowy na rysunku planu wskazano również </w:t>
      </w:r>
      <w:r w:rsidRPr="006E530B">
        <w:rPr>
          <w:rStyle w:val="info-list-value-uzasadnienie"/>
        </w:rPr>
        <w:br/>
        <w:t>w wyroku:</w:t>
      </w:r>
    </w:p>
    <w:p w:rsidR="00000717" w:rsidRPr="006E530B" w:rsidRDefault="003A6E97" w:rsidP="002B1E0E">
      <w:pPr>
        <w:pStyle w:val="Tekstpodstawowy"/>
        <w:widowControl w:val="0"/>
        <w:numPr>
          <w:ilvl w:val="1"/>
          <w:numId w:val="8"/>
        </w:numPr>
        <w:tabs>
          <w:tab w:val="clear" w:pos="540"/>
          <w:tab w:val="num" w:pos="360"/>
        </w:tabs>
        <w:suppressAutoHyphens/>
        <w:spacing w:after="0" w:line="360" w:lineRule="auto"/>
        <w:ind w:left="360"/>
        <w:jc w:val="both"/>
      </w:pPr>
      <w:r w:rsidRPr="006E530B">
        <w:t>Naczelnego Sądu Administracyjnego z 7 k</w:t>
      </w:r>
      <w:r w:rsidRPr="006E530B">
        <w:t>wietnia 2016 r., sygn. akt  II OSK 1973/14;</w:t>
      </w:r>
    </w:p>
    <w:p w:rsidR="00000717" w:rsidRPr="006E530B" w:rsidRDefault="003A6E97" w:rsidP="002B1E0E">
      <w:pPr>
        <w:pStyle w:val="Tekstpodstawowy"/>
        <w:widowControl w:val="0"/>
        <w:numPr>
          <w:ilvl w:val="1"/>
          <w:numId w:val="8"/>
        </w:numPr>
        <w:tabs>
          <w:tab w:val="clear" w:pos="540"/>
          <w:tab w:val="num" w:pos="360"/>
        </w:tabs>
        <w:suppressAutoHyphens/>
        <w:spacing w:after="0" w:line="360" w:lineRule="auto"/>
        <w:ind w:left="360"/>
        <w:jc w:val="both"/>
      </w:pPr>
      <w:r w:rsidRPr="006E530B">
        <w:t>Naczelnego Sądu Administracyjnego z 19 października 2015 r., sygn. akt II OSK 2008/15;</w:t>
      </w:r>
    </w:p>
    <w:p w:rsidR="00000717" w:rsidRPr="006E530B" w:rsidRDefault="003A6E97" w:rsidP="002B1E0E">
      <w:pPr>
        <w:pStyle w:val="Tekstpodstawowy"/>
        <w:widowControl w:val="0"/>
        <w:numPr>
          <w:ilvl w:val="1"/>
          <w:numId w:val="8"/>
        </w:numPr>
        <w:tabs>
          <w:tab w:val="clear" w:pos="540"/>
          <w:tab w:val="num" w:pos="360"/>
        </w:tabs>
        <w:suppressAutoHyphens/>
        <w:spacing w:after="0" w:line="360" w:lineRule="auto"/>
        <w:ind w:left="360"/>
        <w:jc w:val="both"/>
      </w:pPr>
      <w:r w:rsidRPr="006E530B">
        <w:t>Naczelnego Sądu Administracyjnego z 23 czerwca 2014 r., sygn. akt  II OSK 3140/13;</w:t>
      </w:r>
    </w:p>
    <w:p w:rsidR="00000717" w:rsidRPr="006E530B" w:rsidRDefault="003A6E97" w:rsidP="002B1E0E">
      <w:pPr>
        <w:pStyle w:val="Tekstpodstawowy"/>
        <w:widowControl w:val="0"/>
        <w:numPr>
          <w:ilvl w:val="1"/>
          <w:numId w:val="8"/>
        </w:numPr>
        <w:tabs>
          <w:tab w:val="clear" w:pos="540"/>
          <w:tab w:val="num" w:pos="360"/>
        </w:tabs>
        <w:suppressAutoHyphens/>
        <w:spacing w:after="0" w:line="360" w:lineRule="auto"/>
        <w:ind w:left="360"/>
        <w:jc w:val="both"/>
      </w:pPr>
      <w:r w:rsidRPr="006E530B">
        <w:t>Wojewódzkiego Sądu Administracyjnego w Gli</w:t>
      </w:r>
      <w:r w:rsidRPr="006E530B">
        <w:t xml:space="preserve">wicach z 7 października 2010 r., sygn. akt </w:t>
      </w:r>
      <w:r w:rsidRPr="006E530B">
        <w:br/>
        <w:t>II SA/Gl 444/10;</w:t>
      </w:r>
    </w:p>
    <w:p w:rsidR="00000717" w:rsidRPr="006E530B" w:rsidRDefault="003A6E97" w:rsidP="002B1E0E">
      <w:pPr>
        <w:pStyle w:val="Tekstpodstawowy"/>
        <w:widowControl w:val="0"/>
        <w:numPr>
          <w:ilvl w:val="1"/>
          <w:numId w:val="8"/>
        </w:numPr>
        <w:tabs>
          <w:tab w:val="clear" w:pos="540"/>
          <w:tab w:val="num" w:pos="360"/>
        </w:tabs>
        <w:suppressAutoHyphens/>
        <w:spacing w:after="0" w:line="360" w:lineRule="auto"/>
        <w:ind w:left="360"/>
        <w:jc w:val="both"/>
      </w:pPr>
      <w:r w:rsidRPr="006E530B">
        <w:t xml:space="preserve">Wojewódzkiego Sądu Administracyjnego w Gliwicach z 5 marca 2012 r., sygn. akt </w:t>
      </w:r>
      <w:r>
        <w:t xml:space="preserve"> </w:t>
      </w:r>
      <w:r>
        <w:br/>
      </w:r>
      <w:r w:rsidRPr="006E530B">
        <w:t>II SA/Gl 853/11;</w:t>
      </w:r>
    </w:p>
    <w:p w:rsidR="00000717" w:rsidRPr="006E530B" w:rsidRDefault="003A6E97" w:rsidP="002B1E0E">
      <w:pPr>
        <w:pStyle w:val="Tekstpodstawowy"/>
        <w:widowControl w:val="0"/>
        <w:numPr>
          <w:ilvl w:val="1"/>
          <w:numId w:val="8"/>
        </w:numPr>
        <w:tabs>
          <w:tab w:val="clear" w:pos="540"/>
          <w:tab w:val="num" w:pos="360"/>
        </w:tabs>
        <w:suppressAutoHyphens/>
        <w:spacing w:after="0" w:line="360" w:lineRule="auto"/>
        <w:ind w:left="357" w:hanging="357"/>
        <w:jc w:val="both"/>
      </w:pPr>
      <w:r w:rsidRPr="006E530B">
        <w:t xml:space="preserve">Wojewódzkiego Sądu Administracyjnego we Wrocławiu z 21 maja 2014 r., sygn. akt </w:t>
      </w:r>
      <w:r w:rsidRPr="006E530B">
        <w:br/>
        <w:t>II SA/Wr 112/14;</w:t>
      </w:r>
    </w:p>
    <w:p w:rsidR="00000717" w:rsidRPr="006E530B" w:rsidRDefault="003A6E97" w:rsidP="002B1E0E">
      <w:pPr>
        <w:pStyle w:val="Tekstpodstawowy"/>
        <w:widowControl w:val="0"/>
        <w:numPr>
          <w:ilvl w:val="1"/>
          <w:numId w:val="8"/>
        </w:numPr>
        <w:tabs>
          <w:tab w:val="clear" w:pos="540"/>
          <w:tab w:val="num" w:pos="360"/>
        </w:tabs>
        <w:suppressAutoHyphens/>
        <w:spacing w:after="0" w:line="360" w:lineRule="auto"/>
        <w:ind w:left="357" w:hanging="357"/>
        <w:jc w:val="both"/>
      </w:pPr>
      <w:r w:rsidRPr="006E530B">
        <w:t xml:space="preserve">Wojewódzkiego Sądu Administracyjnego w Warszawie z  25 czerwca 2014 r., sygn. akt </w:t>
      </w:r>
      <w:r w:rsidRPr="006E530B">
        <w:br/>
        <w:t>IV SA/Wa 629/14.</w:t>
      </w:r>
    </w:p>
    <w:p w:rsidR="00000717" w:rsidRPr="006E530B" w:rsidRDefault="003A6E97" w:rsidP="00000717">
      <w:pPr>
        <w:suppressAutoHyphens/>
        <w:spacing w:before="120" w:after="120" w:line="360" w:lineRule="auto"/>
        <w:jc w:val="both"/>
      </w:pPr>
      <w:r w:rsidRPr="006E530B">
        <w:t xml:space="preserve">W ocenie organu nadzoru, ustalenia planu dotyczące linii zabudowy powinny być kompletne, </w:t>
      </w:r>
      <w:r w:rsidRPr="006E530B">
        <w:br/>
        <w:t>a przebieg linii zabudowy powinien być możliwy do ustalenia bez ko</w:t>
      </w:r>
      <w:r w:rsidRPr="006E530B">
        <w:t xml:space="preserve">nieczności odwoływania się do przepisów zamieszczonych w innych aktach prawnych. Jak wynika z wyroku WSA we Wrocławiu </w:t>
      </w:r>
      <w:r>
        <w:br/>
      </w:r>
      <w:r w:rsidRPr="006E530B">
        <w:t xml:space="preserve">z 11 czerwca 2013 r., sygn. akt II SA/Wr 277/13: </w:t>
      </w:r>
      <w:r w:rsidRPr="006E530B">
        <w:rPr>
          <w:i/>
        </w:rPr>
        <w:t>„Wykładnia przepisu art. 15 ust. 2 pkt 6 ustawy</w:t>
      </w:r>
      <w:r w:rsidRPr="006E530B">
        <w:rPr>
          <w:b/>
          <w:i/>
        </w:rPr>
        <w:t xml:space="preserve"> </w:t>
      </w:r>
      <w:r>
        <w:rPr>
          <w:b/>
          <w:i/>
        </w:rPr>
        <w:br/>
      </w:r>
      <w:r w:rsidRPr="006E530B">
        <w:rPr>
          <w:i/>
        </w:rPr>
        <w:t>o planowaniu i zagospodarowaniu przestr</w:t>
      </w:r>
      <w:r w:rsidRPr="006E530B">
        <w:rPr>
          <w:i/>
        </w:rPr>
        <w:t xml:space="preserve">zennym doprowadziła sąd do wniosku, że obowiązkiem rady jest </w:t>
      </w:r>
      <w:r w:rsidRPr="006E530B">
        <w:rPr>
          <w:b/>
          <w:i/>
          <w:u w:val="single"/>
        </w:rPr>
        <w:t>takie określenie zasad zabudowy i zagospodarowania terenu, aby postanowienia uchwały dało się w sposób niebudzący wątpliwości zinterpretować</w:t>
      </w:r>
      <w:r w:rsidRPr="006E530B">
        <w:rPr>
          <w:i/>
        </w:rPr>
        <w:t>. Aby cel taki osiągnąć lokalny prawodawca powinien uży</w:t>
      </w:r>
      <w:r w:rsidRPr="006E530B">
        <w:rPr>
          <w:i/>
        </w:rPr>
        <w:t>wać wartości liczbowych i fachowego słownictwa, co stanowić będzie zobiektywizowaną metodę kształtowania ładu przestrzennego na danym terenie.”</w:t>
      </w:r>
      <w:r w:rsidRPr="006E530B">
        <w:t>.</w:t>
      </w:r>
    </w:p>
    <w:p w:rsidR="00000717" w:rsidRPr="006E530B" w:rsidRDefault="003A6E97" w:rsidP="00000717">
      <w:pPr>
        <w:pStyle w:val="NormalnyWeb"/>
        <w:spacing w:before="0" w:line="360" w:lineRule="auto"/>
        <w:jc w:val="both"/>
        <w:rPr>
          <w:rFonts w:ascii="Times New Roman" w:hAnsi="Times New Roman" w:cs="Times New Roman"/>
          <w:i/>
          <w:color w:val="auto"/>
        </w:rPr>
      </w:pPr>
      <w:r w:rsidRPr="006E530B">
        <w:rPr>
          <w:rFonts w:ascii="Times New Roman" w:hAnsi="Times New Roman" w:cs="Times New Roman"/>
        </w:rPr>
        <w:t>Jak wyjaśnił Wojewódzki Sąd Administracyjny w Poznaniu w wyroku z 30 czerwca 2016 r., sygn. akt IV SA/Po 13/16:</w:t>
      </w:r>
      <w:r w:rsidRPr="006E530B">
        <w:rPr>
          <w:rFonts w:ascii="Times New Roman" w:hAnsi="Times New Roman" w:cs="Times New Roman"/>
        </w:rPr>
        <w:t xml:space="preserve"> </w:t>
      </w:r>
      <w:r w:rsidRPr="006E530B">
        <w:rPr>
          <w:rFonts w:ascii="Times New Roman" w:hAnsi="Times New Roman" w:cs="Times New Roman"/>
          <w:i/>
        </w:rPr>
        <w:t xml:space="preserve">„(…) </w:t>
      </w:r>
      <w:r w:rsidRPr="006E530B">
        <w:rPr>
          <w:rStyle w:val="info-list-value-uzasadnienie"/>
          <w:rFonts w:ascii="Times New Roman" w:hAnsi="Times New Roman" w:cs="Times New Roman"/>
          <w:b/>
          <w:i/>
        </w:rPr>
        <w:t xml:space="preserve">w art. 15 ust. 2 u.p.z.p, ustawodawca wyliczył obligatoryjne elementy </w:t>
      </w:r>
      <w:r w:rsidRPr="006E530B">
        <w:rPr>
          <w:rStyle w:val="highlight"/>
          <w:rFonts w:ascii="Times New Roman" w:hAnsi="Times New Roman" w:cs="Times New Roman"/>
          <w:b/>
          <w:i/>
        </w:rPr>
        <w:t>jakie</w:t>
      </w:r>
      <w:r w:rsidRPr="006E530B">
        <w:rPr>
          <w:rStyle w:val="info-list-value-uzasadnienie"/>
          <w:rFonts w:ascii="Times New Roman" w:hAnsi="Times New Roman" w:cs="Times New Roman"/>
          <w:b/>
          <w:i/>
        </w:rPr>
        <w:t xml:space="preserve"> musi zawierać miejscowy plan zagospodarowania przestrzennego</w:t>
      </w:r>
      <w:r w:rsidRPr="006E530B">
        <w:rPr>
          <w:rStyle w:val="info-list-value-uzasadnienie"/>
          <w:rFonts w:ascii="Times New Roman" w:hAnsi="Times New Roman" w:cs="Times New Roman"/>
          <w:i/>
        </w:rPr>
        <w:t xml:space="preserve">. Zalicza się do nich między innymi przeznaczenie terenów oraz </w:t>
      </w:r>
      <w:r w:rsidRPr="006E530B">
        <w:rPr>
          <w:rStyle w:val="highlight"/>
          <w:rFonts w:ascii="Times New Roman" w:hAnsi="Times New Roman" w:cs="Times New Roman"/>
          <w:i/>
        </w:rPr>
        <w:t>linie</w:t>
      </w:r>
      <w:r w:rsidRPr="006E530B">
        <w:rPr>
          <w:rStyle w:val="info-list-value-uzasadnienie"/>
          <w:rFonts w:ascii="Times New Roman" w:hAnsi="Times New Roman" w:cs="Times New Roman"/>
          <w:i/>
        </w:rPr>
        <w:t xml:space="preserve"> </w:t>
      </w:r>
      <w:r w:rsidRPr="006E530B">
        <w:rPr>
          <w:rStyle w:val="highlight"/>
          <w:rFonts w:ascii="Times New Roman" w:hAnsi="Times New Roman" w:cs="Times New Roman"/>
          <w:i/>
        </w:rPr>
        <w:t>rozgraniczające</w:t>
      </w:r>
      <w:r w:rsidRPr="006E530B">
        <w:rPr>
          <w:rStyle w:val="info-list-value-uzasadnienie"/>
          <w:rFonts w:ascii="Times New Roman" w:hAnsi="Times New Roman" w:cs="Times New Roman"/>
          <w:i/>
        </w:rPr>
        <w:t xml:space="preserve"> tereny o różnym przeznaczeniu lub różnych zasadach zagospodarowania oraz zasady modernizacji, rozbudowy i budowy systemów komunikacji i infrastruktury technicznej. § 8 ust. 2 rozporządzenia przewiduje, że na projekcie rysunku planu miejscowego stosuje się</w:t>
      </w:r>
      <w:r w:rsidRPr="006E530B">
        <w:rPr>
          <w:rStyle w:val="info-list-value-uzasadnienie"/>
          <w:rFonts w:ascii="Times New Roman" w:hAnsi="Times New Roman" w:cs="Times New Roman"/>
          <w:i/>
        </w:rPr>
        <w:t xml:space="preserve"> nazewnictwo i oznaczenia umożliwiające jednoznaczne powiązanie projektu rysunku planu miejscowego z projektem tekstu planu miejscowego. Bez wątpienia rysunek miejscowego planu zagospodarowania przestrzennego jest integralną częścią planu</w:t>
      </w:r>
      <w:r w:rsidRPr="006E530B">
        <w:rPr>
          <w:rFonts w:ascii="Times New Roman" w:hAnsi="Times New Roman" w:cs="Times New Roman"/>
          <w:i/>
        </w:rPr>
        <w:t xml:space="preserve"> </w:t>
      </w:r>
      <w:r w:rsidRPr="006E530B">
        <w:rPr>
          <w:rStyle w:val="info-list-value-uzasadnienie"/>
          <w:rFonts w:ascii="Times New Roman" w:hAnsi="Times New Roman" w:cs="Times New Roman"/>
          <w:i/>
        </w:rPr>
        <w:t>i ma tym samym mo</w:t>
      </w:r>
      <w:r w:rsidRPr="006E530B">
        <w:rPr>
          <w:rStyle w:val="info-list-value-uzasadnienie"/>
          <w:rFonts w:ascii="Times New Roman" w:hAnsi="Times New Roman" w:cs="Times New Roman"/>
          <w:i/>
        </w:rPr>
        <w:t xml:space="preserve">c wiążącą. Obowiązuje w takim zakresie w </w:t>
      </w:r>
      <w:r w:rsidRPr="006E530B">
        <w:rPr>
          <w:rStyle w:val="highlight"/>
          <w:rFonts w:ascii="Times New Roman" w:hAnsi="Times New Roman" w:cs="Times New Roman"/>
          <w:i/>
        </w:rPr>
        <w:t>jakim</w:t>
      </w:r>
      <w:r w:rsidRPr="006E530B">
        <w:rPr>
          <w:rStyle w:val="info-list-value-uzasadnienie"/>
          <w:rFonts w:ascii="Times New Roman" w:hAnsi="Times New Roman" w:cs="Times New Roman"/>
          <w:i/>
        </w:rPr>
        <w:t xml:space="preserve"> tekst planu odsyła do ustaleń planu wyrażonych </w:t>
      </w:r>
      <w:r w:rsidRPr="006E530B">
        <w:rPr>
          <w:rStyle w:val="info-list-value-uzasadnienie"/>
          <w:rFonts w:ascii="Times New Roman" w:hAnsi="Times New Roman" w:cs="Times New Roman"/>
          <w:i/>
        </w:rPr>
        <w:lastRenderedPageBreak/>
        <w:t>graficznie na rysunku (wyrok Wojewódzkiego Sądu Administracyjnego w Bydgoszczy z dnia 17 lutego 2012 r., sygn. akt II SA/Bd 1011/07, orzeczenia.nsa.gov.pl; "Plano</w:t>
      </w:r>
      <w:r w:rsidRPr="006E530B">
        <w:rPr>
          <w:rStyle w:val="info-list-value-uzasadnienie"/>
          <w:rFonts w:ascii="Times New Roman" w:hAnsi="Times New Roman" w:cs="Times New Roman"/>
          <w:i/>
        </w:rPr>
        <w:t>wanie i zagospodarowanie przestrzenne. Komentarz", pod red. Z. Niewiadomskiego, Warszawa 2013, s. 159). Część graficzna planu jest "uszczegółowieniem" części testowej i ustalenia planu muszą być odczytywane łącznie</w:t>
      </w:r>
      <w:r>
        <w:rPr>
          <w:rStyle w:val="info-list-value-uzasadnienie"/>
          <w:rFonts w:ascii="Times New Roman" w:hAnsi="Times New Roman" w:cs="Times New Roman"/>
          <w:i/>
        </w:rPr>
        <w:br/>
      </w:r>
      <w:r w:rsidRPr="006E530B">
        <w:rPr>
          <w:rStyle w:val="info-list-value-uzasadnienie"/>
          <w:rFonts w:ascii="Times New Roman" w:hAnsi="Times New Roman" w:cs="Times New Roman"/>
          <w:i/>
        </w:rPr>
        <w:t xml:space="preserve"> - z uwzględnieniem zarówno części grafic</w:t>
      </w:r>
      <w:r w:rsidRPr="006E530B">
        <w:rPr>
          <w:rStyle w:val="info-list-value-uzasadnienie"/>
          <w:rFonts w:ascii="Times New Roman" w:hAnsi="Times New Roman" w:cs="Times New Roman"/>
          <w:i/>
        </w:rPr>
        <w:t>znej, jak i tekstowej. Z tych względów nie może być rozbieżności pomiędzy częścią tekstową planu a rysunkiem planu. Część tekstowa planu nie może zatem zawierać ustaleń, które nie znajdują oparcia w części graficznej planu (wyrok Wojewódzkiego Sądu Adminis</w:t>
      </w:r>
      <w:r w:rsidRPr="006E530B">
        <w:rPr>
          <w:rStyle w:val="info-list-value-uzasadnienie"/>
          <w:rFonts w:ascii="Times New Roman" w:hAnsi="Times New Roman" w:cs="Times New Roman"/>
          <w:i/>
        </w:rPr>
        <w:t xml:space="preserve">tracyjnego w Lublinie z dnia 13 października 2009 r., sygn. akt II SA/Lu 393/09, orzeczenia.nsa.gov.pl). (…) </w:t>
      </w:r>
      <w:r w:rsidRPr="006E530B">
        <w:rPr>
          <w:rFonts w:ascii="Times New Roman" w:hAnsi="Times New Roman" w:cs="Times New Roman"/>
          <w:i/>
          <w:color w:val="auto"/>
        </w:rPr>
        <w:t xml:space="preserve">Jak już wyjaśniono powyżej </w:t>
      </w:r>
      <w:r w:rsidRPr="006E530B">
        <w:rPr>
          <w:rFonts w:ascii="Times New Roman" w:hAnsi="Times New Roman" w:cs="Times New Roman"/>
          <w:i/>
          <w:color w:val="auto"/>
          <w:u w:val="single"/>
        </w:rPr>
        <w:t>art. 15 ust. 2 u.p.z.p. zawiera katalog obligatoryjnych elementów jakie musi zawierać miejscowy plan zagospodarowania pr</w:t>
      </w:r>
      <w:r w:rsidRPr="006E530B">
        <w:rPr>
          <w:rFonts w:ascii="Times New Roman" w:hAnsi="Times New Roman" w:cs="Times New Roman"/>
          <w:i/>
          <w:color w:val="auto"/>
          <w:u w:val="single"/>
        </w:rPr>
        <w:t>zestrzennego. W pkt 6 wskazanego przepisu wśród obligatoryjnych elementów planu miejscowego</w:t>
      </w:r>
      <w:r w:rsidRPr="006E530B">
        <w:rPr>
          <w:rFonts w:ascii="Times New Roman" w:hAnsi="Times New Roman" w:cs="Times New Roman"/>
          <w:i/>
          <w:color w:val="auto"/>
        </w:rPr>
        <w:t xml:space="preserve"> wymieniono m.in. zasady kształtowania zabudowy oraz wskaźniki zagospodarowania terenu, maksymalną </w:t>
      </w:r>
      <w:r>
        <w:rPr>
          <w:rFonts w:ascii="Times New Roman" w:hAnsi="Times New Roman" w:cs="Times New Roman"/>
          <w:i/>
          <w:color w:val="auto"/>
        </w:rPr>
        <w:br/>
      </w:r>
      <w:r w:rsidRPr="006E530B">
        <w:rPr>
          <w:rFonts w:ascii="Times New Roman" w:hAnsi="Times New Roman" w:cs="Times New Roman"/>
          <w:i/>
          <w:color w:val="auto"/>
        </w:rPr>
        <w:t>i minimalną intensywność zabudowy jako wskaźnik powierzchni całko</w:t>
      </w:r>
      <w:r w:rsidRPr="006E530B">
        <w:rPr>
          <w:rFonts w:ascii="Times New Roman" w:hAnsi="Times New Roman" w:cs="Times New Roman"/>
          <w:i/>
          <w:color w:val="auto"/>
        </w:rPr>
        <w:t xml:space="preserve">witej zabudowy w odniesieniu do powierzchni działki budowlanej, minimalny udział procentowy powierzchni biologicznie czynnej w odniesieniu do powierzchni działki budowlanej, maksymalną wysokość zabudowy, minimalną liczbę miejsc do parkowania w tym miejsca </w:t>
      </w:r>
      <w:r w:rsidRPr="006E530B">
        <w:rPr>
          <w:rFonts w:ascii="Times New Roman" w:hAnsi="Times New Roman" w:cs="Times New Roman"/>
          <w:i/>
          <w:color w:val="auto"/>
        </w:rPr>
        <w:t xml:space="preserve">przeznaczone na parkowanie pojazdów zaopatrzonych </w:t>
      </w:r>
      <w:r>
        <w:rPr>
          <w:rFonts w:ascii="Times New Roman" w:hAnsi="Times New Roman" w:cs="Times New Roman"/>
          <w:i/>
          <w:color w:val="auto"/>
        </w:rPr>
        <w:br/>
      </w:r>
      <w:r w:rsidRPr="006E530B">
        <w:rPr>
          <w:rFonts w:ascii="Times New Roman" w:hAnsi="Times New Roman" w:cs="Times New Roman"/>
          <w:i/>
          <w:color w:val="auto"/>
        </w:rPr>
        <w:t xml:space="preserve">w kartę parkingową i sposób ich realizacji oraz </w:t>
      </w:r>
      <w:r w:rsidRPr="006E530B">
        <w:rPr>
          <w:rFonts w:ascii="Times New Roman" w:hAnsi="Times New Roman" w:cs="Times New Roman"/>
          <w:i/>
          <w:color w:val="auto"/>
          <w:u w:val="single"/>
        </w:rPr>
        <w:t>linie zabudowy</w:t>
      </w:r>
      <w:r w:rsidRPr="006E530B">
        <w:rPr>
          <w:rFonts w:ascii="Times New Roman" w:hAnsi="Times New Roman" w:cs="Times New Roman"/>
          <w:i/>
          <w:color w:val="auto"/>
        </w:rPr>
        <w:t xml:space="preserve"> i gabaryty obiektów. Natomiast </w:t>
      </w:r>
      <w:r>
        <w:rPr>
          <w:rFonts w:ascii="Times New Roman" w:hAnsi="Times New Roman" w:cs="Times New Roman"/>
          <w:i/>
          <w:color w:val="auto"/>
        </w:rPr>
        <w:br/>
      </w:r>
      <w:r w:rsidRPr="006E530B">
        <w:rPr>
          <w:rFonts w:ascii="Times New Roman" w:hAnsi="Times New Roman" w:cs="Times New Roman"/>
          <w:i/>
          <w:color w:val="auto"/>
        </w:rPr>
        <w:t>w § 4 pkt 6 rozporządzenia wskazano, że ustalenia dotyczące parametrów i wskaźników kształtowania zabudowy ora</w:t>
      </w:r>
      <w:r w:rsidRPr="006E530B">
        <w:rPr>
          <w:rFonts w:ascii="Times New Roman" w:hAnsi="Times New Roman" w:cs="Times New Roman"/>
          <w:i/>
          <w:color w:val="auto"/>
        </w:rPr>
        <w:t>z zagospodarowania terenu powinny zawierać w szczególności określenie linii zabudowy, wielkości powierzchni zabudowy w stosunku do powierzchni działki lub terenu, w tym udziału powierzchni biologicznie czynnej, a także gabarytów i wysokości projektowanej z</w:t>
      </w:r>
      <w:r w:rsidRPr="006E530B">
        <w:rPr>
          <w:rFonts w:ascii="Times New Roman" w:hAnsi="Times New Roman" w:cs="Times New Roman"/>
          <w:i/>
          <w:color w:val="auto"/>
        </w:rPr>
        <w:t>abudowy oraz geometrii dachu.</w:t>
      </w:r>
    </w:p>
    <w:p w:rsidR="00000717" w:rsidRPr="006E530B" w:rsidRDefault="003A6E97" w:rsidP="00000717">
      <w:pPr>
        <w:spacing w:after="120" w:line="360" w:lineRule="auto"/>
        <w:jc w:val="both"/>
      </w:pPr>
      <w:r w:rsidRPr="006E530B">
        <w:rPr>
          <w:i/>
        </w:rPr>
        <w:t>Jednocześnie wyjaśnienia wymaga, że przez obligatoryjność o której mowa w art. 15 ust. 2 u.p.z.p. rozumieć należy jako wymóg zamieszczenia w planie elementów wymienionych w tym przepisie wówczas, gdy okoliczności faktyczne dot</w:t>
      </w:r>
      <w:r w:rsidRPr="006E530B">
        <w:rPr>
          <w:i/>
        </w:rPr>
        <w:t xml:space="preserve">yczące obszaru objętego planem, wynikające zwłaszcza </w:t>
      </w:r>
      <w:r w:rsidRPr="006E530B">
        <w:rPr>
          <w:i/>
        </w:rPr>
        <w:br/>
        <w:t xml:space="preserve">z istniejącego lub planowanego przeznaczenia i sposobu zagospodarowania terenu, uzasadniają dokonanie takich ustaleń (por. wyroki Naczelnego Sądu Administracyjnego z dnia 23 kwietnia </w:t>
      </w:r>
      <w:r w:rsidRPr="006E530B">
        <w:rPr>
          <w:i/>
        </w:rPr>
        <w:br/>
        <w:t>2010 r., sygn. akt</w:t>
      </w:r>
      <w:r w:rsidRPr="006E530B">
        <w:rPr>
          <w:i/>
        </w:rPr>
        <w:t xml:space="preserve"> II OSK 311/10, z 13 października 2011 r., sygn. akt II OSK 1566/11; z 6 września 2012 r., sygn. akt II OSK 1343/12, http://orzeczenia.nsa.gov.pl; Planowanie i zagospodarowanie przestrzenne. Komentarz, pod red. Z. Niewiadomskiego, Warszawa 2013, s. 161-162</w:t>
      </w:r>
      <w:r w:rsidRPr="006E530B">
        <w:rPr>
          <w:i/>
        </w:rPr>
        <w:t>).”</w:t>
      </w:r>
      <w:r w:rsidRPr="006E530B">
        <w:t>.</w:t>
      </w:r>
    </w:p>
    <w:p w:rsidR="00000717" w:rsidRDefault="003A6E97" w:rsidP="009C35A2">
      <w:pPr>
        <w:spacing w:before="120" w:after="120" w:line="360" w:lineRule="auto"/>
        <w:jc w:val="both"/>
      </w:pPr>
      <w:r w:rsidRPr="006E530B">
        <w:rPr>
          <w:lang w:eastAsia="ar-SA"/>
        </w:rPr>
        <w:t xml:space="preserve">Uchwała, we wskazanym powyżej zakresie, narusza </w:t>
      </w:r>
      <w:r w:rsidRPr="006E530B">
        <w:t>w istotny sposób zasady sporządzania planu miejscowego, co na podstawie art. 28 ust. 1 ustawy o p.z.p. skutkuje stwierdzeniem nieważności części tekstowej i graficznej uchwały, w odniesieniu do teren</w:t>
      </w:r>
      <w:r>
        <w:t>u</w:t>
      </w:r>
      <w:r w:rsidRPr="006E530B">
        <w:t xml:space="preserve"> oznaczon</w:t>
      </w:r>
      <w:r>
        <w:t xml:space="preserve">ego </w:t>
      </w:r>
      <w:r w:rsidRPr="006E530B">
        <w:t>symbol</w:t>
      </w:r>
      <w:r>
        <w:t xml:space="preserve">em RM, </w:t>
      </w:r>
      <w:r>
        <w:lastRenderedPageBreak/>
        <w:t>położonego pomiędzy terenami 1R i MN</w:t>
      </w:r>
      <w:r>
        <w:t xml:space="preserve">, a także </w:t>
      </w:r>
      <w:r>
        <w:t xml:space="preserve">terenu </w:t>
      </w:r>
      <w:r>
        <w:rPr>
          <w:color w:val="000000"/>
        </w:rPr>
        <w:t xml:space="preserve">oznaczonego symbolem R położonego pomiędzy terenami </w:t>
      </w:r>
      <w:r>
        <w:t>MN, RM, RU, RM oraz fragmentem południowej i zachodniej granicy planu.</w:t>
      </w:r>
    </w:p>
    <w:p w:rsidR="00D94990" w:rsidRPr="002F22BF" w:rsidRDefault="003A6E97" w:rsidP="002F22BF">
      <w:pPr>
        <w:tabs>
          <w:tab w:val="left" w:pos="5529"/>
        </w:tabs>
        <w:spacing w:line="360" w:lineRule="auto"/>
        <w:jc w:val="both"/>
      </w:pPr>
      <w:r>
        <w:t xml:space="preserve">Ponadto organ nadzoru stwierdza, że </w:t>
      </w:r>
      <w:r>
        <w:t>w niniejszym plani</w:t>
      </w:r>
      <w:r>
        <w:t xml:space="preserve">e miejscowym </w:t>
      </w:r>
      <w:r>
        <w:t xml:space="preserve">nie ustalono jednoznacznych zasad zagospodarowania terenów, </w:t>
      </w:r>
      <w:r>
        <w:t xml:space="preserve">w związku z brakiem jednoznacznego wyznaczenia </w:t>
      </w:r>
      <w:r>
        <w:t>obszar</w:t>
      </w:r>
      <w:r>
        <w:t>ów</w:t>
      </w:r>
      <w:r>
        <w:t xml:space="preserve">, na </w:t>
      </w:r>
      <w:r w:rsidRPr="002F22BF">
        <w:t xml:space="preserve">których </w:t>
      </w:r>
      <w:r w:rsidRPr="002F22BF">
        <w:t xml:space="preserve">może </w:t>
      </w:r>
      <w:r w:rsidRPr="002F22BF">
        <w:t>być</w:t>
      </w:r>
      <w:r w:rsidRPr="002F22BF">
        <w:t xml:space="preserve"> realizowana zabudowa</w:t>
      </w:r>
      <w:r>
        <w:t xml:space="preserve">, w odniesieniu do </w:t>
      </w:r>
      <w:r w:rsidRPr="002F22BF">
        <w:t xml:space="preserve">terenu oznaczonego symbolem </w:t>
      </w:r>
      <w:r w:rsidRPr="002F22BF">
        <w:rPr>
          <w:b/>
        </w:rPr>
        <w:t>R,</w:t>
      </w:r>
      <w:r w:rsidRPr="002F22BF">
        <w:t xml:space="preserve"> położonego pomiędzy terenami oznaczo</w:t>
      </w:r>
      <w:r w:rsidRPr="002F22BF">
        <w:t>nymi symbolami:</w:t>
      </w:r>
    </w:p>
    <w:p w:rsidR="0079634B" w:rsidRPr="002F22BF" w:rsidRDefault="003A6E97" w:rsidP="002F22BF">
      <w:pPr>
        <w:pStyle w:val="Akapitzlist"/>
        <w:numPr>
          <w:ilvl w:val="0"/>
          <w:numId w:val="30"/>
        </w:numPr>
        <w:tabs>
          <w:tab w:val="left" w:pos="5529"/>
        </w:tabs>
        <w:spacing w:after="120" w:line="360" w:lineRule="auto"/>
        <w:ind w:left="426" w:hanging="426"/>
        <w:jc w:val="both"/>
      </w:pPr>
      <w:r w:rsidRPr="002F22BF">
        <w:t>KDG, RM, fragmentem wschodniej granicy planu i R</w:t>
      </w:r>
      <w:r w:rsidRPr="002F22BF">
        <w:t xml:space="preserve">, </w:t>
      </w:r>
      <w:r w:rsidRPr="002F22BF">
        <w:t xml:space="preserve">na </w:t>
      </w:r>
      <w:r w:rsidRPr="002F22BF">
        <w:t>któr</w:t>
      </w:r>
      <w:r w:rsidRPr="002F22BF">
        <w:t>ym</w:t>
      </w:r>
      <w:r w:rsidRPr="002F22BF">
        <w:t xml:space="preserve"> na rysunku planu</w:t>
      </w:r>
      <w:r w:rsidRPr="002F22BF">
        <w:t xml:space="preserve"> </w:t>
      </w:r>
      <w:r w:rsidRPr="002F22BF">
        <w:rPr>
          <w:b/>
          <w:u w:val="single"/>
        </w:rPr>
        <w:t>nieprzekraczalne linie zabudowy określają wzajemnie sprzeczny obszar</w:t>
      </w:r>
      <w:r w:rsidRPr="002F22BF">
        <w:rPr>
          <w:b/>
          <w:u w:val="single"/>
        </w:rPr>
        <w:t>, na którym może być realizowana zabudowa</w:t>
      </w:r>
      <w:r w:rsidRPr="002F22BF">
        <w:t xml:space="preserve">, </w:t>
      </w:r>
      <w:r w:rsidRPr="00673E76">
        <w:rPr>
          <w:u w:val="single"/>
        </w:rPr>
        <w:t>co wynika z określonego kierunku obowiązywania n</w:t>
      </w:r>
      <w:r w:rsidRPr="00673E76">
        <w:rPr>
          <w:u w:val="single"/>
        </w:rPr>
        <w:t>iepr</w:t>
      </w:r>
      <w:r w:rsidRPr="00673E76">
        <w:rPr>
          <w:u w:val="single"/>
        </w:rPr>
        <w:t>zekraczaln</w:t>
      </w:r>
      <w:r w:rsidRPr="00673E76">
        <w:rPr>
          <w:u w:val="single"/>
        </w:rPr>
        <w:t>ych</w:t>
      </w:r>
      <w:r w:rsidRPr="00673E76">
        <w:rPr>
          <w:u w:val="single"/>
        </w:rPr>
        <w:t xml:space="preserve"> lini</w:t>
      </w:r>
      <w:r w:rsidRPr="00673E76">
        <w:rPr>
          <w:u w:val="single"/>
        </w:rPr>
        <w:t>i</w:t>
      </w:r>
      <w:r w:rsidRPr="00673E76">
        <w:rPr>
          <w:u w:val="single"/>
        </w:rPr>
        <w:t xml:space="preserve"> zabudowy wyznaczon</w:t>
      </w:r>
      <w:r w:rsidRPr="00673E76">
        <w:rPr>
          <w:u w:val="single"/>
        </w:rPr>
        <w:t>ych</w:t>
      </w:r>
      <w:r w:rsidRPr="00673E76">
        <w:rPr>
          <w:u w:val="single"/>
        </w:rPr>
        <w:t xml:space="preserve"> wzdłuż terenu KDG na odcinku pomiędzy terenami RM</w:t>
      </w:r>
      <w:r w:rsidRPr="00673E76">
        <w:rPr>
          <w:u w:val="single"/>
        </w:rPr>
        <w:t>,</w:t>
      </w:r>
      <w:r w:rsidRPr="00673E76">
        <w:rPr>
          <w:u w:val="single"/>
        </w:rPr>
        <w:t xml:space="preserve"> </w:t>
      </w:r>
      <w:r w:rsidRPr="00673E76">
        <w:rPr>
          <w:u w:val="single"/>
        </w:rPr>
        <w:t xml:space="preserve">wskazującym obszar pod zabudowę </w:t>
      </w:r>
      <w:r w:rsidRPr="00673E76">
        <w:rPr>
          <w:u w:val="single"/>
        </w:rPr>
        <w:t xml:space="preserve">w odległości </w:t>
      </w:r>
      <w:r w:rsidRPr="00673E76">
        <w:rPr>
          <w:b/>
          <w:u w:val="single"/>
        </w:rPr>
        <w:t xml:space="preserve">od </w:t>
      </w:r>
      <w:r w:rsidRPr="00673E76">
        <w:rPr>
          <w:b/>
          <w:u w:val="single"/>
        </w:rPr>
        <w:t>ok. 10 m</w:t>
      </w:r>
      <w:r w:rsidRPr="00673E76">
        <w:rPr>
          <w:u w:val="single"/>
        </w:rPr>
        <w:t xml:space="preserve"> od </w:t>
      </w:r>
      <w:r w:rsidRPr="00673E76">
        <w:rPr>
          <w:u w:val="single"/>
        </w:rPr>
        <w:t>terenu</w:t>
      </w:r>
      <w:r w:rsidRPr="00673E76">
        <w:rPr>
          <w:u w:val="single"/>
        </w:rPr>
        <w:t xml:space="preserve"> KDG </w:t>
      </w:r>
      <w:r w:rsidRPr="00673E76">
        <w:rPr>
          <w:u w:val="single"/>
        </w:rPr>
        <w:t xml:space="preserve">oraz </w:t>
      </w:r>
      <w:r w:rsidRPr="00673E76">
        <w:rPr>
          <w:u w:val="single"/>
        </w:rPr>
        <w:t xml:space="preserve">kierunku obowiązywania nieprzekraczalnych linii zabudowy </w:t>
      </w:r>
      <w:r w:rsidRPr="00673E76">
        <w:rPr>
          <w:u w:val="single"/>
        </w:rPr>
        <w:t>wyznaczony</w:t>
      </w:r>
      <w:r w:rsidRPr="00673E76">
        <w:rPr>
          <w:u w:val="single"/>
        </w:rPr>
        <w:t>ch</w:t>
      </w:r>
      <w:r w:rsidRPr="00673E76">
        <w:rPr>
          <w:u w:val="single"/>
        </w:rPr>
        <w:t xml:space="preserve"> wzdłuż terenu KDG na odcinku pomiędzy terenami RM i R</w:t>
      </w:r>
      <w:r w:rsidRPr="00673E76">
        <w:rPr>
          <w:u w:val="single"/>
        </w:rPr>
        <w:t xml:space="preserve">, wskazującym obszar pod zabudowę w odległości </w:t>
      </w:r>
      <w:r w:rsidRPr="00673E76">
        <w:rPr>
          <w:b/>
          <w:u w:val="single"/>
        </w:rPr>
        <w:t>do ok. 10 m</w:t>
      </w:r>
      <w:r w:rsidRPr="00673E76">
        <w:rPr>
          <w:u w:val="single"/>
        </w:rPr>
        <w:t xml:space="preserve"> od </w:t>
      </w:r>
      <w:r w:rsidRPr="00673E76">
        <w:rPr>
          <w:u w:val="single"/>
        </w:rPr>
        <w:t>terenu</w:t>
      </w:r>
      <w:r w:rsidRPr="00673E76">
        <w:rPr>
          <w:u w:val="single"/>
        </w:rPr>
        <w:t xml:space="preserve"> KDG</w:t>
      </w:r>
      <w:r w:rsidRPr="002F22BF">
        <w:t>;</w:t>
      </w:r>
    </w:p>
    <w:p w:rsidR="00885855" w:rsidRPr="006F46C0" w:rsidRDefault="003A6E97" w:rsidP="002B1E0E">
      <w:pPr>
        <w:pStyle w:val="Akapitzlist"/>
        <w:numPr>
          <w:ilvl w:val="0"/>
          <w:numId w:val="30"/>
        </w:numPr>
        <w:tabs>
          <w:tab w:val="left" w:pos="5529"/>
        </w:tabs>
        <w:spacing w:after="120" w:line="360" w:lineRule="auto"/>
        <w:ind w:left="426" w:hanging="426"/>
        <w:jc w:val="both"/>
        <w:rPr>
          <w:u w:val="single"/>
        </w:rPr>
      </w:pPr>
      <w:r>
        <w:t>KDG, R, fragmentem północnej i wschodniej granicy planu, RM, MN i MNU</w:t>
      </w:r>
      <w:r>
        <w:t xml:space="preserve">, na którym na rysunku planu </w:t>
      </w:r>
      <w:r>
        <w:t>obszar wyznaczony pod zabudowę</w:t>
      </w:r>
      <w:r>
        <w:t xml:space="preserve"> </w:t>
      </w:r>
      <w:r>
        <w:t xml:space="preserve">za pomocą nieprzekraczalnych linii zabudowy,  </w:t>
      </w:r>
      <w:r>
        <w:t>zawiera się pomiędzy terenem KDG i nieprzekraczalną linią zabudowy wyznaczoną wzdłuż terenu</w:t>
      </w:r>
      <w:r>
        <w:t xml:space="preserve"> KDG</w:t>
      </w:r>
      <w:r>
        <w:t xml:space="preserve">, </w:t>
      </w:r>
      <w:r>
        <w:t xml:space="preserve">tj. </w:t>
      </w:r>
      <w:r>
        <w:t xml:space="preserve">jako pas terenu o szerokości </w:t>
      </w:r>
      <w:r w:rsidRPr="00567C1E">
        <w:rPr>
          <w:b/>
        </w:rPr>
        <w:t>ok. 10 m</w:t>
      </w:r>
      <w:r>
        <w:rPr>
          <w:b/>
        </w:rPr>
        <w:t>,</w:t>
      </w:r>
      <w:r>
        <w:t xml:space="preserve"> </w:t>
      </w:r>
      <w:r w:rsidRPr="006F46C0">
        <w:rPr>
          <w:u w:val="single"/>
        </w:rPr>
        <w:t xml:space="preserve">co wynika z określonego kierunku obowiązywania tych linii zabudowy.  </w:t>
      </w:r>
    </w:p>
    <w:p w:rsidR="003F12DE" w:rsidRDefault="003A6E97" w:rsidP="00000717">
      <w:pPr>
        <w:tabs>
          <w:tab w:val="left" w:pos="5529"/>
        </w:tabs>
        <w:spacing w:after="120" w:line="360" w:lineRule="auto"/>
        <w:jc w:val="both"/>
      </w:pPr>
      <w:r>
        <w:t xml:space="preserve">Powyższe </w:t>
      </w:r>
      <w:r>
        <w:t xml:space="preserve">oznacza, że w odniesieniu do ww. terenów, </w:t>
      </w:r>
      <w:r>
        <w:t>nie jest wiadomym, na których faktycznie obszarach w ramach ww. terenów może zosta</w:t>
      </w:r>
      <w:r>
        <w:t>ć lokalizowana zabudowa</w:t>
      </w:r>
      <w:r>
        <w:t xml:space="preserve">, </w:t>
      </w:r>
      <w:r>
        <w:t xml:space="preserve">o której mowa w § 16 ust. 1 uchwały, zgodnie z zasadami zagospodarowania tych terenów oraz zasadami kształtowania zabudowy, ustalonymi w § 16 ust. 2 i ust. 3 uchwały. </w:t>
      </w:r>
      <w:r>
        <w:t xml:space="preserve"> </w:t>
      </w:r>
      <w:r>
        <w:t>Stanowi to również brak powiązania części tekstowej z rysunkiem planu.</w:t>
      </w:r>
    </w:p>
    <w:p w:rsidR="009548E9" w:rsidRDefault="003A6E97" w:rsidP="002F22BF">
      <w:pPr>
        <w:spacing w:line="360" w:lineRule="auto"/>
        <w:jc w:val="both"/>
      </w:pPr>
      <w:r>
        <w:t>Biorąc powyższe p</w:t>
      </w:r>
      <w:r>
        <w:t>od uwagę należy stwierdzić, że u</w:t>
      </w:r>
      <w:r>
        <w:t>chwała</w:t>
      </w:r>
      <w:r>
        <w:t>, we wskazany</w:t>
      </w:r>
      <w:r>
        <w:t>m</w:t>
      </w:r>
      <w:r>
        <w:t xml:space="preserve"> zakresie </w:t>
      </w:r>
      <w:r>
        <w:t>narusza dyspozycję art. 15 ust. 2 pkt 6 ustawy o p.z.p. oraz § 4 pkt 6</w:t>
      </w:r>
      <w:r>
        <w:t>,</w:t>
      </w:r>
      <w:r>
        <w:t xml:space="preserve"> § 7 pkt 8 </w:t>
      </w:r>
      <w:r>
        <w:t xml:space="preserve">i § 8 ust. 2 zd. 1 </w:t>
      </w:r>
      <w:r>
        <w:t>rozporządzenia w sprawie wymaganego zakresu projektu m.p.z.p.</w:t>
      </w:r>
      <w:r>
        <w:t xml:space="preserve">, a tym samym, w istotny sposób, narusza zasady sporządzania planu miejscowego, </w:t>
      </w:r>
      <w:r>
        <w:t xml:space="preserve">co na podstawie art. 28 ust. 1 </w:t>
      </w:r>
      <w:r w:rsidRPr="006E530B">
        <w:t xml:space="preserve">ust. 1 ustawy o p.z.p., skutkuje stwierdzeniem nieważności części tekstowej i graficznej uchwały, </w:t>
      </w:r>
      <w:r>
        <w:t>w odniesieniu do</w:t>
      </w:r>
      <w:r w:rsidRPr="007941A9">
        <w:t xml:space="preserve"> </w:t>
      </w:r>
      <w:r w:rsidRPr="009548E9">
        <w:t xml:space="preserve">terenu oznaczonego symbolem </w:t>
      </w:r>
      <w:r w:rsidRPr="009548E9">
        <w:rPr>
          <w:b/>
        </w:rPr>
        <w:t>R,</w:t>
      </w:r>
      <w:r w:rsidRPr="009548E9">
        <w:t xml:space="preserve"> położonego pomiędzy terenami oznaczonymi symbolami:</w:t>
      </w:r>
    </w:p>
    <w:p w:rsidR="009548E9" w:rsidRDefault="003A6E97" w:rsidP="002B1E0E">
      <w:pPr>
        <w:pStyle w:val="Akapitzlist"/>
        <w:numPr>
          <w:ilvl w:val="0"/>
          <w:numId w:val="31"/>
        </w:numPr>
        <w:spacing w:after="120" w:line="360" w:lineRule="auto"/>
        <w:ind w:left="426" w:hanging="426"/>
        <w:jc w:val="both"/>
      </w:pPr>
      <w:r w:rsidRPr="009548E9">
        <w:t>KDG, RM, fragmentem wschodniej granicy planu i R</w:t>
      </w:r>
      <w:r>
        <w:t>;</w:t>
      </w:r>
    </w:p>
    <w:p w:rsidR="009548E9" w:rsidRPr="009548E9" w:rsidRDefault="003A6E97" w:rsidP="002B1E0E">
      <w:pPr>
        <w:pStyle w:val="Akapitzlist"/>
        <w:numPr>
          <w:ilvl w:val="0"/>
          <w:numId w:val="31"/>
        </w:numPr>
        <w:spacing w:after="120" w:line="360" w:lineRule="auto"/>
        <w:ind w:left="426" w:hanging="426"/>
        <w:jc w:val="both"/>
      </w:pPr>
      <w:r>
        <w:t>KDG, R, fragmentem północnej i wschodniej granicy planu, RM, MN i MNU.</w:t>
      </w:r>
    </w:p>
    <w:p w:rsidR="00FF570E" w:rsidRPr="00EA44D0" w:rsidRDefault="003A6E97" w:rsidP="00FF570E">
      <w:pPr>
        <w:spacing w:before="120" w:after="120" w:line="360" w:lineRule="auto"/>
        <w:jc w:val="both"/>
      </w:pPr>
      <w:r w:rsidRPr="00EA44D0">
        <w:lastRenderedPageBreak/>
        <w:t>W wyniku dokonanej oceny prawnej uchwały oraz przekazanej dokumentacji prac planis</w:t>
      </w:r>
      <w:r w:rsidRPr="00EA44D0">
        <w:t xml:space="preserve">tycznych organ nadzoru stwierdza, że została ona podjęta </w:t>
      </w:r>
      <w:r>
        <w:t xml:space="preserve">również </w:t>
      </w:r>
      <w:r w:rsidRPr="00EA44D0">
        <w:t>z istotnym naruszeniem trybu sporządzania planu miejscowego, określonych w przepisach ustawy o p.z.p.</w:t>
      </w:r>
    </w:p>
    <w:p w:rsidR="00FF570E" w:rsidRDefault="003A6E97" w:rsidP="002F22BF">
      <w:pPr>
        <w:suppressAutoHyphens/>
        <w:spacing w:before="120" w:after="120" w:line="360" w:lineRule="auto"/>
        <w:jc w:val="both"/>
      </w:pPr>
      <w:r w:rsidRPr="00EA44D0">
        <w:t xml:space="preserve">Przede wszystkim, istotne naruszenie trybu sporządzania planu miejscowego wynika z braku </w:t>
      </w:r>
      <w:r w:rsidRPr="00EA44D0">
        <w:t xml:space="preserve">ponowienia czynności proceduralnych, </w:t>
      </w:r>
      <w:r>
        <w:t xml:space="preserve">w związku z dokonanymi </w:t>
      </w:r>
      <w:r w:rsidRPr="00FF570E">
        <w:rPr>
          <w:b/>
          <w:u w:val="single"/>
        </w:rPr>
        <w:t>istotnymi zmianami ustaleń projektu planu miejscowego po jego wyłożeniu do publicznego wglądu</w:t>
      </w:r>
      <w:r w:rsidRPr="00EA44D0">
        <w:t xml:space="preserve"> i </w:t>
      </w:r>
      <w:r>
        <w:t>przedłożenia go</w:t>
      </w:r>
      <w:r>
        <w:t>,</w:t>
      </w:r>
      <w:r>
        <w:t xml:space="preserve"> w takiej zmienionej wersji</w:t>
      </w:r>
      <w:r>
        <w:t>,</w:t>
      </w:r>
      <w:r>
        <w:t xml:space="preserve"> </w:t>
      </w:r>
      <w:r w:rsidRPr="00EA44D0">
        <w:t xml:space="preserve">Radzie Gminy </w:t>
      </w:r>
      <w:r>
        <w:t xml:space="preserve">Bielsk </w:t>
      </w:r>
      <w:r w:rsidRPr="00EA44D0">
        <w:t>do uchwalenia</w:t>
      </w:r>
      <w:r>
        <w:t>.</w:t>
      </w:r>
    </w:p>
    <w:p w:rsidR="004869D8" w:rsidRDefault="003A6E97" w:rsidP="002F22BF">
      <w:pPr>
        <w:pStyle w:val="Tekstpodstawowy"/>
        <w:spacing w:after="0" w:line="360" w:lineRule="auto"/>
        <w:jc w:val="both"/>
      </w:pPr>
      <w:r w:rsidRPr="00EA44D0">
        <w:t>Przedmiotowa uchwała</w:t>
      </w:r>
      <w:r w:rsidRPr="00EA44D0">
        <w:t xml:space="preserve"> wraz z dokumentacją prac planistycznych wpłynęła do Wojewody Mazowieckiego w dniu </w:t>
      </w:r>
      <w:r>
        <w:t>2</w:t>
      </w:r>
      <w:r w:rsidRPr="00EA44D0">
        <w:t xml:space="preserve"> </w:t>
      </w:r>
      <w:r>
        <w:t>lipca</w:t>
      </w:r>
      <w:r w:rsidRPr="00EA44D0">
        <w:t xml:space="preserve"> 2021 r. W wyniku wstępnie dokonanej analizy podjętej uchwały, organ nadzoru pismem z 1</w:t>
      </w:r>
      <w:r>
        <w:t>5</w:t>
      </w:r>
      <w:r w:rsidRPr="00EA44D0">
        <w:t xml:space="preserve"> </w:t>
      </w:r>
      <w:r>
        <w:t>lipca</w:t>
      </w:r>
      <w:r w:rsidRPr="00EA44D0">
        <w:t xml:space="preserve"> 2021 r. znak: WNP-I.4131.</w:t>
      </w:r>
      <w:r>
        <w:t>159</w:t>
      </w:r>
      <w:r w:rsidRPr="00EA44D0">
        <w:t>.2021.MO, wniósł o przekazanie</w:t>
      </w:r>
      <w:r>
        <w:t>:</w:t>
      </w:r>
    </w:p>
    <w:p w:rsidR="004869D8" w:rsidRDefault="003A6E97" w:rsidP="004869D8">
      <w:pPr>
        <w:numPr>
          <w:ilvl w:val="0"/>
          <w:numId w:val="40"/>
        </w:numPr>
        <w:suppressAutoHyphens/>
        <w:spacing w:line="360" w:lineRule="auto"/>
        <w:jc w:val="both"/>
        <w:rPr>
          <w:lang w:eastAsia="ar-SA"/>
        </w:rPr>
      </w:pPr>
      <w:r>
        <w:rPr>
          <w:lang w:eastAsia="ar-SA"/>
        </w:rPr>
        <w:t>uwierzyteln</w:t>
      </w:r>
      <w:r>
        <w:rPr>
          <w:lang w:eastAsia="ar-SA"/>
        </w:rPr>
        <w:t>ionego projektu planu (części tekstowej i graficznej) w wersji będącej przedmiotem uzgodnień i opiniowania oraz wyłożonej do publicznego wglądu;</w:t>
      </w:r>
    </w:p>
    <w:p w:rsidR="004869D8" w:rsidRDefault="003A6E97" w:rsidP="004869D8">
      <w:pPr>
        <w:numPr>
          <w:ilvl w:val="0"/>
          <w:numId w:val="40"/>
        </w:numPr>
        <w:suppressAutoHyphens/>
        <w:spacing w:line="360" w:lineRule="auto"/>
        <w:jc w:val="both"/>
        <w:rPr>
          <w:lang w:eastAsia="ar-SA"/>
        </w:rPr>
      </w:pPr>
      <w:r>
        <w:rPr>
          <w:lang w:eastAsia="ar-SA"/>
        </w:rPr>
        <w:t>wypisów i wyrysów z ewidencji gruntów, według stanu na dzień uchwalenia ww. planu miejscowego, z oznaczeniem gr</w:t>
      </w:r>
      <w:r>
        <w:rPr>
          <w:lang w:eastAsia="ar-SA"/>
        </w:rPr>
        <w:t>anic użytków gruntowych, w odniesieniu do działek położonych w obrębie:</w:t>
      </w:r>
    </w:p>
    <w:p w:rsidR="004869D8" w:rsidRDefault="003A6E97" w:rsidP="004869D8">
      <w:pPr>
        <w:pStyle w:val="Akapitzlist"/>
        <w:numPr>
          <w:ilvl w:val="0"/>
          <w:numId w:val="41"/>
        </w:numPr>
        <w:suppressAutoHyphens/>
        <w:spacing w:line="360" w:lineRule="auto"/>
        <w:jc w:val="both"/>
        <w:rPr>
          <w:lang w:eastAsia="ar-SA"/>
        </w:rPr>
      </w:pPr>
      <w:r>
        <w:rPr>
          <w:b/>
          <w:lang w:eastAsia="ar-SA"/>
        </w:rPr>
        <w:t>Machcino</w:t>
      </w:r>
      <w:r>
        <w:rPr>
          <w:lang w:eastAsia="ar-SA"/>
        </w:rPr>
        <w:t>, o numerach ewidencyjnych: 4/4, 5/3, 5/7, 5/11, 5/12, 32/13, 33/3, 33/17, 33/18, 33/24, 33/26, 33/28, 33/29, 33/30, 33/31, 34/3, 35/5, 35/6, 36/8, 36/9, 36/17, 36/18, 36/19, 3</w:t>
      </w:r>
      <w:r>
        <w:rPr>
          <w:lang w:eastAsia="ar-SA"/>
        </w:rPr>
        <w:t xml:space="preserve">6/20, 36/21, 42/6, 42/8, 42/9, 42/11, 42/12, 44/4, 68/4, 71/5, 75/2, 75/6, 75/9, 75/10, 75/12, 75/13, 75/14, 77/1, 77/2, 77/3, 80/3, 80/5, 81, 82/2, 84/1, 84/2, 84/3, 85/3, 85/4, 85/5, 138/1, 138/2, 139/1, 139/2, 139/3 i 139/4;    </w:t>
      </w:r>
    </w:p>
    <w:p w:rsidR="004869D8" w:rsidRDefault="003A6E97" w:rsidP="004869D8">
      <w:pPr>
        <w:pStyle w:val="Akapitzlist"/>
        <w:numPr>
          <w:ilvl w:val="0"/>
          <w:numId w:val="41"/>
        </w:numPr>
        <w:suppressAutoHyphens/>
        <w:spacing w:line="360" w:lineRule="auto"/>
        <w:jc w:val="both"/>
        <w:rPr>
          <w:lang w:eastAsia="ar-SA"/>
        </w:rPr>
      </w:pPr>
      <w:r>
        <w:rPr>
          <w:b/>
          <w:lang w:eastAsia="ar-SA"/>
        </w:rPr>
        <w:t>Konary</w:t>
      </w:r>
      <w:r>
        <w:rPr>
          <w:lang w:eastAsia="ar-SA"/>
        </w:rPr>
        <w:t>, o numerach ewide</w:t>
      </w:r>
      <w:r>
        <w:rPr>
          <w:lang w:eastAsia="ar-SA"/>
        </w:rPr>
        <w:t>ncyjnych: 43, 44 i 59/1;</w:t>
      </w:r>
    </w:p>
    <w:p w:rsidR="004869D8" w:rsidRDefault="003A6E97" w:rsidP="004869D8">
      <w:pPr>
        <w:numPr>
          <w:ilvl w:val="0"/>
          <w:numId w:val="40"/>
        </w:numPr>
        <w:suppressAutoHyphens/>
        <w:spacing w:line="360" w:lineRule="auto"/>
        <w:jc w:val="both"/>
        <w:rPr>
          <w:lang w:eastAsia="ar-SA"/>
        </w:rPr>
      </w:pPr>
      <w:r>
        <w:rPr>
          <w:lang w:eastAsia="ar-SA"/>
        </w:rPr>
        <w:t xml:space="preserve">decyzji w przedmiocie wyrażenia zgody na zmianę przeznaczenia gruntów rolnych klasy I – III </w:t>
      </w:r>
      <w:r>
        <w:rPr>
          <w:lang w:eastAsia="ar-SA"/>
        </w:rPr>
        <w:br/>
        <w:t xml:space="preserve">na cele nierolnicze i nieleśne oraz na zmianę przeznaczenia gruntów leśnych na cele nieleśne, </w:t>
      </w:r>
      <w:r>
        <w:rPr>
          <w:lang w:eastAsia="ar-SA"/>
        </w:rPr>
        <w:br/>
        <w:t>znajdujących się w granicach ww. działek;</w:t>
      </w:r>
    </w:p>
    <w:p w:rsidR="004869D8" w:rsidRDefault="003A6E97" w:rsidP="002F22BF">
      <w:pPr>
        <w:numPr>
          <w:ilvl w:val="0"/>
          <w:numId w:val="40"/>
        </w:numPr>
        <w:suppressAutoHyphens/>
        <w:spacing w:line="360" w:lineRule="auto"/>
        <w:jc w:val="both"/>
        <w:rPr>
          <w:lang w:eastAsia="ar-SA"/>
        </w:rPr>
      </w:pPr>
      <w:r>
        <w:rPr>
          <w:lang w:eastAsia="ar-SA"/>
        </w:rPr>
        <w:t>wyjaśnień, w zakresie wyznaczenia na terenie przeznaczonym pod zabudowę mieszkaniową jednorodzinną MN, nieprzekraczalnej linii zabudowy w odległości 10 m w każdą stronę od osi linii elektroenergetycznej 400 kV</w:t>
      </w:r>
      <w:r>
        <w:rPr>
          <w:lang w:eastAsia="ar-SA"/>
        </w:rPr>
        <w:t>,</w:t>
      </w:r>
    </w:p>
    <w:p w:rsidR="00C04B4C" w:rsidRDefault="003A6E97" w:rsidP="002F22BF">
      <w:pPr>
        <w:pStyle w:val="Tekstpodstawowy"/>
        <w:spacing w:line="360" w:lineRule="auto"/>
        <w:jc w:val="both"/>
      </w:pPr>
      <w:r>
        <w:rPr>
          <w:u w:val="single"/>
        </w:rPr>
        <w:t xml:space="preserve">w nieprzekraczalnym terminie 2 dni roboczych </w:t>
      </w:r>
      <w:r>
        <w:rPr>
          <w:u w:val="single"/>
        </w:rPr>
        <w:t>od daty otrzymania niniejszego zawiadomienia.</w:t>
      </w:r>
    </w:p>
    <w:p w:rsidR="00FF570E" w:rsidRPr="00EA44D0" w:rsidRDefault="003A6E97" w:rsidP="00FF570E">
      <w:pPr>
        <w:pStyle w:val="Tekstpodstawowywcity"/>
        <w:tabs>
          <w:tab w:val="num" w:pos="360"/>
        </w:tabs>
        <w:spacing w:line="360" w:lineRule="auto"/>
        <w:ind w:left="0"/>
        <w:jc w:val="both"/>
      </w:pPr>
      <w:r w:rsidRPr="00EA44D0">
        <w:t xml:space="preserve">Przy piśmie z 19 </w:t>
      </w:r>
      <w:r>
        <w:t>lipca</w:t>
      </w:r>
      <w:r w:rsidRPr="00EA44D0">
        <w:t xml:space="preserve"> 2021 r. znak: </w:t>
      </w:r>
      <w:r>
        <w:t xml:space="preserve">RRiRG.B.6721.1.2020 </w:t>
      </w:r>
      <w:r w:rsidRPr="00EA44D0">
        <w:t>(wpływ do Mazowieckiego Urzędu Wojewódzkiego w Warszawie w dniu 2</w:t>
      </w:r>
      <w:r>
        <w:t>6</w:t>
      </w:r>
      <w:r w:rsidRPr="00EA44D0">
        <w:t xml:space="preserve"> </w:t>
      </w:r>
      <w:r>
        <w:t>lipca</w:t>
      </w:r>
      <w:r w:rsidRPr="00EA44D0">
        <w:t xml:space="preserve"> 2021 r.), </w:t>
      </w:r>
      <w:r>
        <w:t>Rada</w:t>
      </w:r>
      <w:r w:rsidRPr="00EA44D0">
        <w:t xml:space="preserve"> Gminy </w:t>
      </w:r>
      <w:r>
        <w:t>Bielsk</w:t>
      </w:r>
      <w:r w:rsidRPr="00EA44D0">
        <w:t xml:space="preserve">  przekazał</w:t>
      </w:r>
      <w:r>
        <w:t>a</w:t>
      </w:r>
      <w:r w:rsidRPr="00EA44D0">
        <w:t xml:space="preserve"> wnioskowane przez organ </w:t>
      </w:r>
      <w:r w:rsidRPr="002F22BF">
        <w:t>nadzoru dokument</w:t>
      </w:r>
      <w:r w:rsidRPr="002F22BF">
        <w:t>y.</w:t>
      </w:r>
      <w:r w:rsidRPr="00EA44D0">
        <w:t xml:space="preserve"> </w:t>
      </w:r>
    </w:p>
    <w:p w:rsidR="00C04B4C" w:rsidRDefault="003A6E97" w:rsidP="00FF570E">
      <w:pPr>
        <w:pStyle w:val="Tekstpodstawowy"/>
        <w:spacing w:line="360" w:lineRule="auto"/>
        <w:jc w:val="both"/>
      </w:pPr>
      <w:r w:rsidRPr="00EA44D0">
        <w:lastRenderedPageBreak/>
        <w:t>Z porównania tekstu</w:t>
      </w:r>
      <w:r>
        <w:t xml:space="preserve"> </w:t>
      </w:r>
      <w:r>
        <w:t>i rysunku</w:t>
      </w:r>
      <w:r w:rsidRPr="00EA44D0">
        <w:t xml:space="preserve"> projektu planu wyłożonego do publicznego wglądu z tekstem </w:t>
      </w:r>
      <w:r>
        <w:br/>
      </w:r>
      <w:r>
        <w:t xml:space="preserve">i rysunkiem </w:t>
      </w:r>
      <w:r w:rsidRPr="00EA44D0">
        <w:t xml:space="preserve">uchwalonego planu wynika, że </w:t>
      </w:r>
      <w:r w:rsidRPr="00F75646">
        <w:rPr>
          <w:u w:val="single"/>
        </w:rPr>
        <w:t>po uzyskaniu uzgodnień i opinii</w:t>
      </w:r>
      <w:r w:rsidRPr="00EA44D0">
        <w:t xml:space="preserve"> oraz </w:t>
      </w:r>
      <w:r w:rsidRPr="00966462">
        <w:rPr>
          <w:b/>
          <w:u w:val="single"/>
        </w:rPr>
        <w:t>po zakończeniu okresu wyłożenia do publicznego wglądu projektu planu</w:t>
      </w:r>
      <w:r w:rsidRPr="00966462">
        <w:rPr>
          <w:b/>
        </w:rPr>
        <w:t>,</w:t>
      </w:r>
      <w:r>
        <w:t xml:space="preserve"> </w:t>
      </w:r>
      <w:r>
        <w:rPr>
          <w:b/>
        </w:rPr>
        <w:t>dokonano</w:t>
      </w:r>
      <w:r w:rsidRPr="00EA44D0">
        <w:rPr>
          <w:b/>
        </w:rPr>
        <w:t xml:space="preserve"> szereg</w:t>
      </w:r>
      <w:r w:rsidRPr="00EA44D0">
        <w:rPr>
          <w:b/>
        </w:rPr>
        <w:t xml:space="preserve">u </w:t>
      </w:r>
      <w:r w:rsidRPr="002F22BF">
        <w:rPr>
          <w:b/>
        </w:rPr>
        <w:t>istotnych zmian</w:t>
      </w:r>
      <w:r w:rsidRPr="002F22BF">
        <w:t>,  w</w:t>
      </w:r>
      <w:r>
        <w:t xml:space="preserve"> części tekstowej i graficznej projektu uchwały.</w:t>
      </w:r>
    </w:p>
    <w:p w:rsidR="005A6B3C" w:rsidRPr="00FC06AA" w:rsidRDefault="003A6E97" w:rsidP="002F22BF">
      <w:pPr>
        <w:spacing w:line="360" w:lineRule="auto"/>
        <w:jc w:val="both"/>
        <w:rPr>
          <w:lang w:eastAsia="ar-SA"/>
        </w:rPr>
      </w:pPr>
      <w:r w:rsidRPr="00FC06AA">
        <w:rPr>
          <w:lang w:eastAsia="ar-SA"/>
        </w:rPr>
        <w:t>Z analizy przekazanego przez Radę Gminy Bielsk projektu</w:t>
      </w:r>
      <w:r w:rsidRPr="00FC06AA">
        <w:t xml:space="preserve"> planu będącego przedmiotem uzgodnień i opiniowania oraz wyłożonego do publicznego wglądu</w:t>
      </w:r>
      <w:r w:rsidRPr="00FC06AA">
        <w:rPr>
          <w:lang w:eastAsia="ar-SA"/>
        </w:rPr>
        <w:t xml:space="preserve"> wynika, że:</w:t>
      </w:r>
    </w:p>
    <w:p w:rsidR="005A6B3C" w:rsidRPr="00FC06AA" w:rsidRDefault="003A6E97" w:rsidP="002F22BF">
      <w:pPr>
        <w:numPr>
          <w:ilvl w:val="0"/>
          <w:numId w:val="32"/>
        </w:numPr>
        <w:tabs>
          <w:tab w:val="clear" w:pos="480"/>
        </w:tabs>
        <w:spacing w:line="360" w:lineRule="auto"/>
        <w:ind w:left="360"/>
        <w:jc w:val="both"/>
        <w:rPr>
          <w:lang w:eastAsia="ar-SA"/>
        </w:rPr>
      </w:pPr>
      <w:r w:rsidRPr="00FC06AA">
        <w:rPr>
          <w:u w:val="single"/>
          <w:lang w:eastAsia="ar-SA"/>
        </w:rPr>
        <w:t>wyłożono do publicznego wgląd</w:t>
      </w:r>
      <w:r w:rsidRPr="00FC06AA">
        <w:rPr>
          <w:u w:val="single"/>
          <w:lang w:eastAsia="ar-SA"/>
        </w:rPr>
        <w:t>u inny projekt planu, niż ten, który został  sporządzony na podstawie uchwały przystąpieniowej Nr 109/XVII/2020, w oparciu o którą przeprowadzono procedurę planistyczną oraz który był przedmiotem dokonanych uzgodnień i opiniowania;</w:t>
      </w:r>
    </w:p>
    <w:p w:rsidR="005A6B3C" w:rsidRPr="00FC06AA" w:rsidRDefault="003A6E97" w:rsidP="002F22BF">
      <w:pPr>
        <w:numPr>
          <w:ilvl w:val="0"/>
          <w:numId w:val="32"/>
        </w:numPr>
        <w:tabs>
          <w:tab w:val="clear" w:pos="480"/>
        </w:tabs>
        <w:spacing w:line="360" w:lineRule="auto"/>
        <w:ind w:left="360"/>
        <w:jc w:val="both"/>
        <w:rPr>
          <w:lang w:eastAsia="ar-SA"/>
        </w:rPr>
      </w:pPr>
      <w:r w:rsidRPr="00FC06AA">
        <w:rPr>
          <w:b/>
          <w:lang w:eastAsia="ar-SA"/>
        </w:rPr>
        <w:t>w tekście uchwały</w:t>
      </w:r>
      <w:r w:rsidRPr="00FC06AA">
        <w:rPr>
          <w:lang w:eastAsia="ar-SA"/>
        </w:rPr>
        <w:t xml:space="preserve"> wprowa</w:t>
      </w:r>
      <w:r w:rsidRPr="00FC06AA">
        <w:rPr>
          <w:lang w:eastAsia="ar-SA"/>
        </w:rPr>
        <w:t xml:space="preserve">dzono zmiany polegające na: </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zwiększeniu minimalnej powierzchni nowo wydzielanych działek budowlanych z 900 m</w:t>
      </w:r>
      <w:r w:rsidRPr="00FC06AA">
        <w:rPr>
          <w:vertAlign w:val="superscript"/>
          <w:lang w:eastAsia="ar-SA"/>
        </w:rPr>
        <w:t>2</w:t>
      </w:r>
      <w:r w:rsidRPr="00FC06AA">
        <w:rPr>
          <w:lang w:eastAsia="ar-SA"/>
        </w:rPr>
        <w:t xml:space="preserve"> na 1000 m</w:t>
      </w:r>
      <w:r w:rsidRPr="00FC06AA">
        <w:rPr>
          <w:vertAlign w:val="superscript"/>
          <w:lang w:eastAsia="ar-SA"/>
        </w:rPr>
        <w:t>2</w:t>
      </w:r>
      <w:r w:rsidRPr="00FC06AA">
        <w:rPr>
          <w:lang w:eastAsia="ar-SA"/>
        </w:rPr>
        <w:t xml:space="preserve"> dla terenów </w:t>
      </w:r>
      <w:r w:rsidRPr="00FC06AA">
        <w:rPr>
          <w:b/>
          <w:lang w:eastAsia="ar-SA"/>
        </w:rPr>
        <w:t>MN</w:t>
      </w:r>
      <w:r w:rsidRPr="00FC06AA">
        <w:rPr>
          <w:lang w:eastAsia="ar-SA"/>
        </w:rPr>
        <w:t xml:space="preserve"> (§ 11 ust. 5 pkt 1 uchwały);</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 xml:space="preserve">zmniejszeniu minimalnej powierzchni nowo wydzielanych działek budowlanych </w:t>
      </w:r>
      <w:r>
        <w:rPr>
          <w:lang w:eastAsia="ar-SA"/>
        </w:rPr>
        <w:br/>
      </w:r>
      <w:r w:rsidRPr="00FC06AA">
        <w:rPr>
          <w:lang w:eastAsia="ar-SA"/>
        </w:rPr>
        <w:t>z 1200 m</w:t>
      </w:r>
      <w:r w:rsidRPr="00FC06AA">
        <w:rPr>
          <w:vertAlign w:val="superscript"/>
          <w:lang w:eastAsia="ar-SA"/>
        </w:rPr>
        <w:t>2</w:t>
      </w:r>
      <w:r w:rsidRPr="00FC06AA">
        <w:rPr>
          <w:lang w:eastAsia="ar-SA"/>
        </w:rPr>
        <w:t xml:space="preserve"> na 1000 m</w:t>
      </w:r>
      <w:r w:rsidRPr="00FC06AA">
        <w:rPr>
          <w:vertAlign w:val="superscript"/>
          <w:lang w:eastAsia="ar-SA"/>
        </w:rPr>
        <w:t>2</w:t>
      </w:r>
      <w:r w:rsidRPr="00FC06AA">
        <w:rPr>
          <w:lang w:eastAsia="ar-SA"/>
        </w:rPr>
        <w:t xml:space="preserve"> dla terenów </w:t>
      </w:r>
      <w:r w:rsidRPr="00FC06AA">
        <w:rPr>
          <w:b/>
          <w:lang w:eastAsia="ar-SA"/>
        </w:rPr>
        <w:t>MNU</w:t>
      </w:r>
      <w:r w:rsidRPr="00FC06AA">
        <w:rPr>
          <w:lang w:eastAsia="ar-SA"/>
        </w:rPr>
        <w:t xml:space="preserve"> (§ 12 ust. 5 uchwały);</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 xml:space="preserve">zmianie maksymalnego wskaźnika intensywności zabudowy z 0,5 na 0,8 dla terenów </w:t>
      </w:r>
      <w:r w:rsidRPr="00FC06AA">
        <w:rPr>
          <w:b/>
          <w:lang w:eastAsia="ar-SA"/>
        </w:rPr>
        <w:t>U</w:t>
      </w:r>
      <w:r w:rsidRPr="00FC06AA">
        <w:rPr>
          <w:lang w:eastAsia="ar-SA"/>
        </w:rPr>
        <w:t xml:space="preserve"> (§ 13 ust. 2 pkt 4 uchwały);</w:t>
      </w:r>
    </w:p>
    <w:p w:rsidR="0031606C" w:rsidRPr="00FC06AA" w:rsidRDefault="003A6E97" w:rsidP="002F22BF">
      <w:pPr>
        <w:pStyle w:val="Akapitzlist"/>
        <w:numPr>
          <w:ilvl w:val="0"/>
          <w:numId w:val="33"/>
        </w:numPr>
        <w:spacing w:line="360" w:lineRule="auto"/>
        <w:jc w:val="both"/>
        <w:rPr>
          <w:lang w:eastAsia="ar-SA"/>
        </w:rPr>
      </w:pPr>
      <w:r w:rsidRPr="00FC06AA">
        <w:rPr>
          <w:lang w:eastAsia="ar-SA"/>
        </w:rPr>
        <w:t>zmniejszeniu wskaźnika minimalnego udziału powierzchni biologicznie czynnej z 50% na 30% dla te</w:t>
      </w:r>
      <w:r w:rsidRPr="00FC06AA">
        <w:rPr>
          <w:lang w:eastAsia="ar-SA"/>
        </w:rPr>
        <w:t xml:space="preserve">renów </w:t>
      </w:r>
      <w:r w:rsidRPr="00FC06AA">
        <w:rPr>
          <w:b/>
          <w:lang w:eastAsia="ar-SA"/>
        </w:rPr>
        <w:t xml:space="preserve">RM </w:t>
      </w:r>
      <w:r w:rsidRPr="00FC06AA">
        <w:rPr>
          <w:lang w:eastAsia="ar-SA"/>
        </w:rPr>
        <w:t>(§14 ust. 2 pkt 5 uchwały);</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 xml:space="preserve">dodaniu wskaźnika powierzchni zabudowy 40% dla terenów </w:t>
      </w:r>
      <w:r w:rsidRPr="00FC06AA">
        <w:rPr>
          <w:b/>
          <w:lang w:eastAsia="ar-SA"/>
        </w:rPr>
        <w:t>RM</w:t>
      </w:r>
      <w:r w:rsidRPr="00FC06AA">
        <w:rPr>
          <w:lang w:eastAsia="ar-SA"/>
        </w:rPr>
        <w:t xml:space="preserve"> (§ 14 ust. 2 pkt 5 uchwały);</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 xml:space="preserve">zwiększeniu maksymalnego wskaźnika intensywności zabudowy z 0,5 na 0,7 dla terenów </w:t>
      </w:r>
      <w:r w:rsidRPr="00FC06AA">
        <w:rPr>
          <w:b/>
          <w:lang w:eastAsia="ar-SA"/>
        </w:rPr>
        <w:t xml:space="preserve">RU </w:t>
      </w:r>
      <w:r w:rsidRPr="00FC06AA">
        <w:rPr>
          <w:lang w:eastAsia="ar-SA"/>
        </w:rPr>
        <w:t>(§ 15 ust. 2 pkt 4 uchwały);</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zwiększeniu</w:t>
      </w:r>
      <w:r w:rsidRPr="00FC06AA">
        <w:rPr>
          <w:lang w:eastAsia="ar-SA"/>
        </w:rPr>
        <w:t xml:space="preserve"> </w:t>
      </w:r>
      <w:r w:rsidRPr="00FC06AA">
        <w:rPr>
          <w:lang w:eastAsia="ar-SA"/>
        </w:rPr>
        <w:t>maksy</w:t>
      </w:r>
      <w:r w:rsidRPr="00FC06AA">
        <w:rPr>
          <w:lang w:eastAsia="ar-SA"/>
        </w:rPr>
        <w:t xml:space="preserve">malnej wysokości budynków z 9 m na 10 m dla terenów </w:t>
      </w:r>
      <w:r w:rsidRPr="00FC06AA">
        <w:rPr>
          <w:b/>
          <w:lang w:eastAsia="ar-SA"/>
        </w:rPr>
        <w:t xml:space="preserve">RU </w:t>
      </w:r>
      <w:r w:rsidRPr="00FC06AA">
        <w:rPr>
          <w:lang w:eastAsia="ar-SA"/>
        </w:rPr>
        <w:t>(§ 15 ust. 3 pkt 1 uchwały);</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zwiększeniu minimalnej powierzchni nowo wydzielanych działek budowlanych z 2000 m</w:t>
      </w:r>
      <w:r w:rsidRPr="00FC06AA">
        <w:rPr>
          <w:vertAlign w:val="superscript"/>
          <w:lang w:eastAsia="ar-SA"/>
        </w:rPr>
        <w:t>2</w:t>
      </w:r>
      <w:r w:rsidRPr="00FC06AA">
        <w:rPr>
          <w:lang w:eastAsia="ar-SA"/>
        </w:rPr>
        <w:t xml:space="preserve"> na 3000 m</w:t>
      </w:r>
      <w:r w:rsidRPr="00FC06AA">
        <w:rPr>
          <w:vertAlign w:val="superscript"/>
          <w:lang w:eastAsia="ar-SA"/>
        </w:rPr>
        <w:t>2</w:t>
      </w:r>
      <w:r w:rsidRPr="00FC06AA">
        <w:rPr>
          <w:lang w:eastAsia="ar-SA"/>
        </w:rPr>
        <w:t xml:space="preserve"> dla terenów </w:t>
      </w:r>
      <w:r w:rsidRPr="00FC06AA">
        <w:rPr>
          <w:b/>
          <w:lang w:eastAsia="ar-SA"/>
        </w:rPr>
        <w:t>RU</w:t>
      </w:r>
      <w:r w:rsidRPr="00FC06AA">
        <w:rPr>
          <w:lang w:eastAsia="ar-SA"/>
        </w:rPr>
        <w:t xml:space="preserve"> (§ 15 ust. 5 uchwały); </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usunię</w:t>
      </w:r>
      <w:r w:rsidRPr="00FC06AA">
        <w:rPr>
          <w:lang w:eastAsia="ar-SA"/>
        </w:rPr>
        <w:t>ciu</w:t>
      </w:r>
      <w:r w:rsidRPr="00FC06AA">
        <w:rPr>
          <w:lang w:eastAsia="ar-SA"/>
        </w:rPr>
        <w:t xml:space="preserve"> maksymaln</w:t>
      </w:r>
      <w:r w:rsidRPr="00FC06AA">
        <w:rPr>
          <w:lang w:eastAsia="ar-SA"/>
        </w:rPr>
        <w:t>ej</w:t>
      </w:r>
      <w:r w:rsidRPr="00FC06AA">
        <w:rPr>
          <w:lang w:eastAsia="ar-SA"/>
        </w:rPr>
        <w:t xml:space="preserve"> wysokoś</w:t>
      </w:r>
      <w:r w:rsidRPr="00FC06AA">
        <w:rPr>
          <w:lang w:eastAsia="ar-SA"/>
        </w:rPr>
        <w:t>ci</w:t>
      </w:r>
      <w:r w:rsidRPr="00FC06AA">
        <w:rPr>
          <w:lang w:eastAsia="ar-SA"/>
        </w:rPr>
        <w:t xml:space="preserve"> budowli</w:t>
      </w:r>
      <w:r w:rsidRPr="00FC06AA">
        <w:rPr>
          <w:lang w:eastAsia="ar-SA"/>
        </w:rPr>
        <w:t xml:space="preserve"> 20 m na terenach </w:t>
      </w:r>
      <w:r w:rsidRPr="00FC06AA">
        <w:rPr>
          <w:b/>
          <w:lang w:eastAsia="ar-SA"/>
        </w:rPr>
        <w:t>PU</w:t>
      </w:r>
      <w:r w:rsidRPr="00FC06AA">
        <w:rPr>
          <w:lang w:eastAsia="ar-SA"/>
        </w:rPr>
        <w:t xml:space="preserve"> (§ 17 ust. 3 pkt 1 uchwały);</w:t>
      </w:r>
    </w:p>
    <w:p w:rsidR="005A6B3C" w:rsidRPr="00FC06AA" w:rsidRDefault="003A6E97" w:rsidP="002F22BF">
      <w:pPr>
        <w:numPr>
          <w:ilvl w:val="0"/>
          <w:numId w:val="32"/>
        </w:numPr>
        <w:tabs>
          <w:tab w:val="clear" w:pos="480"/>
        </w:tabs>
        <w:spacing w:line="360" w:lineRule="auto"/>
        <w:ind w:left="360"/>
        <w:jc w:val="both"/>
        <w:rPr>
          <w:lang w:eastAsia="ar-SA"/>
        </w:rPr>
      </w:pPr>
      <w:r w:rsidRPr="00FC06AA">
        <w:rPr>
          <w:b/>
          <w:lang w:eastAsia="ar-SA"/>
        </w:rPr>
        <w:t>na rysunku planu</w:t>
      </w:r>
      <w:r w:rsidRPr="00FC06AA">
        <w:rPr>
          <w:lang w:eastAsia="ar-SA"/>
        </w:rPr>
        <w:t xml:space="preserve"> wyznaczono </w:t>
      </w:r>
      <w:r w:rsidRPr="00FC06AA">
        <w:t xml:space="preserve">za pomocą linii rozgraniczających </w:t>
      </w:r>
      <w:r w:rsidRPr="00FC06AA">
        <w:rPr>
          <w:b/>
          <w:lang w:eastAsia="ar-SA"/>
        </w:rPr>
        <w:t>nowe tereny</w:t>
      </w:r>
      <w:r w:rsidRPr="00FC06AA">
        <w:rPr>
          <w:lang w:eastAsia="ar-SA"/>
        </w:rPr>
        <w:t>, tj.:</w:t>
      </w:r>
      <w:r w:rsidRPr="00FC06AA">
        <w:rPr>
          <w:lang w:eastAsia="ar-SA"/>
        </w:rPr>
        <w:t xml:space="preserve">  </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 xml:space="preserve">teren </w:t>
      </w:r>
      <w:r w:rsidRPr="00FC06AA">
        <w:rPr>
          <w:b/>
          <w:lang w:eastAsia="ar-SA"/>
        </w:rPr>
        <w:t>RM</w:t>
      </w:r>
      <w:r w:rsidRPr="00FC06AA">
        <w:rPr>
          <w:lang w:eastAsia="ar-SA"/>
        </w:rPr>
        <w:t xml:space="preserve"> położony pomiędzy terenami: MN i 1R</w:t>
      </w:r>
      <w:r w:rsidRPr="00FC06AA">
        <w:rPr>
          <w:lang w:eastAsia="ar-SA"/>
        </w:rPr>
        <w:t>;</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 xml:space="preserve">teren </w:t>
      </w:r>
      <w:r w:rsidRPr="00FC06AA">
        <w:rPr>
          <w:b/>
          <w:lang w:eastAsia="ar-SA"/>
        </w:rPr>
        <w:t xml:space="preserve">RM </w:t>
      </w:r>
      <w:r w:rsidRPr="00FC06AA">
        <w:rPr>
          <w:lang w:eastAsia="ar-SA"/>
        </w:rPr>
        <w:t>położony pomiędzy terenami: MNU, R, R, KDG</w:t>
      </w:r>
      <w:r w:rsidRPr="00FC06AA">
        <w:rPr>
          <w:lang w:eastAsia="ar-SA"/>
        </w:rPr>
        <w:t>;</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 xml:space="preserve">teren </w:t>
      </w:r>
      <w:r w:rsidRPr="00FC06AA">
        <w:rPr>
          <w:b/>
          <w:lang w:eastAsia="ar-SA"/>
        </w:rPr>
        <w:t>R</w:t>
      </w:r>
      <w:r w:rsidRPr="00FC06AA">
        <w:rPr>
          <w:lang w:eastAsia="ar-SA"/>
        </w:rPr>
        <w:t xml:space="preserve"> położony pomiędzy terenami: </w:t>
      </w:r>
      <w:r w:rsidRPr="00FC06AA">
        <w:t>KDG, RM, fragmentem wschodniej granicy planu i R</w:t>
      </w:r>
      <w:r w:rsidRPr="00FC06AA">
        <w:t>;</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lastRenderedPageBreak/>
        <w:t xml:space="preserve">teren </w:t>
      </w:r>
      <w:r w:rsidRPr="00FC06AA">
        <w:rPr>
          <w:b/>
          <w:lang w:eastAsia="ar-SA"/>
        </w:rPr>
        <w:t xml:space="preserve">RM </w:t>
      </w:r>
      <w:r w:rsidRPr="00FC06AA">
        <w:rPr>
          <w:lang w:eastAsia="ar-SA"/>
        </w:rPr>
        <w:t>położony pomiędzy terenami: KDZ, R i fragmentem zachodniej granicy planu;</w:t>
      </w:r>
    </w:p>
    <w:p w:rsidR="0001668D" w:rsidRPr="00FC06AA" w:rsidRDefault="003A6E97" w:rsidP="002F22BF">
      <w:pPr>
        <w:pStyle w:val="Akapitzlist"/>
        <w:numPr>
          <w:ilvl w:val="0"/>
          <w:numId w:val="33"/>
        </w:numPr>
        <w:spacing w:line="360" w:lineRule="auto"/>
        <w:jc w:val="both"/>
        <w:rPr>
          <w:lang w:eastAsia="ar-SA"/>
        </w:rPr>
      </w:pPr>
      <w:r w:rsidRPr="00FC06AA">
        <w:rPr>
          <w:lang w:eastAsia="ar-SA"/>
        </w:rPr>
        <w:t xml:space="preserve">teren </w:t>
      </w:r>
      <w:r w:rsidRPr="00FC06AA">
        <w:rPr>
          <w:b/>
          <w:lang w:eastAsia="ar-SA"/>
        </w:rPr>
        <w:t>1R</w:t>
      </w:r>
      <w:r w:rsidRPr="00FC06AA">
        <w:rPr>
          <w:lang w:eastAsia="ar-SA"/>
        </w:rPr>
        <w:t xml:space="preserve"> położony pomiędzy terenami: R, MN, RM, U, ZL, Z, KDG oraz </w:t>
      </w:r>
      <w:r w:rsidRPr="00FC06AA">
        <w:rPr>
          <w:lang w:eastAsia="ar-SA"/>
        </w:rPr>
        <w:t>f</w:t>
      </w:r>
      <w:r w:rsidRPr="00FC06AA">
        <w:rPr>
          <w:lang w:eastAsia="ar-SA"/>
        </w:rPr>
        <w:t>ragmentem północnej granic</w:t>
      </w:r>
      <w:r w:rsidRPr="00FC06AA">
        <w:rPr>
          <w:lang w:eastAsia="ar-SA"/>
        </w:rPr>
        <w:t>y planu;</w:t>
      </w:r>
    </w:p>
    <w:p w:rsidR="00966462" w:rsidRPr="00FC06AA" w:rsidRDefault="003A6E97" w:rsidP="002F22BF">
      <w:pPr>
        <w:pStyle w:val="Akapitzlist"/>
        <w:numPr>
          <w:ilvl w:val="0"/>
          <w:numId w:val="33"/>
        </w:numPr>
        <w:spacing w:line="360" w:lineRule="auto"/>
        <w:jc w:val="both"/>
        <w:rPr>
          <w:lang w:eastAsia="ar-SA"/>
        </w:rPr>
      </w:pPr>
      <w:r w:rsidRPr="00FC06AA">
        <w:rPr>
          <w:lang w:eastAsia="ar-SA"/>
        </w:rPr>
        <w:t xml:space="preserve">teren </w:t>
      </w:r>
      <w:r w:rsidRPr="00FC06AA">
        <w:rPr>
          <w:b/>
          <w:lang w:eastAsia="ar-SA"/>
        </w:rPr>
        <w:t>1R</w:t>
      </w:r>
      <w:r w:rsidRPr="00FC06AA">
        <w:rPr>
          <w:lang w:eastAsia="ar-SA"/>
        </w:rPr>
        <w:t xml:space="preserve"> położony pomiędzy terenami: KDL, KDG, Z i RM;</w:t>
      </w:r>
    </w:p>
    <w:p w:rsidR="005A6B3C" w:rsidRPr="00FC06AA" w:rsidRDefault="003A6E97" w:rsidP="002F22BF">
      <w:pPr>
        <w:numPr>
          <w:ilvl w:val="0"/>
          <w:numId w:val="32"/>
        </w:numPr>
        <w:tabs>
          <w:tab w:val="clear" w:pos="480"/>
        </w:tabs>
        <w:spacing w:line="360" w:lineRule="auto"/>
        <w:ind w:left="360"/>
        <w:jc w:val="both"/>
        <w:rPr>
          <w:lang w:eastAsia="ar-SA"/>
        </w:rPr>
      </w:pPr>
      <w:r w:rsidRPr="00FC06AA">
        <w:rPr>
          <w:b/>
          <w:lang w:eastAsia="ar-SA"/>
        </w:rPr>
        <w:t>na rysunku planu</w:t>
      </w:r>
      <w:r w:rsidRPr="00FC06AA">
        <w:rPr>
          <w:lang w:eastAsia="ar-SA"/>
        </w:rPr>
        <w:t xml:space="preserve"> wyznaczono </w:t>
      </w:r>
      <w:r w:rsidRPr="00FC06AA">
        <w:rPr>
          <w:b/>
          <w:lang w:eastAsia="ar-SA"/>
        </w:rPr>
        <w:t>nowe nieprzekraczalne linie zabudowy</w:t>
      </w:r>
      <w:r w:rsidRPr="00FC06AA">
        <w:rPr>
          <w:lang w:eastAsia="ar-SA"/>
        </w:rPr>
        <w:t xml:space="preserve">, zarówno na terenach już uprzednio wyznaczonych, jak też na nowo wyznaczonych terenach, tj.:  </w:t>
      </w:r>
    </w:p>
    <w:p w:rsidR="005A6B3C" w:rsidRPr="00FC06AA" w:rsidRDefault="003A6E97" w:rsidP="002F22BF">
      <w:pPr>
        <w:pStyle w:val="Akapitzlist"/>
        <w:numPr>
          <w:ilvl w:val="0"/>
          <w:numId w:val="33"/>
        </w:numPr>
        <w:spacing w:line="360" w:lineRule="auto"/>
        <w:jc w:val="both"/>
        <w:rPr>
          <w:lang w:eastAsia="ar-SA"/>
        </w:rPr>
      </w:pPr>
      <w:r w:rsidRPr="00FC06AA">
        <w:rPr>
          <w:lang w:eastAsia="ar-SA"/>
        </w:rPr>
        <w:t xml:space="preserve">na terenie </w:t>
      </w:r>
      <w:r w:rsidRPr="00FC06AA">
        <w:rPr>
          <w:b/>
          <w:lang w:eastAsia="ar-SA"/>
        </w:rPr>
        <w:t xml:space="preserve">R </w:t>
      </w:r>
      <w:r w:rsidRPr="00FC06AA">
        <w:rPr>
          <w:lang w:eastAsia="ar-SA"/>
        </w:rPr>
        <w:t xml:space="preserve">położonym pomiędzy </w:t>
      </w:r>
      <w:r w:rsidRPr="00FC06AA">
        <w:rPr>
          <w:lang w:eastAsia="ar-SA"/>
        </w:rPr>
        <w:t xml:space="preserve">terenami: KDL, KDG, RM, MN, RM i fragmentem zachodniej granicy planu, </w:t>
      </w:r>
      <w:r w:rsidRPr="00FC06AA">
        <w:rPr>
          <w:b/>
          <w:u w:val="single"/>
          <w:lang w:eastAsia="ar-SA"/>
        </w:rPr>
        <w:t>w tym w strefie ochrony konserwatorskiej parku dworskiego</w:t>
      </w:r>
      <w:r w:rsidRPr="00FC06AA">
        <w:rPr>
          <w:lang w:eastAsia="ar-SA"/>
        </w:rPr>
        <w:t xml:space="preserve"> oraz od linii elektroenergetycznej 15 kV;</w:t>
      </w:r>
    </w:p>
    <w:p w:rsidR="00D06D82" w:rsidRPr="00FC06AA" w:rsidRDefault="003A6E97" w:rsidP="002F22BF">
      <w:pPr>
        <w:pStyle w:val="Akapitzlist"/>
        <w:numPr>
          <w:ilvl w:val="0"/>
          <w:numId w:val="33"/>
        </w:numPr>
        <w:spacing w:line="360" w:lineRule="auto"/>
        <w:jc w:val="both"/>
        <w:rPr>
          <w:lang w:eastAsia="ar-SA"/>
        </w:rPr>
      </w:pPr>
      <w:r w:rsidRPr="00FC06AA">
        <w:rPr>
          <w:lang w:eastAsia="ar-SA"/>
        </w:rPr>
        <w:t xml:space="preserve">na terenie </w:t>
      </w:r>
      <w:r w:rsidRPr="00FC06AA">
        <w:rPr>
          <w:b/>
          <w:lang w:eastAsia="ar-SA"/>
        </w:rPr>
        <w:t>R</w:t>
      </w:r>
      <w:r w:rsidRPr="00FC06AA">
        <w:rPr>
          <w:lang w:eastAsia="ar-SA"/>
        </w:rPr>
        <w:t xml:space="preserve"> położonym pomiędzy terenami: KDL, RM, ZL, MN i U, </w:t>
      </w:r>
      <w:r w:rsidRPr="00FC06AA">
        <w:rPr>
          <w:b/>
          <w:u w:val="single"/>
          <w:lang w:eastAsia="ar-SA"/>
        </w:rPr>
        <w:t>w tym w strefie ochrony</w:t>
      </w:r>
      <w:r w:rsidRPr="00FC06AA">
        <w:rPr>
          <w:b/>
          <w:u w:val="single"/>
          <w:lang w:eastAsia="ar-SA"/>
        </w:rPr>
        <w:t xml:space="preserve"> konserwatorskiej parku dworskiego</w:t>
      </w:r>
      <w:r w:rsidRPr="00FC06AA">
        <w:rPr>
          <w:lang w:eastAsia="ar-SA"/>
        </w:rPr>
        <w:t xml:space="preserve"> oraz od </w:t>
      </w:r>
      <w:r w:rsidRPr="00FC06AA">
        <w:rPr>
          <w:lang w:eastAsia="ar-SA"/>
        </w:rPr>
        <w:t>granicy terenu ZL</w:t>
      </w:r>
      <w:r w:rsidRPr="00FC06AA">
        <w:rPr>
          <w:lang w:eastAsia="ar-SA"/>
        </w:rPr>
        <w:t>;</w:t>
      </w:r>
    </w:p>
    <w:p w:rsidR="00B43671" w:rsidRPr="00FC06AA" w:rsidRDefault="003A6E97" w:rsidP="002F22BF">
      <w:pPr>
        <w:pStyle w:val="Akapitzlist"/>
        <w:numPr>
          <w:ilvl w:val="0"/>
          <w:numId w:val="33"/>
        </w:numPr>
        <w:spacing w:line="360" w:lineRule="auto"/>
        <w:jc w:val="both"/>
        <w:rPr>
          <w:lang w:eastAsia="ar-SA"/>
        </w:rPr>
      </w:pPr>
      <w:r w:rsidRPr="00FC06AA">
        <w:rPr>
          <w:lang w:eastAsia="ar-SA"/>
        </w:rPr>
        <w:t xml:space="preserve">na terenie </w:t>
      </w:r>
      <w:r w:rsidRPr="00FC06AA">
        <w:rPr>
          <w:b/>
          <w:lang w:eastAsia="ar-SA"/>
        </w:rPr>
        <w:t>U</w:t>
      </w:r>
      <w:r w:rsidRPr="00FC06AA">
        <w:rPr>
          <w:lang w:eastAsia="ar-SA"/>
        </w:rPr>
        <w:t xml:space="preserve"> położonym pomiędzy terenami: KDL, R, ZL, MN i PU – od granicy terenu ZL;</w:t>
      </w:r>
    </w:p>
    <w:p w:rsidR="00D06D82" w:rsidRPr="00FC06AA" w:rsidRDefault="003A6E97" w:rsidP="002F22BF">
      <w:pPr>
        <w:pStyle w:val="Akapitzlist"/>
        <w:numPr>
          <w:ilvl w:val="0"/>
          <w:numId w:val="33"/>
        </w:numPr>
        <w:spacing w:line="360" w:lineRule="auto"/>
        <w:jc w:val="both"/>
        <w:rPr>
          <w:lang w:eastAsia="ar-SA"/>
        </w:rPr>
      </w:pPr>
      <w:r w:rsidRPr="00FC06AA">
        <w:rPr>
          <w:lang w:eastAsia="ar-SA"/>
        </w:rPr>
        <w:t xml:space="preserve">na terenie </w:t>
      </w:r>
      <w:r w:rsidRPr="00FC06AA">
        <w:rPr>
          <w:b/>
          <w:lang w:eastAsia="ar-SA"/>
        </w:rPr>
        <w:t xml:space="preserve">RM </w:t>
      </w:r>
      <w:r w:rsidRPr="00FC06AA">
        <w:rPr>
          <w:lang w:eastAsia="ar-SA"/>
        </w:rPr>
        <w:t>położonym pomiędzy terenami</w:t>
      </w:r>
      <w:r w:rsidRPr="00FC06AA">
        <w:rPr>
          <w:lang w:eastAsia="ar-SA"/>
        </w:rPr>
        <w:t>:</w:t>
      </w:r>
      <w:r w:rsidRPr="00FC06AA">
        <w:rPr>
          <w:lang w:eastAsia="ar-SA"/>
        </w:rPr>
        <w:t xml:space="preserve"> KDL, 1R, Z i R</w:t>
      </w:r>
      <w:r w:rsidRPr="00FC06AA">
        <w:rPr>
          <w:lang w:eastAsia="ar-SA"/>
        </w:rPr>
        <w:t xml:space="preserve"> –</w:t>
      </w:r>
      <w:r w:rsidRPr="00FC06AA">
        <w:rPr>
          <w:lang w:eastAsia="ar-SA"/>
        </w:rPr>
        <w:t xml:space="preserve"> od granicy teren</w:t>
      </w:r>
      <w:r w:rsidRPr="00FC06AA">
        <w:rPr>
          <w:lang w:eastAsia="ar-SA"/>
        </w:rPr>
        <w:t>u</w:t>
      </w:r>
      <w:r w:rsidRPr="00FC06AA">
        <w:rPr>
          <w:lang w:eastAsia="ar-SA"/>
        </w:rPr>
        <w:t xml:space="preserve"> ZL;</w:t>
      </w:r>
    </w:p>
    <w:p w:rsidR="00B43671" w:rsidRPr="00862C6E" w:rsidRDefault="003A6E97" w:rsidP="002F22BF">
      <w:pPr>
        <w:pStyle w:val="Akapitzlist"/>
        <w:numPr>
          <w:ilvl w:val="0"/>
          <w:numId w:val="33"/>
        </w:numPr>
        <w:spacing w:line="360" w:lineRule="auto"/>
        <w:jc w:val="both"/>
        <w:rPr>
          <w:lang w:eastAsia="ar-SA"/>
        </w:rPr>
      </w:pPr>
      <w:r w:rsidRPr="00FC06AA">
        <w:rPr>
          <w:lang w:eastAsia="ar-SA"/>
        </w:rPr>
        <w:t xml:space="preserve">na terenie </w:t>
      </w:r>
      <w:r w:rsidRPr="00FC06AA">
        <w:rPr>
          <w:b/>
          <w:lang w:eastAsia="ar-SA"/>
        </w:rPr>
        <w:t>MN</w:t>
      </w:r>
      <w:r w:rsidRPr="00FC06AA">
        <w:rPr>
          <w:lang w:eastAsia="ar-SA"/>
        </w:rPr>
        <w:t xml:space="preserve"> położonym pomiędzy terenami: KDD, KDD, MNU, PU, U, 1R RM – od </w:t>
      </w:r>
      <w:r w:rsidRPr="00862C6E">
        <w:rPr>
          <w:lang w:eastAsia="ar-SA"/>
        </w:rPr>
        <w:t>granicy terenu ZL;</w:t>
      </w:r>
    </w:p>
    <w:p w:rsidR="005A6B3C" w:rsidRPr="00862C6E" w:rsidRDefault="003A6E97" w:rsidP="002F22BF">
      <w:pPr>
        <w:pStyle w:val="Akapitzlist"/>
        <w:numPr>
          <w:ilvl w:val="0"/>
          <w:numId w:val="33"/>
        </w:numPr>
        <w:spacing w:line="360" w:lineRule="auto"/>
        <w:jc w:val="both"/>
        <w:rPr>
          <w:lang w:eastAsia="ar-SA"/>
        </w:rPr>
      </w:pPr>
      <w:r w:rsidRPr="00862C6E">
        <w:rPr>
          <w:lang w:eastAsia="ar-SA"/>
        </w:rPr>
        <w:t xml:space="preserve">na terenie </w:t>
      </w:r>
      <w:r w:rsidRPr="00862C6E">
        <w:rPr>
          <w:b/>
          <w:lang w:eastAsia="ar-SA"/>
        </w:rPr>
        <w:t>RM</w:t>
      </w:r>
      <w:r w:rsidRPr="00862C6E">
        <w:rPr>
          <w:lang w:eastAsia="ar-SA"/>
        </w:rPr>
        <w:t xml:space="preserve"> położonym pomiędzy terenami: MNU, R, R, KDG oraz od linii elektroenergetycznej 15 kV;</w:t>
      </w:r>
    </w:p>
    <w:p w:rsidR="005A6B3C" w:rsidRPr="00862C6E" w:rsidRDefault="003A6E97" w:rsidP="002F22BF">
      <w:pPr>
        <w:pStyle w:val="Akapitzlist"/>
        <w:numPr>
          <w:ilvl w:val="0"/>
          <w:numId w:val="33"/>
        </w:numPr>
        <w:spacing w:line="360" w:lineRule="auto"/>
        <w:jc w:val="both"/>
        <w:rPr>
          <w:lang w:eastAsia="ar-SA"/>
        </w:rPr>
      </w:pPr>
      <w:r w:rsidRPr="00862C6E">
        <w:rPr>
          <w:lang w:eastAsia="ar-SA"/>
        </w:rPr>
        <w:t>na terenie</w:t>
      </w:r>
      <w:r w:rsidRPr="00862C6E">
        <w:rPr>
          <w:b/>
          <w:lang w:eastAsia="ar-SA"/>
        </w:rPr>
        <w:t xml:space="preserve"> R</w:t>
      </w:r>
      <w:r w:rsidRPr="00862C6E">
        <w:rPr>
          <w:lang w:eastAsia="ar-SA"/>
        </w:rPr>
        <w:t xml:space="preserve"> położonym pomiędzy terenami: </w:t>
      </w:r>
      <w:r w:rsidRPr="00862C6E">
        <w:t>KDG, RM, fragmentem wschodniej g</w:t>
      </w:r>
      <w:r w:rsidRPr="00862C6E">
        <w:t>ranicy planu i R;</w:t>
      </w:r>
    </w:p>
    <w:p w:rsidR="005A6B3C" w:rsidRPr="00862C6E" w:rsidRDefault="003A6E97" w:rsidP="002F22BF">
      <w:pPr>
        <w:pStyle w:val="Akapitzlist"/>
        <w:numPr>
          <w:ilvl w:val="0"/>
          <w:numId w:val="33"/>
        </w:numPr>
        <w:spacing w:line="360" w:lineRule="auto"/>
        <w:jc w:val="both"/>
        <w:rPr>
          <w:lang w:eastAsia="ar-SA"/>
        </w:rPr>
      </w:pPr>
      <w:r w:rsidRPr="00862C6E">
        <w:rPr>
          <w:lang w:eastAsia="ar-SA"/>
        </w:rPr>
        <w:t xml:space="preserve">na terenie </w:t>
      </w:r>
      <w:r w:rsidRPr="00862C6E">
        <w:rPr>
          <w:b/>
          <w:lang w:eastAsia="ar-SA"/>
        </w:rPr>
        <w:t>RM</w:t>
      </w:r>
      <w:r w:rsidRPr="00862C6E">
        <w:rPr>
          <w:lang w:eastAsia="ar-SA"/>
        </w:rPr>
        <w:t xml:space="preserve"> położonym pomiędzy terenami: KDZ, R i fragmentem zachodniej granicy planu;</w:t>
      </w:r>
    </w:p>
    <w:p w:rsidR="005A6B3C" w:rsidRPr="00862C6E" w:rsidRDefault="003A6E97" w:rsidP="002F22BF">
      <w:pPr>
        <w:pStyle w:val="Akapitzlist"/>
        <w:numPr>
          <w:ilvl w:val="0"/>
          <w:numId w:val="33"/>
        </w:numPr>
        <w:spacing w:line="360" w:lineRule="auto"/>
        <w:jc w:val="both"/>
        <w:rPr>
          <w:lang w:eastAsia="ar-SA"/>
        </w:rPr>
      </w:pPr>
      <w:r w:rsidRPr="00862C6E">
        <w:rPr>
          <w:lang w:eastAsia="ar-SA"/>
        </w:rPr>
        <w:t>od linii elektroenergetycznych 400 kV, z wyjątkiem terenu M</w:t>
      </w:r>
      <w:r w:rsidRPr="00862C6E">
        <w:rPr>
          <w:lang w:eastAsia="ar-SA"/>
        </w:rPr>
        <w:t>N</w:t>
      </w:r>
      <w:r w:rsidRPr="00862C6E">
        <w:rPr>
          <w:lang w:eastAsia="ar-SA"/>
        </w:rPr>
        <w:t xml:space="preserve"> położonego pomiędzy terenami: R, KDD, KDD, 1R, na którym linie zabudowy zostały wyznaczo</w:t>
      </w:r>
      <w:r w:rsidRPr="00862C6E">
        <w:rPr>
          <w:lang w:eastAsia="ar-SA"/>
        </w:rPr>
        <w:t xml:space="preserve">ne od linii </w:t>
      </w:r>
      <w:r w:rsidRPr="00862C6E">
        <w:rPr>
          <w:lang w:eastAsia="ar-SA"/>
        </w:rPr>
        <w:br/>
      </w:r>
      <w:r w:rsidRPr="00862C6E">
        <w:rPr>
          <w:lang w:eastAsia="ar-SA"/>
        </w:rPr>
        <w:t>400 kV</w:t>
      </w:r>
      <w:r w:rsidRPr="00862C6E">
        <w:rPr>
          <w:lang w:eastAsia="ar-SA"/>
        </w:rPr>
        <w:t>;</w:t>
      </w:r>
      <w:r w:rsidRPr="00862C6E">
        <w:rPr>
          <w:lang w:eastAsia="ar-SA"/>
        </w:rPr>
        <w:t xml:space="preserve"> </w:t>
      </w:r>
    </w:p>
    <w:p w:rsidR="004F3C08" w:rsidRPr="00862C6E" w:rsidRDefault="003A6E97" w:rsidP="002F22BF">
      <w:pPr>
        <w:pStyle w:val="Akapitzlist"/>
        <w:numPr>
          <w:ilvl w:val="0"/>
          <w:numId w:val="33"/>
        </w:numPr>
        <w:spacing w:after="120" w:line="360" w:lineRule="auto"/>
        <w:ind w:left="1134"/>
        <w:jc w:val="both"/>
        <w:rPr>
          <w:lang w:eastAsia="ar-SA"/>
        </w:rPr>
      </w:pPr>
      <w:r w:rsidRPr="00862C6E">
        <w:rPr>
          <w:lang w:eastAsia="ar-SA"/>
        </w:rPr>
        <w:t xml:space="preserve">od linii elektroenergetycznych 15 kV na terenach </w:t>
      </w:r>
      <w:r w:rsidRPr="00862C6E">
        <w:rPr>
          <w:b/>
          <w:lang w:eastAsia="ar-SA"/>
        </w:rPr>
        <w:t>R</w:t>
      </w:r>
      <w:r w:rsidRPr="00862C6E">
        <w:rPr>
          <w:lang w:eastAsia="ar-SA"/>
        </w:rPr>
        <w:t>.</w:t>
      </w:r>
    </w:p>
    <w:p w:rsidR="00237EFB" w:rsidRDefault="003A6E97" w:rsidP="00FF570E">
      <w:pPr>
        <w:pStyle w:val="Tekstpodstawowy"/>
        <w:spacing w:line="360" w:lineRule="auto"/>
        <w:jc w:val="both"/>
      </w:pPr>
      <w:r>
        <w:t xml:space="preserve">Organ nadzoru wskazuje, że </w:t>
      </w:r>
      <w:r>
        <w:t>wyznaczenie nowych terenów</w:t>
      </w:r>
      <w:r>
        <w:t xml:space="preserve"> o innym przeznaczeniu</w:t>
      </w:r>
      <w:r>
        <w:t xml:space="preserve"> wiąże się z innymi zasadami ich zagospodarowania niż te, które </w:t>
      </w:r>
      <w:r>
        <w:t>zostały uprzednio określone</w:t>
      </w:r>
      <w:r>
        <w:t xml:space="preserve"> terenów</w:t>
      </w:r>
      <w:r>
        <w:t xml:space="preserve"> o innym</w:t>
      </w:r>
      <w:r>
        <w:t xml:space="preserve"> przeznaczeniu i innych zasadach zagospodarowania, w tym dotyczące parametrów kształtowania zabudowy oraz wskaźników zagospodarowania tych </w:t>
      </w:r>
      <w:r>
        <w:t>terenów</w:t>
      </w:r>
      <w:r>
        <w:t xml:space="preserve"> oraz możliwości lokalizowania nowej zabudowy.</w:t>
      </w:r>
    </w:p>
    <w:p w:rsidR="009A275D" w:rsidRPr="00C37BCB" w:rsidRDefault="003A6E97" w:rsidP="00FF570E">
      <w:pPr>
        <w:pStyle w:val="Tekstpodstawowy"/>
        <w:spacing w:line="360" w:lineRule="auto"/>
        <w:jc w:val="both"/>
      </w:pPr>
      <w:r w:rsidRPr="00C37BCB">
        <w:t>W szcze</w:t>
      </w:r>
      <w:r w:rsidRPr="00C37BCB">
        <w:t xml:space="preserve">gólności </w:t>
      </w:r>
      <w:r w:rsidRPr="00C37BCB">
        <w:t xml:space="preserve">wyznaczenie nieprzekraczalnych linii zabudowy </w:t>
      </w:r>
      <w:r w:rsidRPr="00C37BCB">
        <w:t xml:space="preserve">na terenach R, </w:t>
      </w:r>
      <w:r w:rsidRPr="00C37BCB">
        <w:t xml:space="preserve">znajdujących się </w:t>
      </w:r>
      <w:r>
        <w:br/>
      </w:r>
      <w:r w:rsidRPr="00C37BCB">
        <w:t>w granicach strefy ochrony konserwatorskiej parku dworskiego w Machcinie</w:t>
      </w:r>
      <w:r w:rsidRPr="00C37BCB">
        <w:t xml:space="preserve">, oznacza dopuszczenie </w:t>
      </w:r>
      <w:r w:rsidRPr="00C37BCB">
        <w:lastRenderedPageBreak/>
        <w:t xml:space="preserve">zabudowy w tej strefie, podczas gdy ustalenia tekstu uchwały </w:t>
      </w:r>
      <w:r w:rsidRPr="00C37BCB">
        <w:rPr>
          <w:u w:val="single"/>
        </w:rPr>
        <w:t xml:space="preserve">zakazują wszelkiej zabudowy na terenach </w:t>
      </w:r>
      <w:r w:rsidRPr="00C37BCB">
        <w:rPr>
          <w:b/>
          <w:u w:val="single"/>
        </w:rPr>
        <w:t xml:space="preserve">R </w:t>
      </w:r>
      <w:r w:rsidRPr="00C37BCB">
        <w:rPr>
          <w:u w:val="single"/>
        </w:rPr>
        <w:t>w tej strefie</w:t>
      </w:r>
      <w:r w:rsidRPr="00C37BCB">
        <w:t xml:space="preserve"> (§ 16 ust. </w:t>
      </w:r>
      <w:r w:rsidRPr="00C37BCB">
        <w:t>2 pkt 4 uchwały)</w:t>
      </w:r>
      <w:r w:rsidRPr="00C37BCB">
        <w:t xml:space="preserve">. </w:t>
      </w:r>
      <w:r w:rsidRPr="00C37BCB">
        <w:t>Ponadto nieprzekraczaln</w:t>
      </w:r>
      <w:r w:rsidRPr="00C37BCB">
        <w:t>e</w:t>
      </w:r>
      <w:r w:rsidRPr="00C37BCB">
        <w:t xml:space="preserve"> lini</w:t>
      </w:r>
      <w:r w:rsidRPr="00C37BCB">
        <w:t>e</w:t>
      </w:r>
      <w:r w:rsidRPr="00C37BCB">
        <w:t xml:space="preserve"> zabudowy </w:t>
      </w:r>
      <w:r w:rsidRPr="00C37BCB">
        <w:t xml:space="preserve">zostały wprowadzone również na terenach MN i U, </w:t>
      </w:r>
      <w:r w:rsidRPr="00C37BCB">
        <w:rPr>
          <w:u w:val="single"/>
        </w:rPr>
        <w:t>w granicach</w:t>
      </w:r>
      <w:r w:rsidRPr="00C37BCB">
        <w:rPr>
          <w:u w:val="single"/>
        </w:rPr>
        <w:t xml:space="preserve"> obszar</w:t>
      </w:r>
      <w:r w:rsidRPr="00C37BCB">
        <w:rPr>
          <w:u w:val="single"/>
        </w:rPr>
        <w:t>u</w:t>
      </w:r>
      <w:r w:rsidRPr="00C37BCB">
        <w:rPr>
          <w:u w:val="single"/>
        </w:rPr>
        <w:t xml:space="preserve"> parku</w:t>
      </w:r>
      <w:r w:rsidRPr="00C37BCB">
        <w:rPr>
          <w:u w:val="single"/>
        </w:rPr>
        <w:t xml:space="preserve"> dworskiego, na którym także obowiązuje zakaz zabudowy kubaturowej</w:t>
      </w:r>
      <w:r w:rsidRPr="00C37BCB">
        <w:t xml:space="preserve"> (§ 8 ust. 2 pkt 1 lit. d uchwały). </w:t>
      </w:r>
      <w:r w:rsidRPr="00C37BCB">
        <w:t>Niezgodności pomiędzy c</w:t>
      </w:r>
      <w:r w:rsidRPr="00C37BCB">
        <w:t>zęścią tekstową i graficzną uchwały, w powyższym zakresie, zostały wskazane we wcześniejszej części uzasadnienia niniejszego rozstrzygnięcia nadzorczego.</w:t>
      </w:r>
    </w:p>
    <w:p w:rsidR="009A275D" w:rsidRDefault="003A6E97" w:rsidP="00FF570E">
      <w:pPr>
        <w:pStyle w:val="Tekstpodstawowy"/>
        <w:spacing w:line="360" w:lineRule="auto"/>
        <w:jc w:val="both"/>
      </w:pPr>
      <w:r>
        <w:t xml:space="preserve">Biorąc pod uwagę przekazany do uzgodnienia projekt planu, na rysunku którego </w:t>
      </w:r>
      <w:r w:rsidRPr="00272783">
        <w:rPr>
          <w:u w:val="single"/>
        </w:rPr>
        <w:t>nie było wyznaczonych nie</w:t>
      </w:r>
      <w:r w:rsidRPr="00272783">
        <w:rPr>
          <w:u w:val="single"/>
        </w:rPr>
        <w:t xml:space="preserve">przekraczalnych linii zabudowy na terenach R znajdujących się w strefie ochrony konserwatorskiej parku </w:t>
      </w:r>
      <w:r w:rsidRPr="008301E4">
        <w:rPr>
          <w:u w:val="single"/>
        </w:rPr>
        <w:t>dworskiego</w:t>
      </w:r>
      <w:r w:rsidRPr="008301E4">
        <w:t>,</w:t>
      </w:r>
      <w:r>
        <w:t xml:space="preserve"> </w:t>
      </w:r>
      <w:r>
        <w:t xml:space="preserve">jak też na terenach </w:t>
      </w:r>
      <w:r w:rsidRPr="0069570F">
        <w:rPr>
          <w:u w:val="single"/>
        </w:rPr>
        <w:t>MN i U</w:t>
      </w:r>
      <w:r>
        <w:t xml:space="preserve"> </w:t>
      </w:r>
      <w:r>
        <w:t xml:space="preserve">wyznaczonych </w:t>
      </w:r>
      <w:r>
        <w:t xml:space="preserve">bezpośrednio </w:t>
      </w:r>
      <w:r w:rsidRPr="009A275D">
        <w:rPr>
          <w:u w:val="single"/>
        </w:rPr>
        <w:t>na obszarze parku dworskiego</w:t>
      </w:r>
      <w:r>
        <w:t xml:space="preserve"> </w:t>
      </w:r>
      <w:r>
        <w:t>należy stwierdzić, że Mazowieckiemu Wojewódzkiemu Konserwat</w:t>
      </w:r>
      <w:r>
        <w:t xml:space="preserve">orowi Zabytków w Warszawie został przedstawiony do uzgodnienia </w:t>
      </w:r>
      <w:r w:rsidRPr="00A96052">
        <w:rPr>
          <w:u w:val="single"/>
        </w:rPr>
        <w:t>inny projekt planu niż w wersji uchwalonej</w:t>
      </w:r>
      <w:r>
        <w:t xml:space="preserve"> po wprowadzeniu zmian.</w:t>
      </w:r>
    </w:p>
    <w:p w:rsidR="006771F4" w:rsidRDefault="003A6E97" w:rsidP="00FF570E">
      <w:pPr>
        <w:pStyle w:val="Tekstpodstawowy"/>
        <w:spacing w:line="360" w:lineRule="auto"/>
        <w:jc w:val="both"/>
      </w:pPr>
      <w:r>
        <w:t xml:space="preserve">Powyższe oznacza, że Mazowiecki Wojewódzki Konserwator Zabytków postanowieniem nr 90/2021 znak: DP.5150.25.2021 z 10 maja 2021 </w:t>
      </w:r>
      <w:r>
        <w:t>r., uzgodnił projekt planu, który zarówno w części tekstowej, jak i graficznej spełniał wymogi ochrony parku dworskiego w Machcinie, w związku z ust</w:t>
      </w:r>
      <w:r>
        <w:t>a</w:t>
      </w:r>
      <w:r>
        <w:t xml:space="preserve">lonym zakazem sytuowania zabudowy kubaturowej w granicach parku oraz </w:t>
      </w:r>
      <w:r>
        <w:t xml:space="preserve">w jego strefie ochrony </w:t>
      </w:r>
      <w:r>
        <w:t>konserwatorskiej na terenach R.</w:t>
      </w:r>
      <w:r>
        <w:t xml:space="preserve"> </w:t>
      </w:r>
    </w:p>
    <w:p w:rsidR="00A96052" w:rsidRDefault="003A6E97" w:rsidP="00FF570E">
      <w:pPr>
        <w:pStyle w:val="Tekstpodstawowy"/>
        <w:spacing w:line="360" w:lineRule="auto"/>
        <w:jc w:val="both"/>
      </w:pPr>
      <w:r>
        <w:t>Z doku</w:t>
      </w:r>
      <w:r>
        <w:t>m</w:t>
      </w:r>
      <w:r>
        <w:t xml:space="preserve">entacji prac planistycznych </w:t>
      </w:r>
      <w:r>
        <w:t xml:space="preserve">wynika, że na terenach MN i U </w:t>
      </w:r>
      <w:r>
        <w:t xml:space="preserve">wprowadzone po wyłożeniu zmiany na rysunku planu umożliwiające sytuowanie zabudowy kubaturowej w granicach parku oraz w jego strefie ochrony konserwatorskiej na terenach R, w związku z wyznaczonymi nieprzekraczalnymi liniami zabudowy, </w:t>
      </w:r>
      <w:r w:rsidRPr="002B4F53">
        <w:rPr>
          <w:u w:val="single"/>
        </w:rPr>
        <w:t xml:space="preserve">nie były przedmiotem </w:t>
      </w:r>
      <w:r w:rsidRPr="002B4F53">
        <w:rPr>
          <w:u w:val="single"/>
        </w:rPr>
        <w:t>uzgodnienia</w:t>
      </w:r>
      <w:r>
        <w:t xml:space="preserve">. Tym samym projekt planu w </w:t>
      </w:r>
      <w:r>
        <w:t>tej</w:t>
      </w:r>
      <w:r>
        <w:t xml:space="preserve"> wersji nie został uzgodniony przez Mazowieckiego Wojewódzkiego Konserwatora </w:t>
      </w:r>
      <w:r>
        <w:t>Z</w:t>
      </w:r>
      <w:r>
        <w:t xml:space="preserve">abytków. </w:t>
      </w:r>
      <w:r>
        <w:t xml:space="preserve"> </w:t>
      </w:r>
      <w:r>
        <w:t xml:space="preserve">   </w:t>
      </w:r>
    </w:p>
    <w:p w:rsidR="006F5FC5" w:rsidRDefault="003A6E97" w:rsidP="00FF570E">
      <w:pPr>
        <w:pStyle w:val="Tekstpodstawowy"/>
        <w:spacing w:line="360" w:lineRule="auto"/>
        <w:jc w:val="both"/>
        <w:rPr>
          <w:b/>
          <w:u w:val="single"/>
        </w:rPr>
      </w:pPr>
      <w:r w:rsidRPr="00EA44D0">
        <w:t>Organ nadzoru wskazuje, że bez względu na to, czy zmiany nastąpiły w wyniku uwzględnienia uwag złożonych do wyłożonego pro</w:t>
      </w:r>
      <w:r w:rsidRPr="00EA44D0">
        <w:t xml:space="preserve">jektu planu, czy też ze względu na zmianę polityki przestrzennej prowadzonej przez władze gminy, </w:t>
      </w:r>
      <w:r w:rsidRPr="00EA44D0">
        <w:rPr>
          <w:b/>
          <w:u w:val="single"/>
        </w:rPr>
        <w:t>zmieniony projekt planu wymagał ponowienia czynności proceduralnych zwłaszcza, że zmian</w:t>
      </w:r>
      <w:r>
        <w:rPr>
          <w:b/>
          <w:u w:val="single"/>
        </w:rPr>
        <w:t xml:space="preserve">y dotyczą ustaleń odnoszących się do </w:t>
      </w:r>
      <w:r>
        <w:rPr>
          <w:b/>
          <w:u w:val="single"/>
        </w:rPr>
        <w:t xml:space="preserve">szeregu wskazanych powyżej </w:t>
      </w:r>
      <w:r>
        <w:rPr>
          <w:b/>
          <w:u w:val="single"/>
        </w:rPr>
        <w:t xml:space="preserve">terenów </w:t>
      </w:r>
      <w:r>
        <w:rPr>
          <w:b/>
          <w:u w:val="single"/>
        </w:rPr>
        <w:t xml:space="preserve">oraz wielu właścicieli działek </w:t>
      </w:r>
      <w:r>
        <w:rPr>
          <w:b/>
          <w:u w:val="single"/>
        </w:rPr>
        <w:t xml:space="preserve">stanowiących te </w:t>
      </w:r>
      <w:r>
        <w:rPr>
          <w:b/>
          <w:u w:val="single"/>
        </w:rPr>
        <w:t>teren</w:t>
      </w:r>
      <w:r>
        <w:rPr>
          <w:b/>
          <w:u w:val="single"/>
        </w:rPr>
        <w:t>y</w:t>
      </w:r>
      <w:r>
        <w:rPr>
          <w:b/>
          <w:u w:val="single"/>
        </w:rPr>
        <w:t xml:space="preserve"> objęt</w:t>
      </w:r>
      <w:r>
        <w:rPr>
          <w:b/>
          <w:u w:val="single"/>
        </w:rPr>
        <w:t>e</w:t>
      </w:r>
      <w:r>
        <w:rPr>
          <w:b/>
          <w:u w:val="single"/>
        </w:rPr>
        <w:t xml:space="preserve"> planem.    </w:t>
      </w:r>
    </w:p>
    <w:p w:rsidR="00FF570E" w:rsidRPr="00EA44D0" w:rsidRDefault="003A6E97" w:rsidP="00FF570E">
      <w:pPr>
        <w:spacing w:before="120" w:after="120" w:line="360" w:lineRule="auto"/>
        <w:jc w:val="both"/>
      </w:pPr>
      <w:r w:rsidRPr="00EA44D0">
        <w:t xml:space="preserve">Z dokumentacji prac planistycznych wynika, iż projekt planu miejscowego, wraz z prognozą oddziaływania na środowisko, został wyłożony do publicznego wglądu, </w:t>
      </w:r>
      <w:r w:rsidRPr="00854635">
        <w:rPr>
          <w:b/>
          <w:u w:val="single"/>
        </w:rPr>
        <w:t>wyłącznie raz,</w:t>
      </w:r>
      <w:r w:rsidRPr="00EA44D0">
        <w:rPr>
          <w:u w:val="single"/>
        </w:rPr>
        <w:br/>
      </w:r>
      <w:r w:rsidRPr="00854635">
        <w:t xml:space="preserve">w dniach </w:t>
      </w:r>
      <w:r w:rsidRPr="00EA44D0">
        <w:rPr>
          <w:b/>
          <w:u w:val="single"/>
        </w:rPr>
        <w:t>od</w:t>
      </w:r>
      <w:r w:rsidRPr="00EA44D0">
        <w:rPr>
          <w:b/>
          <w:u w:val="single"/>
        </w:rPr>
        <w:t xml:space="preserve"> </w:t>
      </w:r>
      <w:r>
        <w:rPr>
          <w:b/>
          <w:u w:val="single"/>
        </w:rPr>
        <w:t>5</w:t>
      </w:r>
      <w:r w:rsidRPr="00EA44D0">
        <w:rPr>
          <w:b/>
          <w:u w:val="single"/>
        </w:rPr>
        <w:t xml:space="preserve"> </w:t>
      </w:r>
      <w:r>
        <w:rPr>
          <w:b/>
          <w:u w:val="single"/>
        </w:rPr>
        <w:t>maja</w:t>
      </w:r>
      <w:r w:rsidRPr="00EA44D0">
        <w:rPr>
          <w:b/>
          <w:u w:val="single"/>
        </w:rPr>
        <w:t xml:space="preserve"> 202</w:t>
      </w:r>
      <w:r>
        <w:rPr>
          <w:b/>
          <w:u w:val="single"/>
        </w:rPr>
        <w:t>1</w:t>
      </w:r>
      <w:r w:rsidRPr="00EA44D0">
        <w:rPr>
          <w:b/>
          <w:u w:val="single"/>
        </w:rPr>
        <w:t xml:space="preserve"> r. do 2</w:t>
      </w:r>
      <w:r>
        <w:rPr>
          <w:b/>
          <w:u w:val="single"/>
        </w:rPr>
        <w:t>7</w:t>
      </w:r>
      <w:r w:rsidRPr="00EA44D0">
        <w:rPr>
          <w:b/>
          <w:u w:val="single"/>
        </w:rPr>
        <w:t xml:space="preserve"> </w:t>
      </w:r>
      <w:r>
        <w:rPr>
          <w:b/>
          <w:u w:val="single"/>
        </w:rPr>
        <w:t xml:space="preserve">maja </w:t>
      </w:r>
      <w:r w:rsidRPr="00EA44D0">
        <w:rPr>
          <w:b/>
          <w:u w:val="single"/>
        </w:rPr>
        <w:t>202</w:t>
      </w:r>
      <w:r>
        <w:rPr>
          <w:b/>
          <w:u w:val="single"/>
        </w:rPr>
        <w:t>1</w:t>
      </w:r>
      <w:r w:rsidRPr="00EA44D0">
        <w:rPr>
          <w:b/>
          <w:u w:val="single"/>
        </w:rPr>
        <w:t xml:space="preserve"> r.</w:t>
      </w:r>
      <w:r w:rsidRPr="00EA44D0">
        <w:t xml:space="preserve"> </w:t>
      </w:r>
      <w:r w:rsidRPr="002B4F53">
        <w:t>I</w:t>
      </w:r>
      <w:r w:rsidRPr="00EA44D0">
        <w:t xml:space="preserve">nformację o wyłożeniu do publicznego wglądu ww. projektu planu miejscowego wraz z prognozą oddziaływania na środowisko zamieszczono na tablicy </w:t>
      </w:r>
      <w:r w:rsidRPr="00EA44D0">
        <w:lastRenderedPageBreak/>
        <w:t xml:space="preserve">ogłoszeń Urzędu Gminy </w:t>
      </w:r>
      <w:r>
        <w:t>Bielsk</w:t>
      </w:r>
      <w:r w:rsidRPr="00EA44D0">
        <w:t xml:space="preserve"> w dniu 2</w:t>
      </w:r>
      <w:r>
        <w:t>3</w:t>
      </w:r>
      <w:r w:rsidRPr="00EA44D0">
        <w:t xml:space="preserve"> </w:t>
      </w:r>
      <w:r>
        <w:t>kwietnia</w:t>
      </w:r>
      <w:r w:rsidRPr="00EA44D0">
        <w:t xml:space="preserve"> 202</w:t>
      </w:r>
      <w:r>
        <w:t>1</w:t>
      </w:r>
      <w:r w:rsidRPr="00EA44D0">
        <w:t xml:space="preserve"> r., w prasie lokalnej (o</w:t>
      </w:r>
      <w:r w:rsidRPr="00EA44D0">
        <w:t xml:space="preserve">głoszenie </w:t>
      </w:r>
      <w:r>
        <w:br/>
      </w:r>
      <w:r w:rsidRPr="00EA44D0">
        <w:t xml:space="preserve">w </w:t>
      </w:r>
      <w:r w:rsidRPr="000F26F7">
        <w:rPr>
          <w:i/>
        </w:rPr>
        <w:t xml:space="preserve">Tygodniku </w:t>
      </w:r>
      <w:r>
        <w:rPr>
          <w:i/>
        </w:rPr>
        <w:t>Płockim</w:t>
      </w:r>
      <w:r w:rsidRPr="00EA44D0">
        <w:t xml:space="preserve"> z 2</w:t>
      </w:r>
      <w:r>
        <w:t>7</w:t>
      </w:r>
      <w:r w:rsidRPr="00EA44D0">
        <w:t xml:space="preserve"> </w:t>
      </w:r>
      <w:r>
        <w:t>kwietnia</w:t>
      </w:r>
      <w:r w:rsidRPr="00EA44D0">
        <w:t xml:space="preserve"> 202</w:t>
      </w:r>
      <w:r>
        <w:t>1</w:t>
      </w:r>
      <w:r w:rsidRPr="00EA44D0">
        <w:t xml:space="preserve"> r.) oraz na stronie internetowej Biuletynu Informacji Publicznej Urzędu Gminy </w:t>
      </w:r>
      <w:r>
        <w:t>Bielsk</w:t>
      </w:r>
      <w:r w:rsidRPr="00EA44D0">
        <w:t xml:space="preserve"> w dniu </w:t>
      </w:r>
      <w:r>
        <w:t>23</w:t>
      </w:r>
      <w:r w:rsidRPr="00EA44D0">
        <w:t xml:space="preserve"> </w:t>
      </w:r>
      <w:r>
        <w:t>kwietnia</w:t>
      </w:r>
      <w:r w:rsidRPr="00EA44D0">
        <w:t xml:space="preserve"> 20</w:t>
      </w:r>
      <w:r>
        <w:t>2</w:t>
      </w:r>
      <w:r>
        <w:t>1</w:t>
      </w:r>
      <w:r w:rsidRPr="00EA44D0">
        <w:t xml:space="preserve"> r.</w:t>
      </w:r>
    </w:p>
    <w:p w:rsidR="00854635" w:rsidRDefault="003A6E97" w:rsidP="00FF570E">
      <w:pPr>
        <w:pStyle w:val="Tekstpodstawowy"/>
        <w:spacing w:line="360" w:lineRule="auto"/>
        <w:jc w:val="both"/>
      </w:pPr>
      <w:r w:rsidRPr="00EA44D0">
        <w:t>W powyższym ogłoszeniu wyznaczono dzień 1</w:t>
      </w:r>
      <w:r>
        <w:t>1</w:t>
      </w:r>
      <w:r w:rsidRPr="00EA44D0">
        <w:t xml:space="preserve"> </w:t>
      </w:r>
      <w:r>
        <w:t>czerwca</w:t>
      </w:r>
      <w:r w:rsidRPr="00EA44D0">
        <w:t xml:space="preserve"> 202</w:t>
      </w:r>
      <w:r>
        <w:t>1</w:t>
      </w:r>
      <w:r w:rsidRPr="00EA44D0">
        <w:t xml:space="preserve"> r., jako termin składania uwag do wyłożonego projektu planu. Z zamieszczonego w dokumentacji prac planistycznych uchwały  </w:t>
      </w:r>
      <w:r w:rsidRPr="00EA44D0">
        <w:rPr>
          <w:i/>
        </w:rPr>
        <w:t xml:space="preserve">Wykazu uwag </w:t>
      </w:r>
      <w:r>
        <w:rPr>
          <w:i/>
        </w:rPr>
        <w:t xml:space="preserve">wniesionych </w:t>
      </w:r>
      <w:r w:rsidRPr="00EA44D0">
        <w:rPr>
          <w:i/>
        </w:rPr>
        <w:t>do wyłożonego do publicznego wglądu projektu miejscowego planu zagospodarowania przestrzenneg</w:t>
      </w:r>
      <w:r>
        <w:rPr>
          <w:i/>
        </w:rPr>
        <w:t xml:space="preserve">o dla terenów w </w:t>
      </w:r>
      <w:r>
        <w:rPr>
          <w:i/>
        </w:rPr>
        <w:t>miejscowości Machcino, Konary</w:t>
      </w:r>
      <w:r w:rsidRPr="00EA44D0">
        <w:rPr>
          <w:i/>
        </w:rPr>
        <w:t xml:space="preserve"> </w:t>
      </w:r>
      <w:r w:rsidRPr="00EA44D0">
        <w:t xml:space="preserve">wynika, iż do tego projektu planu </w:t>
      </w:r>
      <w:r w:rsidRPr="00C239FB">
        <w:t>zgłoszono 2 uwagi</w:t>
      </w:r>
      <w:r w:rsidRPr="00EA44D0">
        <w:t xml:space="preserve">, </w:t>
      </w:r>
      <w:r w:rsidRPr="00BD2CE7">
        <w:t>które</w:t>
      </w:r>
      <w:r>
        <w:t xml:space="preserve"> </w:t>
      </w:r>
      <w:r>
        <w:t>nie dotyczyły</w:t>
      </w:r>
      <w:r>
        <w:t xml:space="preserve"> zakresu zmian wprowadzonych do projektu planu</w:t>
      </w:r>
      <w:r>
        <w:t xml:space="preserve"> po jego wyłożeniu.</w:t>
      </w:r>
    </w:p>
    <w:p w:rsidR="00FF570E" w:rsidRPr="00EA44D0" w:rsidRDefault="003A6E97" w:rsidP="00FF570E">
      <w:pPr>
        <w:pStyle w:val="Tekstpodstawowy"/>
        <w:spacing w:line="360" w:lineRule="auto"/>
        <w:jc w:val="both"/>
      </w:pPr>
      <w:r w:rsidRPr="00EA44D0">
        <w:t>Po wprowadzeniu powyższych zmian, nie dokonując jakiegokolwiek ponowienia czynności proc</w:t>
      </w:r>
      <w:r w:rsidRPr="00EA44D0">
        <w:t xml:space="preserve">eduralnych, zmieniony, </w:t>
      </w:r>
      <w:r w:rsidRPr="00EA44D0">
        <w:rPr>
          <w:b/>
        </w:rPr>
        <w:t>w sposób istotny</w:t>
      </w:r>
      <w:r w:rsidRPr="00EA44D0">
        <w:t xml:space="preserve">, projekt planu miejscowego został przedłożony Radzie Gminy </w:t>
      </w:r>
      <w:r>
        <w:t>Bielsk</w:t>
      </w:r>
      <w:r w:rsidRPr="00EA44D0">
        <w:t xml:space="preserve"> do uchwalenia, a następnie przyjęty przez Radę Gminy </w:t>
      </w:r>
      <w:r>
        <w:t>Bielsk</w:t>
      </w:r>
      <w:r w:rsidRPr="00EA44D0">
        <w:t>.</w:t>
      </w:r>
    </w:p>
    <w:p w:rsidR="00F931A6" w:rsidRPr="00EA44D0" w:rsidRDefault="003A6E97" w:rsidP="00F931A6">
      <w:pPr>
        <w:spacing w:before="120" w:after="120" w:line="360" w:lineRule="auto"/>
        <w:jc w:val="both"/>
        <w:rPr>
          <w:u w:val="single"/>
        </w:rPr>
      </w:pPr>
      <w:r w:rsidRPr="00EA44D0">
        <w:t xml:space="preserve">Zdaniem organu nadzoru, jeżeli tak </w:t>
      </w:r>
      <w:r w:rsidRPr="00EA44D0">
        <w:rPr>
          <w:u w:val="single"/>
        </w:rPr>
        <w:t>istotne zmiany o charakterze</w:t>
      </w:r>
      <w:r w:rsidRPr="00760BDB">
        <w:rPr>
          <w:color w:val="FF0000"/>
          <w:u w:val="single"/>
        </w:rPr>
        <w:t xml:space="preserve"> </w:t>
      </w:r>
      <w:r w:rsidRPr="00F931A6">
        <w:rPr>
          <w:u w:val="single"/>
        </w:rPr>
        <w:t>ogólnym</w:t>
      </w:r>
      <w:r w:rsidRPr="00F931A6">
        <w:rPr>
          <w:u w:val="single"/>
        </w:rPr>
        <w:t xml:space="preserve">, </w:t>
      </w:r>
      <w:r>
        <w:rPr>
          <w:u w:val="single"/>
        </w:rPr>
        <w:t>wprowadzające no</w:t>
      </w:r>
      <w:r>
        <w:rPr>
          <w:u w:val="single"/>
        </w:rPr>
        <w:t xml:space="preserve">we zasady zagospodarowania dotyczą </w:t>
      </w:r>
      <w:r>
        <w:rPr>
          <w:u w:val="single"/>
        </w:rPr>
        <w:t>wielu terenów</w:t>
      </w:r>
      <w:r>
        <w:rPr>
          <w:u w:val="single"/>
        </w:rPr>
        <w:t>, w</w:t>
      </w:r>
      <w:r w:rsidRPr="00EA44D0">
        <w:rPr>
          <w:u w:val="single"/>
        </w:rPr>
        <w:t xml:space="preserve"> stosunku do projektu uchwały sprzed dokonania zmian, to w odniesieniu do terenów objętych tymi zmianami, konieczne było ponowne wyłożenie tak zmienionego projektu planu, po to, aby osoby, których to dotyc</w:t>
      </w:r>
      <w:r w:rsidRPr="00EA44D0">
        <w:rPr>
          <w:u w:val="single"/>
        </w:rPr>
        <w:t>zy mogły przedstawić swoje racje, co do takiego sposobu zagospodarowania ich nieruchomości.</w:t>
      </w:r>
    </w:p>
    <w:p w:rsidR="00F931A6" w:rsidRDefault="003A6E97" w:rsidP="00FF570E">
      <w:pPr>
        <w:spacing w:before="120" w:after="120" w:line="360" w:lineRule="auto"/>
        <w:jc w:val="both"/>
        <w:rPr>
          <w:b/>
        </w:rPr>
      </w:pPr>
      <w:r w:rsidRPr="00EA44D0">
        <w:rPr>
          <w:b/>
        </w:rPr>
        <w:t xml:space="preserve">Postępując w inny sposób naruszono w sposób istotny tryb sporządzania planu miejscowego tj. art. 17 pkt </w:t>
      </w:r>
      <w:r w:rsidRPr="007B0E05">
        <w:rPr>
          <w:b/>
        </w:rPr>
        <w:t>9, 11 i 13,</w:t>
      </w:r>
      <w:r w:rsidRPr="00EA44D0">
        <w:rPr>
          <w:b/>
        </w:rPr>
        <w:t xml:space="preserve"> w związku z art. 19 ust. 1 ustawy o p.z.p</w:t>
      </w:r>
      <w:r w:rsidRPr="00EA44D0">
        <w:rPr>
          <w:b/>
        </w:rPr>
        <w:t xml:space="preserve">., co na mocy art. 28 ust. 1 ustawy o p.z.p. skutkuje koniecznością stwierdzenia nieważności części tekstowej i graficznej uchwały, w odniesieniu do terenów </w:t>
      </w:r>
      <w:r>
        <w:rPr>
          <w:b/>
        </w:rPr>
        <w:t xml:space="preserve">objętych tymi zmianami. </w:t>
      </w:r>
    </w:p>
    <w:p w:rsidR="00FF570E" w:rsidRPr="00EA44D0" w:rsidRDefault="003A6E97" w:rsidP="00FF570E">
      <w:pPr>
        <w:spacing w:before="120" w:after="120" w:line="360" w:lineRule="auto"/>
        <w:jc w:val="both"/>
        <w:rPr>
          <w:u w:val="single"/>
        </w:rPr>
      </w:pPr>
      <w:r w:rsidRPr="00EA44D0">
        <w:rPr>
          <w:b/>
          <w:u w:val="single"/>
        </w:rPr>
        <w:t>Zaniechanie ponownego wyłożenia zmienionego projektu planu oznacza, że pla</w:t>
      </w:r>
      <w:r w:rsidRPr="00EA44D0">
        <w:rPr>
          <w:b/>
          <w:u w:val="single"/>
        </w:rPr>
        <w:t xml:space="preserve">n uchwalono </w:t>
      </w:r>
      <w:r w:rsidRPr="00EA44D0">
        <w:rPr>
          <w:b/>
          <w:u w:val="single"/>
        </w:rPr>
        <w:br/>
        <w:t>w innym brzmieniu niż jego projekt wyłożony do publicznego wglądu, a tym samym pozbawiono właścicieli nieruchomości, mieszkańców oraz innych zainteresowanych podmiotów możliwości wypowiedzenia się na temat planowanych rozwiązań przestrzennych</w:t>
      </w:r>
      <w:r w:rsidRPr="00EA44D0">
        <w:rPr>
          <w:u w:val="single"/>
        </w:rPr>
        <w:t>.</w:t>
      </w:r>
    </w:p>
    <w:p w:rsidR="00FF570E" w:rsidRPr="00EA44D0" w:rsidRDefault="003A6E97" w:rsidP="00FF570E">
      <w:pPr>
        <w:suppressAutoHyphens/>
        <w:spacing w:before="120" w:line="360" w:lineRule="auto"/>
        <w:jc w:val="both"/>
        <w:rPr>
          <w:color w:val="000000"/>
        </w:rPr>
      </w:pPr>
      <w:r w:rsidRPr="00EA44D0">
        <w:rPr>
          <w:color w:val="000000"/>
        </w:rPr>
        <w:t>Organ nadzoru wskazuje, iż miejscowy plan zagospodarowania przestrzennego jest aktem prawa miejscowego, a jego ustalenia mają moc przepisów powszechnie obowiązujących. Tryb jego sporządzania i uchwalania został zatem w sposób sformalizowany, szczegółowo u</w:t>
      </w:r>
      <w:r w:rsidRPr="00EA44D0">
        <w:rPr>
          <w:color w:val="000000"/>
        </w:rPr>
        <w:t xml:space="preserve">regulowany </w:t>
      </w:r>
      <w:r w:rsidRPr="00EA44D0">
        <w:rPr>
          <w:color w:val="000000"/>
        </w:rPr>
        <w:br/>
        <w:t>w art. 17 ustawy o p.z.p. W przepisie tym określono kolejno przebieg procesu sporządzania projektu planu miejscowego i ustanawiania tego planu, wskazano właściwości organów w tym procesie, uczestników postępowania i ich uprawnienia oraz ustalon</w:t>
      </w:r>
      <w:r w:rsidRPr="00EA44D0">
        <w:rPr>
          <w:color w:val="000000"/>
        </w:rPr>
        <w:t xml:space="preserve">o terminy wykonywania przewidzianych czynności. Niezachowanie procedury sporządzania planu miejscowego może prowadzić do </w:t>
      </w:r>
      <w:r w:rsidRPr="00EA44D0">
        <w:rPr>
          <w:color w:val="000000"/>
        </w:rPr>
        <w:lastRenderedPageBreak/>
        <w:t xml:space="preserve">określonych </w:t>
      </w:r>
      <w:r w:rsidRPr="00EA44D0">
        <w:t>ustawą sankcji. W tym miejscu zwrócić uwagę należy, że inaczej niż pod rządami ustawy z dnia 7 lipca 1994 r. o zagospodarow</w:t>
      </w:r>
      <w:r w:rsidRPr="00EA44D0">
        <w:t>aniu przestrzennym (Dz. U. z 1999 r. Nr 15, poz. 139 z późn. zm.), nie każde naruszenie trybu postępowania powoduje nieważność miejscowego planu zagospodarowania przestrzennego, ale tylko takie naruszenie, które uznać</w:t>
      </w:r>
      <w:r w:rsidRPr="00EA44D0">
        <w:rPr>
          <w:color w:val="000000"/>
        </w:rPr>
        <w:t xml:space="preserve"> należy za naruszenie istotne. Interpre</w:t>
      </w:r>
      <w:r w:rsidRPr="00EA44D0">
        <w:rPr>
          <w:color w:val="000000"/>
        </w:rPr>
        <w:t xml:space="preserve">tując przesłankę istotności naruszenia trybu, w doktrynie zauważa się, że dla jej ustalenia </w:t>
      </w:r>
      <w:r w:rsidRPr="00EA44D0">
        <w:rPr>
          <w:color w:val="000000"/>
          <w:u w:val="single"/>
        </w:rPr>
        <w:t>decydujące znaczenie będzie miał wpływ naruszenia na treść planu. Przez istotne naruszenie trybu należy bowiem rozumieć takie naruszenie, które prowadzi w konsekwen</w:t>
      </w:r>
      <w:r w:rsidRPr="00EA44D0">
        <w:rPr>
          <w:color w:val="000000"/>
          <w:u w:val="single"/>
        </w:rPr>
        <w:t xml:space="preserve">cji do sytuacji, </w:t>
      </w:r>
      <w:r>
        <w:rPr>
          <w:color w:val="000000"/>
          <w:u w:val="single"/>
        </w:rPr>
        <w:br/>
      </w:r>
      <w:r w:rsidRPr="00EA44D0">
        <w:rPr>
          <w:color w:val="000000"/>
          <w:u w:val="single"/>
        </w:rPr>
        <w:t>w których przyjęte ustalenia planistyczne są odmienne od tych, które zostałyby podjęte, gdyby nie naruszono trybu sporządzania aktu planistycznego</w:t>
      </w:r>
      <w:r w:rsidRPr="00EA44D0">
        <w:rPr>
          <w:color w:val="000000"/>
        </w:rPr>
        <w:t>. Ocena zaistnienia tej przesłanki wymaga zatem odrębnych rozważań w każdym indywidualnym pr</w:t>
      </w:r>
      <w:r w:rsidRPr="00EA44D0">
        <w:rPr>
          <w:color w:val="000000"/>
        </w:rPr>
        <w:t xml:space="preserve">zypadku, uwzględniających przede wszystkim, </w:t>
      </w:r>
      <w:r w:rsidRPr="00EA44D0">
        <w:rPr>
          <w:b/>
          <w:color w:val="000000"/>
        </w:rPr>
        <w:t>że celem omawianej regulacji jest zagwarantowanie praw podmiotów, które mogą zostać naruszone w wyniku sporządzenia miejscowego planu zagospodarowania przestrzennego</w:t>
      </w:r>
      <w:r w:rsidRPr="00EA44D0">
        <w:rPr>
          <w:color w:val="000000"/>
        </w:rPr>
        <w:t xml:space="preserve"> </w:t>
      </w:r>
      <w:r>
        <w:rPr>
          <w:color w:val="000000"/>
        </w:rPr>
        <w:br/>
      </w:r>
      <w:r w:rsidRPr="00EA44D0">
        <w:rPr>
          <w:color w:val="000000"/>
        </w:rPr>
        <w:t xml:space="preserve">(Z. Niewiadomski (red.) Ustawa o planowaniu </w:t>
      </w:r>
      <w:r>
        <w:rPr>
          <w:color w:val="000000"/>
        </w:rPr>
        <w:t xml:space="preserve"> </w:t>
      </w:r>
      <w:r w:rsidRPr="00EA44D0">
        <w:rPr>
          <w:color w:val="000000"/>
        </w:rPr>
        <w:t>i</w:t>
      </w:r>
      <w:r>
        <w:rPr>
          <w:color w:val="000000"/>
        </w:rPr>
        <w:t xml:space="preserve"> </w:t>
      </w:r>
      <w:r w:rsidRPr="00EA44D0">
        <w:rPr>
          <w:color w:val="000000"/>
        </w:rPr>
        <w:t>zagospodarowaniu przestrzennym. Komentarz. Warszawa 2005, s. 250-251).</w:t>
      </w:r>
    </w:p>
    <w:p w:rsidR="00FF570E" w:rsidRPr="00EA44D0" w:rsidRDefault="003A6E97" w:rsidP="00FF570E">
      <w:pPr>
        <w:spacing w:before="120" w:line="360" w:lineRule="auto"/>
        <w:jc w:val="both"/>
      </w:pPr>
      <w:r w:rsidRPr="00EA44D0">
        <w:t>Stosownie do dyspozycji art. 17 ustawy o p.z.p. organ wykonawczy gminy, dokonuje kolejno określonych czynności, które polegają na:</w:t>
      </w:r>
    </w:p>
    <w:p w:rsidR="00FF570E" w:rsidRPr="00EA44D0" w:rsidRDefault="003A6E97" w:rsidP="00FF570E">
      <w:pPr>
        <w:numPr>
          <w:ilvl w:val="0"/>
          <w:numId w:val="35"/>
        </w:numPr>
        <w:spacing w:line="360" w:lineRule="auto"/>
        <w:ind w:left="357" w:hanging="357"/>
        <w:jc w:val="both"/>
      </w:pPr>
      <w:r w:rsidRPr="00EA44D0">
        <w:t>ogłoszeniu w prasie miejscowej oraz przez obwieszcze</w:t>
      </w:r>
      <w:r w:rsidRPr="00EA44D0">
        <w:t>nie, a także w sposób zwyczajowo przyjęty w danej miejscowości, o podjęciu uchwały o przystąpieniu do sporządzania planu, określając formę, miejsce i termin składania wniosków do planu, nie krótszy niż 21 dni od dnia ogłoszenia (art. 17 pkt 1);</w:t>
      </w:r>
    </w:p>
    <w:p w:rsidR="00FF570E" w:rsidRPr="00EA44D0" w:rsidRDefault="003A6E97" w:rsidP="00FF570E">
      <w:pPr>
        <w:numPr>
          <w:ilvl w:val="0"/>
          <w:numId w:val="35"/>
        </w:numPr>
        <w:spacing w:line="360" w:lineRule="auto"/>
        <w:ind w:left="357" w:hanging="357"/>
        <w:jc w:val="both"/>
      </w:pPr>
      <w:r w:rsidRPr="00EA44D0">
        <w:t>zawiadomien</w:t>
      </w:r>
      <w:r w:rsidRPr="00EA44D0">
        <w:t>iu, na piśmie, o podjęciu uchwały o przystąpieniu do sporządzania planu instytucje i organy właściwe do uzgadniania i opiniowania planu (art. 17 pkt 2);</w:t>
      </w:r>
    </w:p>
    <w:p w:rsidR="00FF570E" w:rsidRPr="00EA44D0" w:rsidRDefault="003A6E97" w:rsidP="00FF570E">
      <w:pPr>
        <w:numPr>
          <w:ilvl w:val="0"/>
          <w:numId w:val="35"/>
        </w:numPr>
        <w:spacing w:line="360" w:lineRule="auto"/>
        <w:ind w:left="357" w:hanging="357"/>
        <w:jc w:val="both"/>
      </w:pPr>
      <w:r w:rsidRPr="00EA44D0">
        <w:t xml:space="preserve">sporządzeniu projekt planu miejscowego rozpatrując wnioski, o których mowa w pkt 1, wraz </w:t>
      </w:r>
      <w:r w:rsidRPr="00EA44D0">
        <w:br/>
        <w:t>z prognozą od</w:t>
      </w:r>
      <w:r w:rsidRPr="00EA44D0">
        <w:t>działywania na środowisko oraz prognozę skutków finansowych uchwalenia planu miejscowego (art. 17 pkt 4 i 5);</w:t>
      </w:r>
    </w:p>
    <w:p w:rsidR="00FF570E" w:rsidRPr="00EA44D0" w:rsidRDefault="003A6E97" w:rsidP="00FF570E">
      <w:pPr>
        <w:numPr>
          <w:ilvl w:val="0"/>
          <w:numId w:val="35"/>
        </w:numPr>
        <w:spacing w:line="360" w:lineRule="auto"/>
        <w:ind w:left="357" w:hanging="357"/>
        <w:jc w:val="both"/>
      </w:pPr>
      <w:r w:rsidRPr="00EA44D0">
        <w:t>wystąpieniu o opinie i uzgodnienie projektu planu miejscowego (art. 17 pkt 6 lit. a i b);</w:t>
      </w:r>
    </w:p>
    <w:p w:rsidR="00FF570E" w:rsidRPr="00EA44D0" w:rsidRDefault="003A6E97" w:rsidP="00FF570E">
      <w:pPr>
        <w:numPr>
          <w:ilvl w:val="0"/>
          <w:numId w:val="35"/>
        </w:numPr>
        <w:spacing w:line="360" w:lineRule="auto"/>
        <w:ind w:left="357" w:hanging="357"/>
        <w:jc w:val="both"/>
      </w:pPr>
      <w:r w:rsidRPr="00EA44D0">
        <w:t>wystąpieniu o wyrażenie zgody na zmianę przeznaczenia gr</w:t>
      </w:r>
      <w:r w:rsidRPr="00EA44D0">
        <w:t>untów rolnych i leśnych na cele nierolnicze i nieleśne, jeżeli wymagają tego przepisy odrębne (art. 17 pkt 6 lit. c);</w:t>
      </w:r>
    </w:p>
    <w:p w:rsidR="00FF570E" w:rsidRPr="00EA44D0" w:rsidRDefault="003A6E97" w:rsidP="00FF570E">
      <w:pPr>
        <w:numPr>
          <w:ilvl w:val="0"/>
          <w:numId w:val="35"/>
        </w:numPr>
        <w:spacing w:line="360" w:lineRule="auto"/>
        <w:ind w:left="357" w:hanging="357"/>
        <w:jc w:val="both"/>
      </w:pPr>
      <w:r w:rsidRPr="00EA44D0">
        <w:t>wprowadzeniu zmian wynikających z uzyskanych opinii i dokonanych uzgodnień oraz ogłoszeniu, o wyłożeniu projektu planu do publicznego wglą</w:t>
      </w:r>
      <w:r w:rsidRPr="00EA44D0">
        <w:t xml:space="preserve">du na co najmniej 7 dni </w:t>
      </w:r>
      <w:r w:rsidRPr="00EA44D0">
        <w:br/>
        <w:t xml:space="preserve">przed dniem wyłożenia, a także wyłożeniu tego projektu wraz z prognozą oddziaływania </w:t>
      </w:r>
      <w:r w:rsidRPr="00EA44D0">
        <w:br/>
        <w:t>na środowisko do publicznego wglądu, a także jego udostępnieniu w Biuletynie Informacji Publicznej na swojej stronie internetowej, na okres co na</w:t>
      </w:r>
      <w:r w:rsidRPr="00EA44D0">
        <w:t xml:space="preserve">jmniej 21 dni, zorganizowaniu w tym </w:t>
      </w:r>
      <w:r w:rsidRPr="00EA44D0">
        <w:lastRenderedPageBreak/>
        <w:t>czasie co najmniej jednej dyskusji publicznej nad przyjętymi w projekcie planu rozwiązaniami (art. 17 pkt 9);</w:t>
      </w:r>
    </w:p>
    <w:p w:rsidR="00FF570E" w:rsidRPr="00EA44D0" w:rsidRDefault="003A6E97" w:rsidP="00FF570E">
      <w:pPr>
        <w:numPr>
          <w:ilvl w:val="0"/>
          <w:numId w:val="35"/>
        </w:numPr>
        <w:spacing w:line="360" w:lineRule="auto"/>
        <w:ind w:left="357" w:hanging="357"/>
        <w:jc w:val="both"/>
      </w:pPr>
      <w:r w:rsidRPr="00EA44D0">
        <w:t xml:space="preserve">wyznaczeniu w ogłoszeniu, o którym mowa w pkt 9, terminu, nie krótszego niż 14 dni od dnia zakończenia okresu </w:t>
      </w:r>
      <w:r w:rsidRPr="00EA44D0">
        <w:t>wyłożenia planu, w którym osoby fizyczne i prawne oraz jednostki organizacyjne nieposiadające osobowości prawnej mogą wnosić uwagi dotyczące projektu planu (art. 17 pkt 11);</w:t>
      </w:r>
    </w:p>
    <w:p w:rsidR="00FF570E" w:rsidRPr="00EA44D0" w:rsidRDefault="003A6E97" w:rsidP="00FF570E">
      <w:pPr>
        <w:numPr>
          <w:ilvl w:val="0"/>
          <w:numId w:val="35"/>
        </w:numPr>
        <w:spacing w:line="360" w:lineRule="auto"/>
        <w:ind w:left="357" w:hanging="357"/>
        <w:jc w:val="both"/>
      </w:pPr>
      <w:r w:rsidRPr="00EA44D0">
        <w:t xml:space="preserve">rozpatrzeniu uwag, o których mowa w pkt 11, w terminie nie dłuższym niż 21 dni od </w:t>
      </w:r>
      <w:r w:rsidRPr="00EA44D0">
        <w:t>dnia upływu terminu ich składania (art. 17 pkt 12);</w:t>
      </w:r>
    </w:p>
    <w:p w:rsidR="00FF570E" w:rsidRPr="00EA44D0" w:rsidRDefault="003A6E97" w:rsidP="00FF570E">
      <w:pPr>
        <w:numPr>
          <w:ilvl w:val="0"/>
          <w:numId w:val="35"/>
        </w:numPr>
        <w:spacing w:line="360" w:lineRule="auto"/>
        <w:ind w:left="357" w:hanging="357"/>
        <w:jc w:val="both"/>
      </w:pPr>
      <w:r w:rsidRPr="00EA44D0">
        <w:t xml:space="preserve">wprowadzeniu zmian do projektu planu miejscowego wynikających z rozpatrzenia uwag, </w:t>
      </w:r>
      <w:r w:rsidRPr="00EA44D0">
        <w:br/>
        <w:t xml:space="preserve">o których mowa w pkt </w:t>
      </w:r>
      <w:smartTag w:uri="urn:schemas-microsoft-com:office:smarttags" w:element="metricconverter">
        <w:smartTagPr>
          <w:attr w:name="ProductID" w:val="11, a"/>
        </w:smartTagPr>
        <w:r w:rsidRPr="00EA44D0">
          <w:t>11, a</w:t>
        </w:r>
      </w:smartTag>
      <w:r w:rsidRPr="00EA44D0">
        <w:t xml:space="preserve"> następnie w niezbędnym zakresie ponowieniu uzgodnień </w:t>
      </w:r>
      <w:r w:rsidRPr="00EA44D0">
        <w:br/>
        <w:t>(art. 17 pkt 13);</w:t>
      </w:r>
    </w:p>
    <w:p w:rsidR="00FF570E" w:rsidRPr="00EA44D0" w:rsidRDefault="003A6E97" w:rsidP="00FF570E">
      <w:pPr>
        <w:numPr>
          <w:ilvl w:val="0"/>
          <w:numId w:val="35"/>
        </w:numPr>
        <w:spacing w:after="120" w:line="360" w:lineRule="auto"/>
        <w:ind w:left="357" w:hanging="357"/>
        <w:jc w:val="both"/>
      </w:pPr>
      <w:r w:rsidRPr="00EA44D0">
        <w:t>przedstawieniu radzie</w:t>
      </w:r>
      <w:r w:rsidRPr="00EA44D0">
        <w:t xml:space="preserve"> gminy projektu planu miejscowego wraz z listą nieuwzględnionych uwag, o których mowa w pkt 11 (art. 17 pkt 14).</w:t>
      </w:r>
    </w:p>
    <w:p w:rsidR="00FF570E" w:rsidRPr="00EA44D0" w:rsidRDefault="003A6E97" w:rsidP="00FF570E">
      <w:pPr>
        <w:spacing w:after="120" w:line="360" w:lineRule="auto"/>
        <w:jc w:val="both"/>
      </w:pPr>
      <w:r w:rsidRPr="00EA44D0">
        <w:t>Z kolei z art. 19 ust. 1 ustawy o p.z.p. wynika, że jeżeli uwaga nieuwzględniona przez organ wykonawczy gminy została uwzględniona przez jej or</w:t>
      </w:r>
      <w:r w:rsidRPr="00EA44D0">
        <w:t>gan uchwałodawczy, to procedurę planistyczną powtarza się w niezbędnym zakresie (przepis nie zawęża tego zakresu do uzgodnień).</w:t>
      </w:r>
      <w:r w:rsidRPr="00EA44D0">
        <w:rPr>
          <w:i/>
        </w:rPr>
        <w:t xml:space="preserve"> </w:t>
      </w:r>
      <w:r w:rsidRPr="00EA44D0">
        <w:t xml:space="preserve">Zgodnie </w:t>
      </w:r>
      <w:r>
        <w:br/>
      </w:r>
      <w:r w:rsidRPr="00EA44D0">
        <w:t>z art. 19 ust. 2 ustawy o p.z.p., przedmiotem ponowionych czynności może być jedynie część projektu planu objęta zmianą</w:t>
      </w:r>
      <w:r w:rsidRPr="00EA44D0">
        <w:t>.</w:t>
      </w:r>
    </w:p>
    <w:p w:rsidR="00FF570E" w:rsidRPr="00EA44D0" w:rsidRDefault="003A6E97" w:rsidP="00FF570E">
      <w:pPr>
        <w:spacing w:before="120" w:after="120" w:line="360" w:lineRule="auto"/>
        <w:jc w:val="both"/>
      </w:pPr>
      <w:r w:rsidRPr="00EA44D0">
        <w:rPr>
          <w:i/>
        </w:rPr>
        <w:t xml:space="preserve">„Mimo rozbieżności pomiędzy treścią art. 17 pkt 13 i art. 19 ust. 1 u.p.z.p. nie można uznać, </w:t>
      </w:r>
      <w:r w:rsidRPr="00EA44D0">
        <w:rPr>
          <w:i/>
        </w:rPr>
        <w:br/>
        <w:t>że jeżeli uwaga zostanie uwzględniona przez organ wykonawczy, to procedurę planistyczną powtarza się tylko w zakresie koniecznych uzgodnień, natomiast jeżeli u</w:t>
      </w:r>
      <w:r w:rsidRPr="00EA44D0">
        <w:rPr>
          <w:i/>
        </w:rPr>
        <w:t>waga nieuwzględniona przez organ wykonawczy gminy została uwzględniona przez radę gminy, to procedurę planistyczną powtarza się w szerszym zakresie.</w:t>
      </w:r>
      <w:r w:rsidRPr="00EA44D0">
        <w:rPr>
          <w:b/>
          <w:i/>
        </w:rPr>
        <w:t xml:space="preserve"> Nie sposób bowiem zaakceptować, aby uwagi o takim samym charakterze </w:t>
      </w:r>
      <w:r>
        <w:rPr>
          <w:b/>
          <w:i/>
        </w:rPr>
        <w:br/>
      </w:r>
      <w:r w:rsidRPr="00EA44D0">
        <w:rPr>
          <w:b/>
          <w:i/>
        </w:rPr>
        <w:t xml:space="preserve">i o takim samym znaczeniu dla interesu publicznego i indywidualnego wywoływały inne skutki </w:t>
      </w:r>
      <w:r>
        <w:rPr>
          <w:b/>
          <w:i/>
        </w:rPr>
        <w:br/>
      </w:r>
      <w:r w:rsidRPr="00EA44D0">
        <w:rPr>
          <w:b/>
          <w:i/>
        </w:rPr>
        <w:t>w zależności od tego, na jakim etapie i przez który organ zostaną uwzględnione</w:t>
      </w:r>
      <w:r w:rsidRPr="00EA44D0">
        <w:rPr>
          <w:i/>
        </w:rPr>
        <w:t xml:space="preserve">. Dokonując wykładni powołanych przepisów, należy w związku z tym przyjąć, że także w </w:t>
      </w:r>
      <w:r w:rsidRPr="00EA44D0">
        <w:rPr>
          <w:i/>
        </w:rPr>
        <w:t xml:space="preserve">przypadku uwzględnienia uwagi przez organ wykonawczy gminy należy ponowić procedurę planistyczną w niezbędnym dla dokonanej w projekcie zmiany zakresie, a nie tylko w zakresie uzgodnień z właściwymi organami. Oznacza to, </w:t>
      </w:r>
      <w:r w:rsidRPr="00EA44D0">
        <w:rPr>
          <w:b/>
          <w:i/>
        </w:rPr>
        <w:t>że jeżeli charakter zmiany będzie t</w:t>
      </w:r>
      <w:r w:rsidRPr="00EA44D0">
        <w:rPr>
          <w:b/>
          <w:i/>
        </w:rPr>
        <w:t xml:space="preserve">o uzasadniał, konieczne może być także ponowne wyłożenie zmienionego projektu planu do publicznego wglądu </w:t>
      </w:r>
      <w:r w:rsidRPr="00EA44D0">
        <w:rPr>
          <w:i/>
        </w:rPr>
        <w:t>(por. wyrok NSA z dnia 4 sierpnia 2011 r., sygn. akt II OSK 168/11, LEX nr 1069038; wyrok NSA z dnia 15 kwietnia 2008 r., II OSK 17/08, LEX nr 470949)</w:t>
      </w:r>
      <w:r w:rsidRPr="00EA44D0">
        <w:rPr>
          <w:i/>
        </w:rPr>
        <w:t xml:space="preserve">.” </w:t>
      </w:r>
      <w:r w:rsidRPr="00EA44D0">
        <w:t xml:space="preserve">(Ostrowska Anna, Komentarz praktyczny: Czynności organów gminy </w:t>
      </w:r>
      <w:r w:rsidRPr="00EA44D0">
        <w:lastRenderedPageBreak/>
        <w:t xml:space="preserve">poprzedzające uchwalenie miejscowego planu zagospodarowania przestrzennego – udział społeczeństwa i ponowienie czynności planistycznych, LEX/el. 2012). </w:t>
      </w:r>
    </w:p>
    <w:p w:rsidR="00FF570E" w:rsidRPr="00EA44D0" w:rsidRDefault="003A6E97" w:rsidP="00FF570E">
      <w:pPr>
        <w:pStyle w:val="Tekstpodstawowy"/>
        <w:widowControl w:val="0"/>
        <w:suppressAutoHyphens/>
        <w:spacing w:after="0" w:line="360" w:lineRule="auto"/>
        <w:jc w:val="both"/>
      </w:pPr>
      <w:r w:rsidRPr="00EA44D0">
        <w:t>Poglądy zbieżne ze stanowiskiem organ</w:t>
      </w:r>
      <w:r w:rsidRPr="00EA44D0">
        <w:t xml:space="preserve">u nadzoru, w zakresie dotyczącym ponownego wyłożenia  do publicznego wglądu projektu planu zmienionego po jego wyłożeniu, znajdują odzwierciedlenie </w:t>
      </w:r>
      <w:r>
        <w:br/>
      </w:r>
      <w:r w:rsidRPr="00EA44D0">
        <w:t>w judykaturze, w tym m.in. w wyroku:</w:t>
      </w:r>
    </w:p>
    <w:p w:rsidR="00FF570E" w:rsidRPr="002F22BF" w:rsidRDefault="003A6E97" w:rsidP="00FF570E">
      <w:pPr>
        <w:pStyle w:val="Tekstpodstawowy"/>
        <w:widowControl w:val="0"/>
        <w:numPr>
          <w:ilvl w:val="0"/>
          <w:numId w:val="39"/>
        </w:numPr>
        <w:suppressAutoHyphens/>
        <w:spacing w:after="0" w:line="360" w:lineRule="auto"/>
        <w:jc w:val="both"/>
      </w:pPr>
      <w:r w:rsidRPr="00EA44D0">
        <w:t>Naczelnego Sądu Administracyjnego w Warszawie z 5 października 2011 r.</w:t>
      </w:r>
      <w:r w:rsidRPr="00EA44D0">
        <w:t xml:space="preserve">, sygn. akt </w:t>
      </w:r>
      <w:r w:rsidRPr="00EA44D0">
        <w:br/>
        <w:t xml:space="preserve">II OSK 1435/11, w którym Sąd stwierdził: </w:t>
      </w:r>
      <w:r w:rsidRPr="00EA44D0">
        <w:rPr>
          <w:i/>
        </w:rPr>
        <w:t xml:space="preserve">„Jak wynika z utrwalonych poglądów </w:t>
      </w:r>
      <w:r w:rsidRPr="00EA44D0">
        <w:rPr>
          <w:i/>
        </w:rPr>
        <w:br/>
        <w:t>w orzecznictwie Naczelnego Sądu Administracyjnego w kwestii ponowienia procedury planistycznej, w związku z uwagami do projektu planu,</w:t>
      </w:r>
      <w:r>
        <w:rPr>
          <w:i/>
        </w:rPr>
        <w:t xml:space="preserve"> </w:t>
      </w:r>
      <w:r w:rsidRPr="00EA44D0">
        <w:rPr>
          <w:i/>
        </w:rPr>
        <w:t>interpretując przepis art. 17 p</w:t>
      </w:r>
      <w:r w:rsidRPr="00EA44D0">
        <w:rPr>
          <w:i/>
        </w:rPr>
        <w:t>kt 13 ustawy o p.z.p., w zw. z art. 19 ust. 1 tej ustawy, trzeba mieć na uwadze charakter prawny tych uwag wnoszonych do projektu planu. Gdy są to uwagi o charakterze indywidualnym, zgłaszane w odniesieniu do poszczególnych działek, to jako takie, mogą być</w:t>
      </w:r>
      <w:r w:rsidRPr="00EA44D0">
        <w:rPr>
          <w:i/>
        </w:rPr>
        <w:t xml:space="preserve"> uwzględniane przez wójta, burmistrza, czy prezydenta miasta w trybie art. 17 pkt 13 ustawy o planowaniu </w:t>
      </w:r>
      <w:r w:rsidRPr="00EA44D0">
        <w:rPr>
          <w:i/>
        </w:rPr>
        <w:br/>
        <w:t xml:space="preserve">i zagospodarowaniu przestrzennym tj. bez obowiązku ponowienia procedury planistycznej. </w:t>
      </w:r>
      <w:r w:rsidRPr="00EA44D0">
        <w:rPr>
          <w:b/>
          <w:i/>
          <w:u w:val="single"/>
        </w:rPr>
        <w:t>Czym innym jest natomiast wprowadzanie zmian o charakterze ogól</w:t>
      </w:r>
      <w:r w:rsidRPr="00EA44D0">
        <w:rPr>
          <w:b/>
          <w:i/>
          <w:u w:val="single"/>
        </w:rPr>
        <w:t>niejszym, wówczas gdy mamy do czynienia z konfliktem interesów różnych grup właścicieli działek położonych na obszarze objętym zmianami.</w:t>
      </w:r>
      <w:r w:rsidRPr="00EA44D0">
        <w:rPr>
          <w:i/>
          <w:u w:val="single"/>
        </w:rPr>
        <w:t xml:space="preserve"> </w:t>
      </w:r>
      <w:r w:rsidRPr="00EA44D0">
        <w:rPr>
          <w:b/>
          <w:i/>
          <w:u w:val="single"/>
        </w:rPr>
        <w:t>Zmiany leżące w interesie jednych, naruszają</w:t>
      </w:r>
      <w:r w:rsidRPr="00EA44D0">
        <w:rPr>
          <w:i/>
          <w:u w:val="single"/>
        </w:rPr>
        <w:t xml:space="preserve"> </w:t>
      </w:r>
      <w:r w:rsidRPr="00EA44D0">
        <w:rPr>
          <w:b/>
          <w:i/>
          <w:u w:val="single"/>
        </w:rPr>
        <w:t>interesy innych właścicieli i jeżeli dokonywane są arbitralnie przez organ</w:t>
      </w:r>
      <w:r w:rsidRPr="00EA44D0">
        <w:rPr>
          <w:b/>
          <w:i/>
          <w:u w:val="single"/>
        </w:rPr>
        <w:t xml:space="preserve"> wykonawczy, a następnie uchwałodawcy, powodują, że ci którzy są w opozycji do zmian tracą możliwość ich kwestionowania w formie uwag do projektu, rozpatrywanych przez radę gminy na sesji uchwalającej plan</w:t>
      </w:r>
      <w:r w:rsidRPr="00EA44D0">
        <w:rPr>
          <w:b/>
          <w:i/>
        </w:rPr>
        <w:t xml:space="preserve"> </w:t>
      </w:r>
      <w:r w:rsidRPr="00EA44D0">
        <w:rPr>
          <w:i/>
        </w:rPr>
        <w:t>(porównaj wyroki NSA z dnia 1 lipca 2010 r., Sygn.</w:t>
      </w:r>
      <w:r w:rsidRPr="00EA44D0">
        <w:rPr>
          <w:i/>
        </w:rPr>
        <w:t xml:space="preserve"> akt II OSK 905/10, </w:t>
      </w:r>
      <w:r>
        <w:rPr>
          <w:i/>
        </w:rPr>
        <w:br/>
      </w:r>
      <w:r w:rsidRPr="00EA44D0">
        <w:rPr>
          <w:i/>
        </w:rPr>
        <w:t xml:space="preserve">z dnia 3 października 2008 r., Sygn. akt II OSK 367/08 - publikowane w internetowym zbiorze orzeczeń </w:t>
      </w:r>
      <w:r w:rsidRPr="002F22BF">
        <w:rPr>
          <w:i/>
        </w:rPr>
        <w:t xml:space="preserve">NSA </w:t>
      </w:r>
      <w:hyperlink r:id="rId11" w:history="1">
        <w:r w:rsidRPr="002F22BF">
          <w:rPr>
            <w:rStyle w:val="Hipercze"/>
            <w:i/>
            <w:color w:val="auto"/>
          </w:rPr>
          <w:t>https://cbois.nsa.gov.pl)</w:t>
        </w:r>
      </w:hyperlink>
      <w:r w:rsidRPr="002F22BF">
        <w:rPr>
          <w:i/>
        </w:rPr>
        <w:t>”</w:t>
      </w:r>
      <w:r w:rsidRPr="002F22BF">
        <w:t>;</w:t>
      </w:r>
    </w:p>
    <w:p w:rsidR="00FF570E" w:rsidRPr="00EA44D0" w:rsidRDefault="003A6E97" w:rsidP="00FF570E">
      <w:pPr>
        <w:pStyle w:val="Tekstpodstawowy"/>
        <w:widowControl w:val="0"/>
        <w:numPr>
          <w:ilvl w:val="0"/>
          <w:numId w:val="39"/>
        </w:numPr>
        <w:suppressAutoHyphens/>
        <w:spacing w:after="0" w:line="360" w:lineRule="auto"/>
        <w:jc w:val="both"/>
        <w:rPr>
          <w:iCs/>
        </w:rPr>
      </w:pPr>
      <w:r w:rsidRPr="00EA44D0">
        <w:t xml:space="preserve">Naczelnego Sądu Administracyjnego w Warszawie z 23 września </w:t>
      </w:r>
      <w:r w:rsidRPr="00EA44D0">
        <w:t xml:space="preserve">2011 r. sygn. akt </w:t>
      </w:r>
      <w:r w:rsidRPr="00EA44D0">
        <w:br/>
        <w:t xml:space="preserve">II OSK 1281/11, w którym Sąd stwierdził, iż: </w:t>
      </w:r>
      <w:r w:rsidRPr="00EA44D0">
        <w:rPr>
          <w:i/>
        </w:rPr>
        <w:t>„Wskazane w uzasadnieniu zaskarżonego wyroku naruszenia polegały na tym, że do projektu planu, po jego wyłożeniu do publicznego wglądu, wprowadzono szereg zmian będących następstwem uwzględnie</w:t>
      </w:r>
      <w:r w:rsidRPr="00EA44D0">
        <w:rPr>
          <w:i/>
        </w:rPr>
        <w:t xml:space="preserve">nia wniesionych uwag. Wskazane w uzasadnieniu zaskarżonego wyroku zmiany planu </w:t>
      </w:r>
      <w:r w:rsidRPr="00EA44D0">
        <w:rPr>
          <w:b/>
          <w:i/>
        </w:rPr>
        <w:t>nie można uznać za niewielkie, ponieważ w ich wyniku</w:t>
      </w:r>
      <w:r w:rsidRPr="00EA44D0">
        <w:rPr>
          <w:i/>
        </w:rPr>
        <w:t xml:space="preserve"> </w:t>
      </w:r>
      <w:r w:rsidRPr="00EA44D0">
        <w:rPr>
          <w:b/>
          <w:i/>
        </w:rPr>
        <w:t>zmieniono przeznaczenie niektórych terenów</w:t>
      </w:r>
      <w:r w:rsidRPr="00EA44D0">
        <w:rPr>
          <w:i/>
        </w:rPr>
        <w:t xml:space="preserve"> (zmieniono przeznaczenie terenu zabudowy mieszkaniowej wielorodzinnej z usługami </w:t>
      </w:r>
      <w:r w:rsidRPr="00EA44D0">
        <w:rPr>
          <w:i/>
        </w:rPr>
        <w:t xml:space="preserve">na tereny zabudowy usługowej) oraz zmieniono nieprzekraczalną linie zabudowy, jak również </w:t>
      </w:r>
      <w:r w:rsidRPr="00EA44D0">
        <w:rPr>
          <w:b/>
          <w:i/>
        </w:rPr>
        <w:t>zmniejszono wskaźniki minimalnej powierzchni zabudowy, zwiększono maksymalnych wskaźników powierzchni zabudowy, zwiększono maksymalną wysokość zabudowy.</w:t>
      </w:r>
      <w:r w:rsidRPr="00EA44D0">
        <w:rPr>
          <w:i/>
        </w:rPr>
        <w:t xml:space="preserve"> Wszystkie te </w:t>
      </w:r>
      <w:r w:rsidRPr="00EA44D0">
        <w:rPr>
          <w:i/>
        </w:rPr>
        <w:t xml:space="preserve">zmiany następnie zostały </w:t>
      </w:r>
      <w:r w:rsidRPr="00EA44D0">
        <w:rPr>
          <w:i/>
        </w:rPr>
        <w:lastRenderedPageBreak/>
        <w:t xml:space="preserve">wprowadzone do uchwalonego tekstu uchwały bez wcześniejszego ponowienia uzgodnień </w:t>
      </w:r>
      <w:r>
        <w:rPr>
          <w:i/>
        </w:rPr>
        <w:br/>
      </w:r>
      <w:r w:rsidRPr="00EA44D0">
        <w:rPr>
          <w:i/>
        </w:rPr>
        <w:t>i powtórzenia czynności o których mowa w art. 17 u.p.z.p. w niezbędnym zakresie co stanowiło w ocenie Sądu istotne naruszenie zasad i trybu sporządz</w:t>
      </w:r>
      <w:r w:rsidRPr="00EA44D0">
        <w:rPr>
          <w:i/>
        </w:rPr>
        <w:t xml:space="preserve">ania planu miejscowego o czym mowa w art. 28 ust. 1 u.p.z.p. Nie każde naruszenie zasad i trybu sporządzania planu miejscowego, należy uznać za istotne w rozumieniu art. 28 ust. 1 u.p.z.p. </w:t>
      </w:r>
      <w:r w:rsidRPr="00EA44D0">
        <w:rPr>
          <w:i/>
          <w:u w:val="single"/>
        </w:rPr>
        <w:t>Jednak za takie istotne naruszenie należy uznać brak ponownego wyło</w:t>
      </w:r>
      <w:r w:rsidRPr="00EA44D0">
        <w:rPr>
          <w:i/>
          <w:u w:val="single"/>
        </w:rPr>
        <w:t>żenia projektu planu do publicznego wglądu, w tak ważnych i mających tak szeroki zakres zmianach jak w przedmiotowej sprawie.”</w:t>
      </w:r>
      <w:r w:rsidRPr="00EA44D0">
        <w:t xml:space="preserve"> (publik. </w:t>
      </w:r>
      <w:r w:rsidRPr="00EA44D0">
        <w:rPr>
          <w:iCs/>
        </w:rPr>
        <w:t xml:space="preserve">LEX </w:t>
      </w:r>
      <w:r>
        <w:rPr>
          <w:iCs/>
        </w:rPr>
        <w:br/>
      </w:r>
      <w:r w:rsidRPr="00EA44D0">
        <w:rPr>
          <w:iCs/>
        </w:rPr>
        <w:t>nr 1068984);</w:t>
      </w:r>
    </w:p>
    <w:p w:rsidR="00FF570E" w:rsidRPr="00EA44D0" w:rsidRDefault="003A6E97" w:rsidP="00FF570E">
      <w:pPr>
        <w:pStyle w:val="Tekstpodstawowy"/>
        <w:widowControl w:val="0"/>
        <w:numPr>
          <w:ilvl w:val="0"/>
          <w:numId w:val="39"/>
        </w:numPr>
        <w:suppressAutoHyphens/>
        <w:spacing w:after="0" w:line="360" w:lineRule="auto"/>
        <w:jc w:val="both"/>
      </w:pPr>
      <w:r w:rsidRPr="00EA44D0">
        <w:t xml:space="preserve">Naczelnego Sądu Administracyjnego w Warszawie z 2 października 2012 r., sygn. akt </w:t>
      </w:r>
      <w:r w:rsidRPr="00EA44D0">
        <w:br/>
        <w:t>II OSK 1426/12, w k</w:t>
      </w:r>
      <w:r w:rsidRPr="00EA44D0">
        <w:t xml:space="preserve">tórym Sąd stwierdził, iż: </w:t>
      </w:r>
      <w:r w:rsidRPr="00EA44D0">
        <w:rPr>
          <w:i/>
        </w:rPr>
        <w:t>„</w:t>
      </w:r>
      <w:r w:rsidRPr="00EA44D0">
        <w:rPr>
          <w:i/>
          <w:u w:val="single"/>
        </w:rPr>
        <w:t xml:space="preserve">Analizując w pierwszej kolejności problem zmiany wyłożonego projektu planu miejscowego, do której doszło w wyniku uwzględnienia przez organ planistyczny nowych okoliczności, </w:t>
      </w:r>
      <w:r w:rsidRPr="00EA44D0">
        <w:rPr>
          <w:b/>
          <w:i/>
          <w:u w:val="single"/>
        </w:rPr>
        <w:t>mając na uwadze art. 17 w zw. z art. 19 ust. 1 ustawy o</w:t>
      </w:r>
      <w:r w:rsidRPr="00EA44D0">
        <w:rPr>
          <w:b/>
          <w:i/>
          <w:u w:val="single"/>
        </w:rPr>
        <w:t xml:space="preserve"> p.z.p., należy podkreślić, że to charakter i rozmiar dokonanych zmian będzie decydujący dla ewentualnej konieczności ponowienia procedury planistycznej</w:t>
      </w:r>
      <w:r w:rsidRPr="00EA44D0">
        <w:rPr>
          <w:b/>
          <w:i/>
        </w:rPr>
        <w:t>.</w:t>
      </w:r>
      <w:r w:rsidRPr="00EA44D0">
        <w:rPr>
          <w:i/>
        </w:rPr>
        <w:t xml:space="preserve"> W sytuacji, zatem gdy dokonane zmiany będą miały charakter jednostkowy, niewywierający wpływu na sytua</w:t>
      </w:r>
      <w:r w:rsidRPr="00EA44D0">
        <w:rPr>
          <w:i/>
        </w:rPr>
        <w:t xml:space="preserve">cję prawną sąsiednich nieruchomości, mogą one zostać wprowadzone bez konieczności ponowienia procedury planistycznej. Dopiero </w:t>
      </w:r>
      <w:r w:rsidRPr="00EA44D0">
        <w:rPr>
          <w:b/>
          <w:i/>
          <w:u w:val="single"/>
        </w:rPr>
        <w:t xml:space="preserve">wprowadzenie zmian o charakterze ogólniejszym oraz </w:t>
      </w:r>
      <w:r>
        <w:rPr>
          <w:b/>
          <w:i/>
          <w:u w:val="single"/>
        </w:rPr>
        <w:br/>
      </w:r>
      <w:r w:rsidRPr="00EA44D0">
        <w:rPr>
          <w:b/>
          <w:i/>
          <w:u w:val="single"/>
        </w:rPr>
        <w:t xml:space="preserve">w sytuacji istnienia konfliktu interesów różnych grup właścicieli działek </w:t>
      </w:r>
      <w:r w:rsidRPr="00EA44D0">
        <w:rPr>
          <w:b/>
          <w:i/>
          <w:u w:val="single"/>
        </w:rPr>
        <w:t>położonych na obszarze objętym zmianami, powtórzenie czynności planistycznych w tym zakresie należy uznać za konieczne</w:t>
      </w:r>
      <w:r w:rsidRPr="00EA44D0">
        <w:rPr>
          <w:i/>
        </w:rPr>
        <w:t>”</w:t>
      </w:r>
      <w:r w:rsidRPr="00EA44D0">
        <w:t>.</w:t>
      </w:r>
    </w:p>
    <w:p w:rsidR="00FF570E" w:rsidRPr="00EA44D0" w:rsidRDefault="003A6E97" w:rsidP="00FF570E">
      <w:pPr>
        <w:pStyle w:val="Tekstpodstawowy"/>
        <w:widowControl w:val="0"/>
        <w:numPr>
          <w:ilvl w:val="0"/>
          <w:numId w:val="39"/>
        </w:numPr>
        <w:suppressAutoHyphens/>
        <w:spacing w:after="0" w:line="360" w:lineRule="auto"/>
        <w:jc w:val="both"/>
      </w:pPr>
      <w:r w:rsidRPr="00EA44D0">
        <w:t xml:space="preserve">Wojewódzkiego Sądu Administracyjnego w Poznaniu z 19 sierpnia 2015 r. w prawie sygn. akt II SA/Po 515/15, w którym Sąd wskazał, iż: </w:t>
      </w:r>
      <w:r w:rsidRPr="00EA44D0">
        <w:rPr>
          <w:i/>
        </w:rPr>
        <w:t>„(…</w:t>
      </w:r>
      <w:r w:rsidRPr="00EA44D0">
        <w:rPr>
          <w:i/>
        </w:rPr>
        <w:t xml:space="preserve">) Sąd podzielił tym samym stanowisko ugruntowane w orzecznictwie sądowoadministracyjnym, wedle którego </w:t>
      </w:r>
      <w:r w:rsidRPr="00EA44D0">
        <w:rPr>
          <w:i/>
          <w:u w:val="single"/>
        </w:rPr>
        <w:t>wprowadzenie istotnych zmian do projektu planu bez ponowienia w tym zakresie wyłożenia projektu do publicznego wglądu, stanowi istotne naruszenie trybu s</w:t>
      </w:r>
      <w:r w:rsidRPr="00EA44D0">
        <w:rPr>
          <w:i/>
          <w:u w:val="single"/>
        </w:rPr>
        <w:t>porządzania planu, które z mocy art. 28 ust. 1 u.p.z.p. skutkuje stwierdzeniem nieważności całej uchwały w sprawie uchwalenia miejscowego planu zagospodarowania przestrzennego.</w:t>
      </w:r>
      <w:r w:rsidRPr="00EA44D0">
        <w:rPr>
          <w:i/>
        </w:rPr>
        <w:t xml:space="preserve"> Stanowisko takie prezentowane jest m.in. w wyroku Naczelnego Sądu Administracyj</w:t>
      </w:r>
      <w:r w:rsidRPr="00EA44D0">
        <w:rPr>
          <w:i/>
        </w:rPr>
        <w:t>nego z dnia 2 października 2012 r., sygn. akt II OSK 1426/12 (orzeczenie publ. w Internecie pod adresem: http://orzeczenia.nsa.gov.pl), w którym stwierdzono, iż to charakter i rozmiar dokonanych zmian będzie decydujący dla ewentualnej konieczności ponowien</w:t>
      </w:r>
      <w:r w:rsidRPr="00EA44D0">
        <w:rPr>
          <w:i/>
        </w:rPr>
        <w:t>ia procedury planistycznej. W sytuacji, gdy dokonane zmiany będą miały charakter jednostkowy, niewywierający wpływu na sytuację prawną sąsiednich nieruchomości, mogą one zostać wprowadzone bez konieczności ponowienia procedury planistycznej. Dopiero wprowa</w:t>
      </w:r>
      <w:r w:rsidRPr="00EA44D0">
        <w:rPr>
          <w:i/>
        </w:rPr>
        <w:t xml:space="preserve">dzenie zmian o charakterze ogólniejszym oraz w sytuacji istnienia konfliktu interesów </w:t>
      </w:r>
      <w:r w:rsidRPr="00EA44D0">
        <w:rPr>
          <w:i/>
        </w:rPr>
        <w:lastRenderedPageBreak/>
        <w:t>różnych grup właścicieli działek położonych na obszarze objętym zmianami, powtórzenie czynności planistycznych w tym zakresie należy uznać za konieczne. (…) Trafnie jedna</w:t>
      </w:r>
      <w:r w:rsidRPr="00EA44D0">
        <w:rPr>
          <w:i/>
        </w:rPr>
        <w:t xml:space="preserve">kże </w:t>
      </w:r>
      <w:r>
        <w:rPr>
          <w:i/>
        </w:rPr>
        <w:br/>
      </w:r>
      <w:r w:rsidRPr="00EA44D0">
        <w:rPr>
          <w:i/>
        </w:rPr>
        <w:t>w judykaturze zauważono, że wobec skutki braku ponowienia określonych czynności planistycznych w przypadku stwierdzenia konieczności dokonania zmian w przedstawionym do uchwalenia projekcie planu miejscowego należy oceniać na gruncie konkretnego przyp</w:t>
      </w:r>
      <w:r w:rsidRPr="00EA44D0">
        <w:rPr>
          <w:i/>
        </w:rPr>
        <w:t xml:space="preserve">adku. Brak ponowienia określonych czynności planistycznych może mieć różne skutki prawne - może nie mieć wpływu na prawidłowość podjętej uchwały, może jednakże w określonych sytuacjach skutkować koniecznością stwierdzenia jej nieważności. </w:t>
      </w:r>
      <w:r w:rsidRPr="00EA44D0">
        <w:rPr>
          <w:b/>
          <w:i/>
        </w:rPr>
        <w:t>Kryterium powinie</w:t>
      </w:r>
      <w:r w:rsidRPr="00EA44D0">
        <w:rPr>
          <w:b/>
          <w:i/>
        </w:rPr>
        <w:t xml:space="preserve">n być tu </w:t>
      </w:r>
      <w:r w:rsidRPr="00EA44D0">
        <w:rPr>
          <w:b/>
          <w:i/>
          <w:u w:val="single"/>
        </w:rPr>
        <w:t>stopień modyfikacji treści projektu uchwały w stosunku do projektu uchwały sprzed dokonania zmian</w:t>
      </w:r>
      <w:r w:rsidRPr="00EA44D0">
        <w:rPr>
          <w:i/>
        </w:rPr>
        <w:t xml:space="preserve"> (por. wyrok Wojewódzkiego Sądu Administracyjnego w Krakowie z dnia 12 stycznia 2012 r., sygn. akt II SA/Kr 1718/11, orzeczenie publ. w Internecie pod</w:t>
      </w:r>
      <w:r w:rsidRPr="00EA44D0">
        <w:rPr>
          <w:i/>
        </w:rPr>
        <w:t xml:space="preserve"> adresem: </w:t>
      </w:r>
      <w:hyperlink r:id="rId12" w:history="1">
        <w:r w:rsidRPr="005D18BB">
          <w:rPr>
            <w:rStyle w:val="Hipercze"/>
            <w:i/>
            <w:color w:val="auto"/>
          </w:rPr>
          <w:t>http://orzeczenia.nsa.gov.pl</w:t>
        </w:r>
      </w:hyperlink>
      <w:r w:rsidRPr="005D18BB">
        <w:rPr>
          <w:i/>
        </w:rPr>
        <w:t>).”</w:t>
      </w:r>
      <w:r w:rsidRPr="005D18BB">
        <w:t xml:space="preserve"> (p</w:t>
      </w:r>
      <w:r w:rsidRPr="002F22BF">
        <w:t>ub</w:t>
      </w:r>
      <w:r w:rsidRPr="00EA44D0">
        <w:t>lik. LEX nr</w:t>
      </w:r>
      <w:r w:rsidRPr="00EA44D0">
        <w:rPr>
          <w:b/>
          <w:i/>
          <w:iCs/>
        </w:rPr>
        <w:t xml:space="preserve"> </w:t>
      </w:r>
      <w:r w:rsidRPr="00EA44D0">
        <w:rPr>
          <w:iCs/>
        </w:rPr>
        <w:t>1934455);</w:t>
      </w:r>
    </w:p>
    <w:p w:rsidR="00FF570E" w:rsidRPr="00EA44D0" w:rsidRDefault="003A6E97" w:rsidP="00FF570E">
      <w:pPr>
        <w:pStyle w:val="Tekstpodstawowy"/>
        <w:widowControl w:val="0"/>
        <w:numPr>
          <w:ilvl w:val="0"/>
          <w:numId w:val="39"/>
        </w:numPr>
        <w:suppressAutoHyphens/>
        <w:spacing w:after="0" w:line="360" w:lineRule="auto"/>
        <w:jc w:val="both"/>
      </w:pPr>
      <w:r w:rsidRPr="00EA44D0">
        <w:rPr>
          <w:iCs/>
        </w:rPr>
        <w:t xml:space="preserve">Wojewódzkiego Sądu Administracyjnego w Warszawie z 10 grudnia 2015 r. w sprawie sygn. akt. IV SA/Wa 1525/15, w którym Sąd stwierdził, iż: </w:t>
      </w:r>
      <w:r w:rsidRPr="00EA44D0">
        <w:rPr>
          <w:i/>
          <w:iCs/>
        </w:rPr>
        <w:t>„</w:t>
      </w:r>
      <w:r w:rsidRPr="00EA44D0">
        <w:rPr>
          <w:i/>
        </w:rPr>
        <w:t>3. T</w:t>
      </w:r>
      <w:r w:rsidRPr="00EA44D0">
        <w:rPr>
          <w:i/>
        </w:rPr>
        <w:t xml:space="preserve">rafnie zarzucił w swojej skardze Wojewoda, że zaskarżona </w:t>
      </w:r>
      <w:r w:rsidRPr="00EA44D0">
        <w:rPr>
          <w:b/>
          <w:i/>
        </w:rPr>
        <w:t>uchwala została wydana z istotnym naruszeniem trybu uchwalenia miejscowego planu zagospodarowania przestrzennego poprzez zaniechanie przez Wójta ponowienia czynności planistycznych, tj. zaniechanie p</w:t>
      </w:r>
      <w:r w:rsidRPr="00EA44D0">
        <w:rPr>
          <w:b/>
          <w:i/>
        </w:rPr>
        <w:t xml:space="preserve">onownego częściowego wyłożenia projektu planu do publicznego wglądu) po wprowadzeniu zmian do projektu, który został wyłożony do publicznego wglądu {naruszenie art. 17 pkt 13 w związku z art. 19 ust.1 ustawy </w:t>
      </w:r>
      <w:r>
        <w:rPr>
          <w:b/>
          <w:i/>
        </w:rPr>
        <w:br/>
      </w:r>
      <w:r w:rsidRPr="00EA44D0">
        <w:rPr>
          <w:b/>
          <w:i/>
        </w:rPr>
        <w:t>o planowaniu i zagospodarowaniu przestrzennym).</w:t>
      </w:r>
      <w:r w:rsidRPr="00EA44D0">
        <w:rPr>
          <w:i/>
        </w:rPr>
        <w:t xml:space="preserve"> 3.1. Z akt postępowania planistycznego wynika niespornie, że: (-) w toku tego postępowania projekt planu został wyłożony przez Wójta do publicznego wglądu tylko jednokrotnie, tj. w dniach 7 lutego - 11 marca 2014 r., o którym fakcie powiadomiono w przewid</w:t>
      </w:r>
      <w:r w:rsidRPr="00EA44D0">
        <w:rPr>
          <w:i/>
        </w:rPr>
        <w:t xml:space="preserve">ziany prawem sposób, (-) na sesji Rady Gminy w dniu </w:t>
      </w:r>
      <w:r>
        <w:rPr>
          <w:i/>
        </w:rPr>
        <w:br/>
      </w:r>
      <w:r w:rsidRPr="00EA44D0">
        <w:rPr>
          <w:i/>
        </w:rPr>
        <w:t xml:space="preserve">29 października 2014 r. </w:t>
      </w:r>
      <w:r w:rsidRPr="00EA44D0">
        <w:rPr>
          <w:b/>
          <w:i/>
        </w:rPr>
        <w:t>uchwalono plan w innym brzmieniu aniżeli projekt wyłożony do wglądu</w:t>
      </w:r>
      <w:r w:rsidRPr="00EA44D0">
        <w:rPr>
          <w:i/>
        </w:rPr>
        <w:t xml:space="preserve"> w dniu 7 lutego (16 różniących się postanowień, wyszczególnionych na str.</w:t>
      </w:r>
      <w:r>
        <w:rPr>
          <w:i/>
        </w:rPr>
        <w:t xml:space="preserve"> </w:t>
      </w:r>
      <w:r w:rsidRPr="00EA44D0">
        <w:rPr>
          <w:i/>
        </w:rPr>
        <w:t>7 – 8 uzasadnienia skargi), (-) różni</w:t>
      </w:r>
      <w:r w:rsidRPr="00EA44D0">
        <w:rPr>
          <w:i/>
        </w:rPr>
        <w:t xml:space="preserve">ce te wynikają zarówno z uwzględnienia przez Wójta części uwag do projektu planu, jak i (w znacznej większości) z własnej inicjatywy Wójta (str.8 - 11 skargi). </w:t>
      </w:r>
      <w:r w:rsidRPr="00EA44D0">
        <w:rPr>
          <w:b/>
          <w:i/>
        </w:rPr>
        <w:t xml:space="preserve">Stwierdzić przy tym należy, ze wprowadzone zmiany miały charakter istotny (faktyczna likwidacja </w:t>
      </w:r>
      <w:r w:rsidRPr="00EA44D0">
        <w:rPr>
          <w:b/>
          <w:i/>
        </w:rPr>
        <w:t>projektowanych wcześniej rozwiązań komunikacyjnych, zmiana przeznaczenia terenu z zabudowy mieszkaniowej jednorodzinnej na zagrodową) i nie miały znaczenia jednostkowego, albowiem ich skutki nie odnosiły się również do nieruchomości sąsiednich.</w:t>
      </w:r>
      <w:r w:rsidRPr="00EA44D0">
        <w:rPr>
          <w:i/>
        </w:rPr>
        <w:t xml:space="preserve"> 3.2. Należy</w:t>
      </w:r>
      <w:r w:rsidRPr="00EA44D0">
        <w:rPr>
          <w:i/>
        </w:rPr>
        <w:t xml:space="preserve"> odnotować, że literalne brzmienie art. 17 pkt 13 może sugerować brak obowiązku ponownego wykładania przez Wójta projektu planu do publicznego wglądu w następstwie uwzględnienia uwag do pierwotnego projektu (literalnie przywołany przepis nakłada na Wójta </w:t>
      </w:r>
      <w:r w:rsidRPr="00EA44D0">
        <w:rPr>
          <w:i/>
        </w:rPr>
        <w:lastRenderedPageBreak/>
        <w:t>j</w:t>
      </w:r>
      <w:r w:rsidRPr="00EA44D0">
        <w:rPr>
          <w:i/>
        </w:rPr>
        <w:t xml:space="preserve">edynie obowiązek ponowienie w niezbędnym zakresie uzgodnień), niemniej, jak również trafnie wywiódł Wojewoda, </w:t>
      </w:r>
      <w:r w:rsidRPr="00EA44D0">
        <w:rPr>
          <w:b/>
          <w:i/>
        </w:rPr>
        <w:t>obowiązek taki stanowczo akcentuje się w orzecznictwie sądowym, odwołując się do relacji art.17 pkt 13 oraz art. 19 ustawy planistycznej</w:t>
      </w:r>
      <w:r w:rsidRPr="00EA44D0">
        <w:rPr>
          <w:i/>
        </w:rPr>
        <w:t xml:space="preserve"> (dotycząc</w:t>
      </w:r>
      <w:r w:rsidRPr="00EA44D0">
        <w:rPr>
          <w:i/>
        </w:rPr>
        <w:t>ym rad gmin). W wyroku z dnia 10 stycznia 2014 r., sygn. akt II OSK 505//13, publ. LEX, Naczelny Sąd Administracyjny wskazał, co następuje: „Sąd w składzie orzekającym w sprawie podziela pogląd sądu wojewódzkiego, wedle którego wprowadzenie istotnych zmian</w:t>
      </w:r>
      <w:r w:rsidRPr="00EA44D0">
        <w:rPr>
          <w:i/>
        </w:rPr>
        <w:t xml:space="preserve"> do projektu planu bez ponowienia w tym zakresie wyłożenia projektu do publicznego wglądu, stanowi istotne naruszenie trybu sporządzania planu, które z mocy art. 28 ust. 1 Upzp skutkuje stwierdzeniem nieważności całej uchwały w sprawie uchwalenia miejscowe</w:t>
      </w:r>
      <w:r w:rsidRPr="00EA44D0">
        <w:rPr>
          <w:i/>
        </w:rPr>
        <w:t>go planu zagospodarowania przestrzennego. Stanowisko takie prezentowane jest w judykaturze - np. w wyroku Naczelnego Sądu Administracyjnego z 2 października 2012 r. II OSK 1426/12 (LEX nr 1234142) stwierdzono, iż to charakter i rozmiar dokonanych zmian będ</w:t>
      </w:r>
      <w:r w:rsidRPr="00EA44D0">
        <w:rPr>
          <w:i/>
        </w:rPr>
        <w:t>zie decydujący dla ewentualnej konieczności ponowienia procedury planistycznej. W sytuacji, gdy dokonane zmiany będą miały charakter jednostkowy, niewywierający wpływu na sytuację prawną sąsiednich nieruchomości, mogą one zostać wprowadzone bez koniecznośc</w:t>
      </w:r>
      <w:r w:rsidRPr="00EA44D0">
        <w:rPr>
          <w:i/>
        </w:rPr>
        <w:t>i ponowienia procedury planistycznej. Dopiero wprowadzenie zmian o charakterze ogólniejszym oraz w sytuacji istnienia konfliktu interesów różnych grup właścicieli działek położonych na obszarze objętym zmianami, powtórzenie czynności planistycznych w tym z</w:t>
      </w:r>
      <w:r w:rsidRPr="00EA44D0">
        <w:rPr>
          <w:i/>
        </w:rPr>
        <w:t xml:space="preserve">akresie należy uznać za konieczne.". Mając wskazane wyżej uwarunkowania na uwadze, skargi należało w powyższym zakresie uwzględnić.”. </w:t>
      </w:r>
      <w:r w:rsidRPr="00EA44D0">
        <w:t>(publik. Centralna Baza Orzeczeń Sądów Administracyjnych);</w:t>
      </w:r>
    </w:p>
    <w:p w:rsidR="00FF570E" w:rsidRPr="002F22BF" w:rsidRDefault="003A6E97" w:rsidP="00FF570E">
      <w:pPr>
        <w:pStyle w:val="Tekstpodstawowy"/>
        <w:widowControl w:val="0"/>
        <w:numPr>
          <w:ilvl w:val="0"/>
          <w:numId w:val="39"/>
        </w:numPr>
        <w:suppressAutoHyphens/>
        <w:spacing w:after="0" w:line="360" w:lineRule="auto"/>
        <w:jc w:val="both"/>
      </w:pPr>
      <w:r w:rsidRPr="00EA44D0">
        <w:t xml:space="preserve">Wojewódzkiego Sądu Administracyjnego w Warszawie z 10 stycznia </w:t>
      </w:r>
      <w:r w:rsidRPr="00EA44D0">
        <w:t xml:space="preserve">2017 r. sygn. akt </w:t>
      </w:r>
      <w:r w:rsidRPr="00EA44D0">
        <w:br/>
        <w:t xml:space="preserve">IV SA/Wa 2430/16, w którym Sąd stwierdził, iż: </w:t>
      </w:r>
      <w:r w:rsidRPr="00EA44D0">
        <w:rPr>
          <w:i/>
          <w:color w:val="000000"/>
        </w:rPr>
        <w:t xml:space="preserve">„Podejmując przedmiotową uchwałę </w:t>
      </w:r>
      <w:r>
        <w:rPr>
          <w:i/>
          <w:color w:val="000000"/>
        </w:rPr>
        <w:br/>
      </w:r>
      <w:r w:rsidRPr="00EA44D0">
        <w:rPr>
          <w:i/>
          <w:color w:val="000000"/>
        </w:rPr>
        <w:t xml:space="preserve">w ocenie Sądu, słusznie wskazuje strona skarżąca, że </w:t>
      </w:r>
      <w:r w:rsidRPr="00EA44D0">
        <w:rPr>
          <w:i/>
          <w:color w:val="000000"/>
          <w:u w:val="single"/>
        </w:rPr>
        <w:t xml:space="preserve">doszło do naruszenia art. 17 pkt 13, </w:t>
      </w:r>
      <w:r>
        <w:rPr>
          <w:i/>
          <w:color w:val="000000"/>
          <w:u w:val="single"/>
        </w:rPr>
        <w:br/>
      </w:r>
      <w:r w:rsidRPr="00EA44D0">
        <w:rPr>
          <w:i/>
          <w:color w:val="000000"/>
          <w:u w:val="single"/>
        </w:rPr>
        <w:t xml:space="preserve">w zw. z art. 19 ust. 1 ustawy o p.z.p., poprzez wprowadzenie </w:t>
      </w:r>
      <w:r w:rsidRPr="00EA44D0">
        <w:rPr>
          <w:i/>
          <w:color w:val="000000"/>
          <w:u w:val="single"/>
        </w:rPr>
        <w:t>zmian do projektu planu miejscowego przez Wójta Gminy Z., bez ponowienia w niezbędnym zakresie czynności planistycznych.</w:t>
      </w:r>
      <w:r w:rsidRPr="00EA44D0">
        <w:rPr>
          <w:i/>
          <w:color w:val="000000"/>
        </w:rPr>
        <w:t xml:space="preserve"> Sąd po dokonaniu analizy tekstu i rysunku projektu planu wyłożonego do publicznego wglądu oraz opublikowanego w Dzienniku Urzędowym Woj</w:t>
      </w:r>
      <w:r w:rsidRPr="00EA44D0">
        <w:rPr>
          <w:i/>
          <w:color w:val="000000"/>
        </w:rPr>
        <w:t>ewództwa [...] podzielił zarzuty skargi. Z analizy tej wynika, że w tekście planu wprowadzono następujące zmiany: (…). W ocenie Sądu, z powyższych zestawień wynika, że zmiany w projekcie planu zostały wprowadzone przez organ wykonawczy gminy po jego wyłoże</w:t>
      </w:r>
      <w:r w:rsidRPr="00EA44D0">
        <w:rPr>
          <w:i/>
          <w:color w:val="000000"/>
        </w:rPr>
        <w:t xml:space="preserve">niu do publicznego wglądu. Są one konsekwencją zmiany prowadzenia polityki przestrzennej przez władze gminy, w odniesieniu do obszaru objętego planem miejscowym. Podkreślenia wymaga, że </w:t>
      </w:r>
      <w:r w:rsidRPr="00EA44D0">
        <w:rPr>
          <w:b/>
          <w:i/>
          <w:color w:val="000000"/>
          <w:u w:val="single"/>
        </w:rPr>
        <w:t>wprowadzone zmiany dotyczyły</w:t>
      </w:r>
      <w:r w:rsidRPr="00EA44D0">
        <w:rPr>
          <w:i/>
          <w:color w:val="000000"/>
        </w:rPr>
        <w:t xml:space="preserve">: przeznaczenia terenu, </w:t>
      </w:r>
      <w:r w:rsidRPr="00EA44D0">
        <w:rPr>
          <w:b/>
          <w:i/>
          <w:color w:val="000000"/>
          <w:u w:val="single"/>
        </w:rPr>
        <w:t>parametrów i wskaź</w:t>
      </w:r>
      <w:r w:rsidRPr="00EA44D0">
        <w:rPr>
          <w:b/>
          <w:i/>
          <w:color w:val="000000"/>
          <w:u w:val="single"/>
        </w:rPr>
        <w:t>ników kształtowania zabudowy oraz zagospodarowania</w:t>
      </w:r>
      <w:r w:rsidRPr="00EA44D0">
        <w:rPr>
          <w:i/>
          <w:color w:val="000000"/>
        </w:rPr>
        <w:t xml:space="preserve">, w tym linii zabudowy, a także ograniczeń w zabudowie i zagospodarowaniu </w:t>
      </w:r>
      <w:r w:rsidRPr="00EA44D0">
        <w:rPr>
          <w:i/>
          <w:color w:val="000000"/>
        </w:rPr>
        <w:lastRenderedPageBreak/>
        <w:t>terenów, jak również zmian w zakresie zasad modernizacji, rozbudowy i budowy systemów infrastruktury technicznej. Sąd podziela stano</w:t>
      </w:r>
      <w:r w:rsidRPr="00EA44D0">
        <w:rPr>
          <w:i/>
          <w:color w:val="000000"/>
        </w:rPr>
        <w:t xml:space="preserve">wisko skarżącego, </w:t>
      </w:r>
      <w:r w:rsidRPr="00EA44D0">
        <w:rPr>
          <w:i/>
          <w:color w:val="000000"/>
          <w:u w:val="single"/>
        </w:rPr>
        <w:t xml:space="preserve">że w zaistniałej sytuacji konieczne było </w:t>
      </w:r>
      <w:r w:rsidRPr="00EA44D0">
        <w:rPr>
          <w:b/>
          <w:i/>
          <w:color w:val="000000"/>
          <w:u w:val="single"/>
        </w:rPr>
        <w:t>ponowne wyłożenie tak zmienionego projektu planu, po to, aby osoby, których to dotyczy mogły przedstawić swoje racje, co do takiego sposobu zagospodarowania ich nieruchomości.</w:t>
      </w:r>
      <w:r w:rsidRPr="00EA44D0">
        <w:rPr>
          <w:i/>
          <w:color w:val="000000"/>
          <w:u w:val="single"/>
        </w:rPr>
        <w:t xml:space="preserve"> </w:t>
      </w:r>
      <w:r w:rsidRPr="00EA44D0">
        <w:rPr>
          <w:b/>
          <w:i/>
          <w:color w:val="000000"/>
          <w:u w:val="single"/>
        </w:rPr>
        <w:t>Zdaniem Sądu, naruszo</w:t>
      </w:r>
      <w:r w:rsidRPr="00EA44D0">
        <w:rPr>
          <w:b/>
          <w:i/>
          <w:color w:val="000000"/>
          <w:u w:val="single"/>
        </w:rPr>
        <w:t>no w sposób istotny tryb sporządzania planu miejscowego tj. art. 17 pkt 13, w związku z art. 19 ust. 1 ustawy o p.z.p.</w:t>
      </w:r>
      <w:r w:rsidRPr="00EA44D0">
        <w:rPr>
          <w:i/>
          <w:color w:val="000000"/>
          <w:u w:val="single"/>
        </w:rPr>
        <w:t xml:space="preserve"> </w:t>
      </w:r>
      <w:r w:rsidRPr="00EA44D0">
        <w:rPr>
          <w:b/>
          <w:i/>
          <w:color w:val="000000"/>
          <w:u w:val="single"/>
        </w:rPr>
        <w:t>W niniejszej sprawie, dokonane zmiany nie miały charakteru jednostkowego, niewywierającego wpływu na sytuację prawną sąsiednich nieruchom</w:t>
      </w:r>
      <w:r w:rsidRPr="00EA44D0">
        <w:rPr>
          <w:b/>
          <w:i/>
          <w:color w:val="000000"/>
          <w:u w:val="single"/>
        </w:rPr>
        <w:t>ości. Wprowadzone zmiany miały charakter ogólny i mogą generować sytuację istnienia konfliktu interesów różnych grup właścicieli działek położonych na obszarze objętym zmianami.</w:t>
      </w:r>
      <w:r w:rsidRPr="00EA44D0">
        <w:rPr>
          <w:b/>
          <w:i/>
          <w:color w:val="000000"/>
        </w:rPr>
        <w:t xml:space="preserve"> W tym zakresie powtórzenie czynności planistycznych należało uznać za konieczn</w:t>
      </w:r>
      <w:r w:rsidRPr="00EA44D0">
        <w:rPr>
          <w:b/>
          <w:i/>
          <w:color w:val="000000"/>
        </w:rPr>
        <w:t>e</w:t>
      </w:r>
      <w:r w:rsidRPr="00EA44D0">
        <w:rPr>
          <w:i/>
          <w:color w:val="000000"/>
        </w:rPr>
        <w:t xml:space="preserve"> (zob. wyrok Naczelnego Sądu Administracyjnego z 2 października 2012 r., sygn. II OSK 1426/12, LEX nr 1234142). Nie można zgodzić się ze stanowiskiem organu gminy Z., że wprowadzone zmiany miały charakter: nieistotny, doprecyzowujący, porządkowy, mający n</w:t>
      </w:r>
      <w:r w:rsidRPr="00EA44D0">
        <w:rPr>
          <w:i/>
          <w:color w:val="000000"/>
        </w:rPr>
        <w:t>a celu zwiększenie czytelności planu miejscowego. Sąd uwzględnił w ocenie wprowadzonych zmian kryteria: bardzo dużej skali zmian, stopnia modyfikacji treści planu w stosunku do projektu uchwały sprzed dokonania zmian. W orzecznictwie Naczelnego Sądu Admini</w:t>
      </w:r>
      <w:r w:rsidRPr="00EA44D0">
        <w:rPr>
          <w:i/>
          <w:color w:val="000000"/>
        </w:rPr>
        <w:t>stracyjnego podkreśla się, że "</w:t>
      </w:r>
      <w:r w:rsidRPr="00EA44D0">
        <w:rPr>
          <w:i/>
          <w:color w:val="000000"/>
          <w:u w:val="single"/>
        </w:rPr>
        <w:t>Zmiany leżące w interesie jednych, naruszają interesy innych właścicieli i jeżeli dokonywane są arbitralnie przez wójta, burmistrza czy prezydenta miasta powodują, że ci którzy są w opozycji do zmian tracą możliwość ich kwest</w:t>
      </w:r>
      <w:r w:rsidRPr="00EA44D0">
        <w:rPr>
          <w:i/>
          <w:color w:val="000000"/>
          <w:u w:val="single"/>
        </w:rPr>
        <w:t xml:space="preserve">ionowania </w:t>
      </w:r>
      <w:r>
        <w:rPr>
          <w:i/>
          <w:color w:val="000000"/>
          <w:u w:val="single"/>
        </w:rPr>
        <w:br/>
      </w:r>
      <w:r w:rsidRPr="00EA44D0">
        <w:rPr>
          <w:i/>
          <w:color w:val="000000"/>
          <w:u w:val="single"/>
        </w:rPr>
        <w:t xml:space="preserve">w formie uwag do projektu, rozpatrywanych przez radę gminy na sesji uchwalającej plan </w:t>
      </w:r>
      <w:r>
        <w:rPr>
          <w:i/>
          <w:color w:val="000000"/>
          <w:u w:val="single"/>
        </w:rPr>
        <w:br/>
      </w:r>
      <w:r w:rsidRPr="00EA44D0">
        <w:rPr>
          <w:i/>
          <w:color w:val="000000"/>
          <w:u w:val="single"/>
        </w:rPr>
        <w:t>(zob. wyrok Naczelnego Sądu Administracyjnego z 2 czerwca 2016 r., sygn. II OSK 2360/14, LEX nr 2083492).</w:t>
      </w:r>
      <w:r w:rsidRPr="00EA44D0">
        <w:rPr>
          <w:i/>
          <w:color w:val="000000"/>
        </w:rPr>
        <w:t xml:space="preserve"> </w:t>
      </w:r>
      <w:r w:rsidRPr="00EA44D0">
        <w:rPr>
          <w:b/>
          <w:i/>
          <w:color w:val="000000"/>
        </w:rPr>
        <w:t>Nie można także zgodzić się z argumentem organu gmin</w:t>
      </w:r>
      <w:r w:rsidRPr="00EA44D0">
        <w:rPr>
          <w:b/>
          <w:i/>
          <w:color w:val="000000"/>
        </w:rPr>
        <w:t xml:space="preserve">y, że wprowadzenie zmian doprecyzowujących i zwiększających czytelność ustaleń planu nie wymagało ponowie czynności planistycznych. W tym miejscu należy zwrócić uwagę, że przepisy uchwały </w:t>
      </w:r>
      <w:r w:rsidRPr="00EA44D0">
        <w:rPr>
          <w:b/>
          <w:i/>
          <w:color w:val="000000"/>
        </w:rPr>
        <w:br/>
        <w:t>w sprawie miejscowego planu zagospodarowania przestrzennego posługu</w:t>
      </w:r>
      <w:r w:rsidRPr="00EA44D0">
        <w:rPr>
          <w:b/>
          <w:i/>
          <w:color w:val="000000"/>
        </w:rPr>
        <w:t xml:space="preserve">ją się językiem specjalistycznym, w skład którego wchodzą liczne pojęcie techniczne, które mogą być niezrozumiałe dla adresatów planu. </w:t>
      </w:r>
      <w:r w:rsidRPr="00EA44D0">
        <w:rPr>
          <w:b/>
          <w:i/>
          <w:color w:val="000000"/>
          <w:u w:val="single"/>
        </w:rPr>
        <w:t>Nakłada to na organ gminy zachowanie szczególnej staranności w zapewnieniu możliwości zapoznania się z tak licznymi zmian</w:t>
      </w:r>
      <w:r w:rsidRPr="00EA44D0">
        <w:rPr>
          <w:b/>
          <w:i/>
          <w:color w:val="000000"/>
          <w:u w:val="single"/>
        </w:rPr>
        <w:t>ami, nawet jeżeli w ocenie organu gminy mają one charakter doprecyzowujący przepisy planu. Brak ponownego wyłożenia do publicznego wglądu, ograniczył w poważnym stopniu zasadę partycypacji publicznej w ważnych dla społeczności lokalnej sprawach zagospodaro</w:t>
      </w:r>
      <w:r w:rsidRPr="00EA44D0">
        <w:rPr>
          <w:b/>
          <w:i/>
          <w:color w:val="000000"/>
          <w:u w:val="single"/>
        </w:rPr>
        <w:t>wania przestrzennego gminy</w:t>
      </w:r>
      <w:r w:rsidRPr="00EA44D0">
        <w:rPr>
          <w:b/>
          <w:i/>
          <w:color w:val="000000"/>
        </w:rPr>
        <w:t>.</w:t>
      </w:r>
      <w:r w:rsidRPr="00EA44D0">
        <w:rPr>
          <w:i/>
          <w:color w:val="000000"/>
        </w:rPr>
        <w:t xml:space="preserve"> </w:t>
      </w:r>
      <w:r w:rsidRPr="00EA44D0">
        <w:rPr>
          <w:b/>
          <w:i/>
          <w:color w:val="000000"/>
        </w:rPr>
        <w:t>Zasada partycypacji publicznej powinna stwarzać gwarancję rzeczywistej, a nie pozornej możliwości wpływania na rozwiązania przyjęte w uchwalonym planie</w:t>
      </w:r>
      <w:r w:rsidRPr="00EA44D0">
        <w:rPr>
          <w:i/>
          <w:color w:val="000000"/>
        </w:rPr>
        <w:t>. Jednostka dzięki zasadzie partycypacji publicznej ma pełne prawo uczestnicz</w:t>
      </w:r>
      <w:r w:rsidRPr="00EA44D0">
        <w:rPr>
          <w:i/>
          <w:color w:val="000000"/>
        </w:rPr>
        <w:t xml:space="preserve">enia </w:t>
      </w:r>
      <w:r w:rsidRPr="00EA44D0">
        <w:rPr>
          <w:i/>
          <w:color w:val="000000"/>
        </w:rPr>
        <w:br/>
      </w:r>
      <w:r w:rsidRPr="00EA44D0">
        <w:rPr>
          <w:i/>
          <w:color w:val="000000"/>
        </w:rPr>
        <w:lastRenderedPageBreak/>
        <w:t>w działaniach organów gminy wykonujących określone funkcje w zakresie uchwalenia miejscowego planu zagospodarowania przestrzennego. Tak rozumiana partycypacja publiczna w procedurze uchwalania miejscowego planu zagospodarowania przestrzennego oznacza</w:t>
      </w:r>
      <w:r w:rsidRPr="00EA44D0">
        <w:rPr>
          <w:i/>
          <w:color w:val="000000"/>
        </w:rPr>
        <w:t xml:space="preserve"> zespół praw jednostki w stosunku do celów i działań grupowych, a jednocześnie jest rodzajem aktywności społecznej w powiązaniu z działaniami innych osób zainteresowanych ustaleniami miejscowego planu zagospodarowania przestrzennego. Zasada partycypacji pu</w:t>
      </w:r>
      <w:r w:rsidRPr="00EA44D0">
        <w:rPr>
          <w:i/>
          <w:color w:val="000000"/>
        </w:rPr>
        <w:t>blicznej jest wieloetapowym postępowaniem, w czasie którego przedstawiciele społeczności lokalnej nabywają uprawnienia związane z wpływaniem na decyzje władz samorządowych, których działania w sposób bezpośredni lub pośredni decydują o interesach społeczno</w:t>
      </w:r>
      <w:r w:rsidRPr="00EA44D0">
        <w:rPr>
          <w:i/>
          <w:color w:val="000000"/>
        </w:rPr>
        <w:t xml:space="preserve">ści lokalnej. Zasada ta stwarza gwarancje prawnej możliwości uczestniczenia w postępowaniu, którego przedmiotem jest uchwała w sprawie miejscowego planu zagospodarowania przestrzennego. </w:t>
      </w:r>
      <w:r w:rsidRPr="00EA44D0">
        <w:rPr>
          <w:i/>
          <w:color w:val="000000"/>
          <w:u w:val="single"/>
        </w:rPr>
        <w:t>Wszystkie wyżej przytoczone okoliczności wskazują, że zaskarżona uchwa</w:t>
      </w:r>
      <w:r w:rsidRPr="00EA44D0">
        <w:rPr>
          <w:i/>
          <w:color w:val="000000"/>
          <w:u w:val="single"/>
        </w:rPr>
        <w:t xml:space="preserve">ła w części </w:t>
      </w:r>
      <w:r>
        <w:rPr>
          <w:i/>
          <w:color w:val="000000"/>
          <w:u w:val="single"/>
        </w:rPr>
        <w:t>w</w:t>
      </w:r>
      <w:r w:rsidRPr="00EA44D0">
        <w:rPr>
          <w:i/>
          <w:color w:val="000000"/>
          <w:u w:val="single"/>
        </w:rPr>
        <w:t>skazanej w sentencji wyroku jest sprzeczna z prawem na skutek istotnego naruszenia wskazanych wyżej przepisów prawa powszechnie obowiązującego</w:t>
      </w:r>
      <w:r w:rsidRPr="00EA44D0">
        <w:rPr>
          <w:i/>
          <w:color w:val="000000"/>
        </w:rPr>
        <w:t>. Dlatego też na podstawie art. 28 ustawy, oraz art. 91 ust. 1 w zw. z art. 94 ust.1 ustawy o samorzą</w:t>
      </w:r>
      <w:r w:rsidRPr="00EA44D0">
        <w:rPr>
          <w:i/>
          <w:color w:val="000000"/>
        </w:rPr>
        <w:t xml:space="preserve">dzie gminnym w związku z art. 147 § 1 </w:t>
      </w:r>
      <w:r w:rsidRPr="002F22BF">
        <w:rPr>
          <w:i/>
          <w:color w:val="000000"/>
        </w:rPr>
        <w:t xml:space="preserve">p.p.s.a. należało stwierdzić nieważność zaskarżonej uchwały w zaskarżonej części.” </w:t>
      </w:r>
      <w:r w:rsidRPr="002F22BF">
        <w:t>(publik. Centralna Baza Orzeczeń Sądów Administracyjnych)</w:t>
      </w:r>
      <w:r w:rsidRPr="002F22BF">
        <w:t>;</w:t>
      </w:r>
    </w:p>
    <w:p w:rsidR="00076200" w:rsidRPr="00D40F89" w:rsidRDefault="003A6E97" w:rsidP="00581E68">
      <w:pPr>
        <w:pStyle w:val="Tekstpodstawowy"/>
        <w:widowControl w:val="0"/>
        <w:numPr>
          <w:ilvl w:val="0"/>
          <w:numId w:val="39"/>
        </w:numPr>
        <w:suppressAutoHyphens/>
        <w:spacing w:after="0" w:line="360" w:lineRule="auto"/>
        <w:jc w:val="both"/>
      </w:pPr>
      <w:r w:rsidRPr="002F22BF">
        <w:t>Wojewódzkiego Sądu Administracyjnego</w:t>
      </w:r>
      <w:r>
        <w:t xml:space="preserve"> w Warszawie </w:t>
      </w:r>
      <w:r w:rsidRPr="00EA44D0">
        <w:t>z 1</w:t>
      </w:r>
      <w:r>
        <w:t>5 maja 2018 r.</w:t>
      </w:r>
      <w:r w:rsidRPr="00EA44D0">
        <w:t xml:space="preserve"> sygn. akt</w:t>
      </w:r>
      <w:r w:rsidRPr="00EA44D0">
        <w:t xml:space="preserve"> </w:t>
      </w:r>
      <w:r w:rsidRPr="00EA44D0">
        <w:br/>
      </w:r>
      <w:r w:rsidRPr="00D40F89">
        <w:t xml:space="preserve">IV SA/Wa 706/18, w którym Sąd stwierdził, iż: </w:t>
      </w:r>
      <w:r w:rsidRPr="002F22BF">
        <w:rPr>
          <w:i/>
        </w:rPr>
        <w:t>„</w:t>
      </w:r>
      <w:r w:rsidRPr="002F22BF">
        <w:rPr>
          <w:i/>
        </w:rPr>
        <w:t>Trafne są natomiast te poglądy, gdzie podkreśla się, że ponowne wyłożenie jest niezbędne, gdy występują sprzeczne interesy pomiędzy właścicielami nieruchomości (tak np. wyrok NSA o sygn. akt II OSK 2879/13 -</w:t>
      </w:r>
      <w:r w:rsidRPr="002F22BF">
        <w:rPr>
          <w:i/>
        </w:rPr>
        <w:t xml:space="preserve"> dostępny </w:t>
      </w:r>
      <w:r>
        <w:rPr>
          <w:i/>
        </w:rPr>
        <w:br/>
      </w:r>
      <w:r w:rsidRPr="002F22BF">
        <w:rPr>
          <w:i/>
        </w:rPr>
        <w:t>w CBOSA), a więc potrzeby w danym zakresie należy ważyć właśnie pod tym kątem (tak np. wyrok NSA o sygn. akt II OSK 555/14 - dostępny w CBOSA). Uznać to należy za niezbędne zwłaszcza, gdy doszło do poszerzenia praw korzystania z terenu przyległe</w:t>
      </w:r>
      <w:r w:rsidRPr="002F22BF">
        <w:rPr>
          <w:i/>
        </w:rPr>
        <w:t>go (tak np. wyrok NSA o sygn. akt II OSK 1508/11 - dostępny w CBOSA). Nie jest zaś wymagane, gdy nie może dotyczyć interesów spornych (tak np. wyrok NSA o sygn. akt II OSK 1948/10 - dostępny w CBOSA).</w:t>
      </w:r>
      <w:r w:rsidRPr="002F22BF">
        <w:rPr>
          <w:i/>
        </w:rPr>
        <w:t xml:space="preserve"> </w:t>
      </w:r>
      <w:r w:rsidRPr="00076200">
        <w:rPr>
          <w:i/>
          <w:color w:val="000000"/>
        </w:rPr>
        <w:t xml:space="preserve">Wynika stąd, że istotnymi - z perspektywy zakresu obowiązku ponownego wyłożenia planu miejscowego, w myśl art. 19 ust. 1 ustawy o planowaniu i zagospodarowaniu przestrzennym </w:t>
      </w:r>
      <w:r>
        <w:rPr>
          <w:i/>
          <w:color w:val="000000"/>
        </w:rPr>
        <w:br/>
      </w:r>
      <w:r w:rsidRPr="00076200">
        <w:rPr>
          <w:i/>
          <w:color w:val="000000"/>
        </w:rPr>
        <w:t xml:space="preserve">- są tego rodzaju </w:t>
      </w:r>
      <w:r w:rsidRPr="00076200">
        <w:rPr>
          <w:i/>
          <w:color w:val="000000"/>
          <w:u w:val="single"/>
        </w:rPr>
        <w:t>zmiany, które wprost modyfikują warunki zagospodarowania działk</w:t>
      </w:r>
      <w:r w:rsidRPr="00076200">
        <w:rPr>
          <w:i/>
          <w:color w:val="000000"/>
          <w:u w:val="single"/>
        </w:rPr>
        <w:t>i</w:t>
      </w:r>
      <w:r w:rsidRPr="00076200">
        <w:rPr>
          <w:i/>
          <w:color w:val="000000"/>
        </w:rPr>
        <w:t>, prowadząc do:</w:t>
      </w:r>
      <w:r w:rsidRPr="002F22BF">
        <w:rPr>
          <w:i/>
          <w:color w:val="000000"/>
        </w:rPr>
        <w:t xml:space="preserve"> </w:t>
      </w:r>
      <w:r w:rsidRPr="00076200">
        <w:rPr>
          <w:i/>
          <w:color w:val="000000"/>
        </w:rPr>
        <w:t xml:space="preserve">- stosownych ograniczeń w tym zakresie – to zmiany istotne z perspektywy właściciela danej nieruchomości, zainteresowanego swobodą warunków jej zainwestowania </w:t>
      </w:r>
      <w:r>
        <w:rPr>
          <w:i/>
          <w:color w:val="000000"/>
        </w:rPr>
        <w:br/>
      </w:r>
      <w:r w:rsidRPr="00076200">
        <w:rPr>
          <w:i/>
          <w:color w:val="000000"/>
        </w:rPr>
        <w:t>- bądź,</w:t>
      </w:r>
      <w:r w:rsidRPr="002F22BF">
        <w:rPr>
          <w:i/>
          <w:color w:val="000000"/>
        </w:rPr>
        <w:t xml:space="preserve"> </w:t>
      </w:r>
      <w:r w:rsidRPr="00076200">
        <w:rPr>
          <w:i/>
          <w:color w:val="000000"/>
        </w:rPr>
        <w:t xml:space="preserve">- </w:t>
      </w:r>
      <w:r w:rsidRPr="00076200">
        <w:rPr>
          <w:i/>
          <w:color w:val="000000"/>
          <w:u w:val="single"/>
        </w:rPr>
        <w:t>poszerzenia możliwości inwestowania (np. przez zwiększenie stosownych</w:t>
      </w:r>
      <w:r w:rsidRPr="00076200">
        <w:rPr>
          <w:i/>
          <w:color w:val="000000"/>
          <w:u w:val="single"/>
        </w:rPr>
        <w:t xml:space="preserve"> parametrów zabudowy, bądź zniesienie zakładanych wcześniej ograniczeń)</w:t>
      </w:r>
      <w:r w:rsidRPr="00076200">
        <w:rPr>
          <w:i/>
          <w:color w:val="000000"/>
        </w:rPr>
        <w:t xml:space="preserve"> – zmiany istotne z perspektywy właścicieli działek sąsiednich – zainteresowanych szerokim zakresem nieskrępowanego </w:t>
      </w:r>
      <w:r w:rsidRPr="00076200">
        <w:rPr>
          <w:i/>
          <w:color w:val="000000"/>
        </w:rPr>
        <w:lastRenderedPageBreak/>
        <w:t xml:space="preserve">korzystania z </w:t>
      </w:r>
      <w:r>
        <w:rPr>
          <w:i/>
          <w:color w:val="000000"/>
        </w:rPr>
        <w:t>n</w:t>
      </w:r>
      <w:r w:rsidRPr="00076200">
        <w:rPr>
          <w:i/>
          <w:color w:val="000000"/>
        </w:rPr>
        <w:t>ieruchomości.</w:t>
      </w:r>
      <w:r w:rsidRPr="002F22BF">
        <w:rPr>
          <w:i/>
          <w:color w:val="000000"/>
        </w:rPr>
        <w:t>”</w:t>
      </w:r>
      <w:r w:rsidRPr="002F22BF">
        <w:rPr>
          <w:color w:val="000000"/>
        </w:rPr>
        <w:t xml:space="preserve"> </w:t>
      </w:r>
      <w:r w:rsidRPr="00EA44D0">
        <w:t xml:space="preserve">(publik. Centralna Baza Orzeczeń Sądów </w:t>
      </w:r>
      <w:r w:rsidRPr="00EA44D0">
        <w:t>Administracyjnych)</w:t>
      </w:r>
      <w:r>
        <w:t>.</w:t>
      </w:r>
    </w:p>
    <w:p w:rsidR="00FF570E" w:rsidRPr="00EA44D0" w:rsidRDefault="003A6E97" w:rsidP="00FF570E">
      <w:pPr>
        <w:spacing w:before="120" w:line="360" w:lineRule="auto"/>
        <w:jc w:val="both"/>
      </w:pPr>
      <w:r w:rsidRPr="00EA44D0">
        <w:t>Stanowisko judykatury odnaleźć możemy także w doktrynie:</w:t>
      </w:r>
    </w:p>
    <w:p w:rsidR="00FF570E" w:rsidRPr="00EA44D0" w:rsidRDefault="003A6E97" w:rsidP="00FF570E">
      <w:pPr>
        <w:numPr>
          <w:ilvl w:val="4"/>
          <w:numId w:val="36"/>
        </w:numPr>
        <w:spacing w:line="360" w:lineRule="auto"/>
        <w:jc w:val="both"/>
      </w:pPr>
      <w:r w:rsidRPr="00EA44D0">
        <w:t xml:space="preserve">Igor Zachariasz </w:t>
      </w:r>
      <w:r w:rsidRPr="00EA44D0">
        <w:rPr>
          <w:i/>
        </w:rPr>
        <w:t xml:space="preserve">Ustawa o planowaniu i zagospodarowaniu przestrzennym Komentarz LEX, </w:t>
      </w:r>
      <w:r w:rsidRPr="00EA44D0">
        <w:t xml:space="preserve">Warszawa 2013 LEX a Wolters Kluwer business, str. 189 teza 24. do art. 17: </w:t>
      </w:r>
      <w:r w:rsidRPr="00EA44D0">
        <w:rPr>
          <w:i/>
        </w:rPr>
        <w:t>„W orzecznictwie sąd</w:t>
      </w:r>
      <w:r w:rsidRPr="00EA44D0">
        <w:rPr>
          <w:i/>
        </w:rPr>
        <w:t xml:space="preserve">ów administracyjnych podkreśla się różnice w zakresie skutków procesowych wynikających </w:t>
      </w:r>
      <w:r w:rsidRPr="00EA44D0">
        <w:rPr>
          <w:i/>
        </w:rPr>
        <w:br/>
        <w:t>z przepisów art. 17 pkt 13 i art. 19 ust. 1 u.p.z.p. Interpretując te przepisy, co podkreśla Naczelny Sąd Administracyjny, trzeba mieć na uwadze charakter prawny uwag w</w:t>
      </w:r>
      <w:r w:rsidRPr="00EA44D0">
        <w:rPr>
          <w:i/>
        </w:rPr>
        <w:t xml:space="preserve">noszonych do wyłożonego do publicznego wglądu projektu planu. Są to uwagi o charakterze indywidualnym zgłaszane </w:t>
      </w:r>
      <w:r>
        <w:rPr>
          <w:i/>
        </w:rPr>
        <w:br/>
      </w:r>
      <w:r w:rsidRPr="00EA44D0">
        <w:rPr>
          <w:i/>
        </w:rPr>
        <w:t>w odniesieniu do poszczególnych działek i jako takie mogą być uwzględniane przez organ wykonawczy gminy w trybie art. 17 pkt 13, tj. bez obowią</w:t>
      </w:r>
      <w:r w:rsidRPr="00EA44D0">
        <w:rPr>
          <w:i/>
        </w:rPr>
        <w:t xml:space="preserve">zku ponowienia procedury planistycznej. Czym innym jest natomiast wprowadzanie zmian o charakterze ogólniejszym, o którym mowa </w:t>
      </w:r>
      <w:r>
        <w:rPr>
          <w:i/>
        </w:rPr>
        <w:br/>
      </w:r>
      <w:r w:rsidRPr="00EA44D0">
        <w:rPr>
          <w:i/>
        </w:rPr>
        <w:t>w art. 19 ust. 1, wówczas gdy ma się do czynienia z konfliktem interesów różnych grup właścicieli działek położonych na obszarze</w:t>
      </w:r>
      <w:r w:rsidRPr="00EA44D0">
        <w:rPr>
          <w:i/>
        </w:rPr>
        <w:t xml:space="preserve"> objętym zmianami. Jak zauważa Naczelny Sąd Administracyjny, często zmiany leżące w interesie jednych naruszają interesy innych właścicieli - i, jeżeli dokonywane są arbitralnie przez organ wykonawczy gminy, powodują, że ci, którzy są w opozycji do zmian, </w:t>
      </w:r>
      <w:r w:rsidRPr="00EA44D0">
        <w:rPr>
          <w:i/>
        </w:rPr>
        <w:t>tracą możliwość ich kwestionowania w formie uwag do projektu, rozpatrywanych przez radę gminy na sesji uchwalającej plan. W treści przepisów art. 17 pkt 13 i art. 19, nakazując ponowienie uzgodnień lub czynności, ustawodawca zawarł zwrot "w zakresie niezbę</w:t>
      </w:r>
      <w:r w:rsidRPr="00EA44D0">
        <w:rPr>
          <w:i/>
        </w:rPr>
        <w:t>dnym"; przy ocenie niezbędności należy ważyć interesy zainteresowanych stron.”</w:t>
      </w:r>
      <w:r w:rsidRPr="00EA44D0">
        <w:t>;</w:t>
      </w:r>
    </w:p>
    <w:p w:rsidR="00FF570E" w:rsidRPr="00EA44D0" w:rsidRDefault="003A6E97" w:rsidP="00FF570E">
      <w:pPr>
        <w:numPr>
          <w:ilvl w:val="4"/>
          <w:numId w:val="36"/>
        </w:numPr>
        <w:spacing w:line="360" w:lineRule="auto"/>
        <w:jc w:val="both"/>
      </w:pPr>
      <w:r w:rsidRPr="00EA44D0">
        <w:t xml:space="preserve">Igor Zachariasz </w:t>
      </w:r>
      <w:r w:rsidRPr="00EA44D0">
        <w:rPr>
          <w:i/>
        </w:rPr>
        <w:t xml:space="preserve">Ustawa o planowaniu i zagospodarowaniu przestrzennym Komentarz LEX, </w:t>
      </w:r>
      <w:r w:rsidRPr="00EA44D0">
        <w:t xml:space="preserve">Warszawa 2013 LEX a Wolters Kluwer business, str. 189, 190 teza 25. do art. 17: </w:t>
      </w:r>
      <w:r w:rsidRPr="00EA44D0">
        <w:rPr>
          <w:i/>
        </w:rPr>
        <w:t xml:space="preserve">„W art. 17 </w:t>
      </w:r>
      <w:r w:rsidRPr="00EA44D0">
        <w:rPr>
          <w:i/>
        </w:rPr>
        <w:br/>
      </w:r>
      <w:r w:rsidRPr="00EA44D0">
        <w:rPr>
          <w:i/>
        </w:rPr>
        <w:t xml:space="preserve">pkt 13 u.p.z.p. ustawodawca nie wprowadził żadnego rozróżnienia pozwalającego na wartościowanie uwag wniesionych do projektu planu, co oznacza, że każda zmiana projektu planu odnosząca się do danego terenu czyni koniecznym powtórzenie uzgodnień wymaganych </w:t>
      </w:r>
      <w:r w:rsidRPr="00EA44D0">
        <w:rPr>
          <w:i/>
        </w:rPr>
        <w:t>dla tego obszaru ze względu na jego specyfikę</w:t>
      </w:r>
      <w:r w:rsidRPr="00EA44D0">
        <w:rPr>
          <w:i/>
          <w:vertAlign w:val="superscript"/>
        </w:rPr>
        <w:t xml:space="preserve"> </w:t>
      </w:r>
      <w:r w:rsidRPr="00EA44D0">
        <w:rPr>
          <w:i/>
        </w:rPr>
        <w:t xml:space="preserve">. Od obowiązku tego nie zwalniają organu żadne, nawet najbardziej racjonalne względy. W przeciwieństwie do zmian wprowadzanych w trybie art. 19 ust. 1, zmiany wprowadzane w trybie art. 17 pkt 13 zgodnie z wolą </w:t>
      </w:r>
      <w:r w:rsidRPr="00EA44D0">
        <w:rPr>
          <w:i/>
        </w:rPr>
        <w:t xml:space="preserve">ustawodawcy </w:t>
      </w:r>
      <w:r w:rsidRPr="00EA44D0">
        <w:rPr>
          <w:i/>
        </w:rPr>
        <w:br/>
        <w:t>nie wymagają ponawiania w niezbędnym zakresie pozostałych czynności procedury planistycznej, w tym ponownego wyłożenia projektu planu miejscowego do publicznego wglądu.</w:t>
      </w:r>
      <w:r w:rsidRPr="00EA44D0">
        <w:rPr>
          <w:i/>
          <w:vertAlign w:val="superscript"/>
        </w:rPr>
        <w:t xml:space="preserve"> </w:t>
      </w:r>
      <w:r w:rsidRPr="00EA44D0">
        <w:rPr>
          <w:i/>
        </w:rPr>
        <w:t>Obowiązek wnikliwego rozważenia uwag na etapie planowania i ustosunkowania</w:t>
      </w:r>
      <w:r w:rsidRPr="00EA44D0">
        <w:rPr>
          <w:i/>
        </w:rPr>
        <w:t xml:space="preserve"> się do nich przez organ planistyczny (art. 17 pkt 13), wobec braku normatywnych standardów w zakresie zasad przeznaczania terenów i lokalizacji infrastruktury celu publicznego, stanowi faktyczne </w:t>
      </w:r>
      <w:r w:rsidRPr="00EA44D0">
        <w:rPr>
          <w:i/>
        </w:rPr>
        <w:lastRenderedPageBreak/>
        <w:t>zabezpieczenie ochrony uzasadnionych interesów m.in. właścic</w:t>
      </w:r>
      <w:r w:rsidRPr="00EA44D0">
        <w:rPr>
          <w:i/>
        </w:rPr>
        <w:t>ieli nieruchomości objętych projektem planu.”</w:t>
      </w:r>
      <w:r w:rsidRPr="00EA44D0">
        <w:t>;</w:t>
      </w:r>
    </w:p>
    <w:p w:rsidR="00FF570E" w:rsidRPr="00EA44D0" w:rsidRDefault="003A6E97" w:rsidP="00FF570E">
      <w:pPr>
        <w:numPr>
          <w:ilvl w:val="4"/>
          <w:numId w:val="36"/>
        </w:numPr>
        <w:spacing w:after="120" w:line="360" w:lineRule="auto"/>
        <w:jc w:val="both"/>
      </w:pPr>
      <w:r w:rsidRPr="00EA44D0">
        <w:t xml:space="preserve">Tomasz Bąkowski, Komentarz do art. 17 ustawy o planowaniu i zagospodarowaniu przestrzennym, teza 11, publik. Zakamycze 2004: </w:t>
      </w:r>
      <w:r w:rsidRPr="00EA44D0">
        <w:rPr>
          <w:i/>
        </w:rPr>
        <w:t>„Uwagi zgłaszane do projektu m.p.z.p</w:t>
      </w:r>
      <w:r w:rsidRPr="00EA44D0">
        <w:rPr>
          <w:i/>
        </w:rPr>
        <w:t>. podlegają rozpatrzeniu przez wójta (burmistrza, prezydenta miasta). Ich uwzględnienie powoduje z reguły konieczność zmian w ustaleniach wyłożonego do wglądu m.p.z.p. To z kolei może rodzić konieczność ponowienia (powtórzenia) w odpowiednim zakresie czynn</w:t>
      </w:r>
      <w:r w:rsidRPr="00EA44D0">
        <w:rPr>
          <w:i/>
        </w:rPr>
        <w:t>ości podmiotów właściwych do współdziałania w procesie tworzenia m.p.z.p. Uwagi nieuwzględnione są przedstawiane radzie do ostatecznego rozpatrzenia wraz z projektem m.p.z.p. Czynność ta jest ostatnią wymienioną w art. 17, aczkolwiek na niej nie kończą się</w:t>
      </w:r>
      <w:r w:rsidRPr="00EA44D0">
        <w:rPr>
          <w:i/>
        </w:rPr>
        <w:t xml:space="preserve"> obowiązki wójta (burmistrza, prezydenta miasta) związane z postępowaniem planistycznym w sprawie m.p.z.p. (zob. np. art. 20 ust. 2 u.p.z.p.).”</w:t>
      </w:r>
      <w:r w:rsidRPr="00EA44D0">
        <w:t>.</w:t>
      </w:r>
    </w:p>
    <w:p w:rsidR="00FF570E" w:rsidRPr="00EA44D0" w:rsidRDefault="003A6E97" w:rsidP="00FF570E">
      <w:pPr>
        <w:spacing w:after="120" w:line="360" w:lineRule="auto"/>
        <w:jc w:val="both"/>
      </w:pPr>
      <w:r w:rsidRPr="00EA44D0">
        <w:t xml:space="preserve">Z przytoczonych powyżej stanowisk judykatury i doktryny wynika, że </w:t>
      </w:r>
      <w:r w:rsidRPr="00EA44D0">
        <w:rPr>
          <w:u w:val="single"/>
        </w:rPr>
        <w:t>wprowadzenie istotnych zmian do projektu pla</w:t>
      </w:r>
      <w:r w:rsidRPr="00EA44D0">
        <w:rPr>
          <w:u w:val="single"/>
        </w:rPr>
        <w:t>nu miejscowego wymaga ponowienia jego wyłożenia do publicznego wglądu.</w:t>
      </w:r>
      <w:r w:rsidRPr="00EA44D0">
        <w:t xml:space="preserve"> </w:t>
      </w:r>
      <w:r w:rsidRPr="00EA44D0">
        <w:rPr>
          <w:u w:val="single"/>
        </w:rPr>
        <w:t>Brak ponownego wyłożenia zmienionego w istotny sposób projektu planu miejscowego stanowi istotne naruszenie trybu sporządzania planu</w:t>
      </w:r>
      <w:r w:rsidRPr="00EA44D0">
        <w:t xml:space="preserve">, które z mocy art. 28 ust. 1 ustawy o p.z.p. </w:t>
      </w:r>
      <w:r w:rsidRPr="00EA44D0">
        <w:t>skutkuje stwierdzeniem nieważności uchwały w sprawie uchwalenia miejscowego planu zagospodarowania przestrzennego.</w:t>
      </w:r>
    </w:p>
    <w:p w:rsidR="00D40F89" w:rsidRPr="00EA44D0" w:rsidRDefault="003A6E97" w:rsidP="00D40F89">
      <w:pPr>
        <w:pStyle w:val="NormalnyWeb"/>
        <w:spacing w:before="120" w:after="120" w:line="360" w:lineRule="auto"/>
        <w:jc w:val="both"/>
        <w:rPr>
          <w:rFonts w:ascii="Times New Roman" w:hAnsi="Times New Roman" w:cs="Times New Roman"/>
        </w:rPr>
      </w:pPr>
      <w:r w:rsidRPr="00EA44D0">
        <w:rPr>
          <w:rFonts w:ascii="Times New Roman" w:hAnsi="Times New Roman" w:cs="Times New Roman"/>
        </w:rPr>
        <w:t>W kontekście powyższych naruszeń organ nadzoru wskazuje, że zgodnie z wymogiem art. 28 ust. 1 ustawy o p.z.p., istotne naruszenie zasad sporz</w:t>
      </w:r>
      <w:r w:rsidRPr="00EA44D0">
        <w:rPr>
          <w:rFonts w:ascii="Times New Roman" w:hAnsi="Times New Roman" w:cs="Times New Roman"/>
        </w:rPr>
        <w:t xml:space="preserve">ądzania planu miejscowego, oraz istotne naruszenie trybu ich sporządzania, a także naruszenie właściwości organów w tym zakresie, powodują nieważność uchwały rady gminy w całości lub części. W przedmiotowej sprawie doszło </w:t>
      </w:r>
      <w:r w:rsidRPr="00EA44D0">
        <w:rPr>
          <w:rFonts w:ascii="Times New Roman" w:hAnsi="Times New Roman" w:cs="Times New Roman"/>
        </w:rPr>
        <w:br/>
        <w:t xml:space="preserve">do naruszenia, w sposób istotny, </w:t>
      </w:r>
      <w:r w:rsidRPr="00EA44D0">
        <w:rPr>
          <w:rFonts w:ascii="Times New Roman" w:hAnsi="Times New Roman" w:cs="Times New Roman"/>
        </w:rPr>
        <w:t>zasad i trybu sporządzania miejscowego planu zagospodarowania przestrzennego, co oznacza konieczność stwierdzenia nieważności uchwały.</w:t>
      </w:r>
    </w:p>
    <w:p w:rsidR="00D40F89" w:rsidRPr="00EA44D0" w:rsidRDefault="003A6E97" w:rsidP="00D40F89">
      <w:pPr>
        <w:tabs>
          <w:tab w:val="left" w:pos="540"/>
        </w:tabs>
        <w:spacing w:before="120" w:line="360" w:lineRule="auto"/>
        <w:jc w:val="both"/>
      </w:pPr>
      <w:r w:rsidRPr="00EA44D0">
        <w:t>Istotność naruszenia zasad sporządzania planu miejscowego należy przy tym kwalifikować, jako bezwzględny wymóg spełnienia</w:t>
      </w:r>
      <w:r w:rsidRPr="00EA44D0">
        <w:t xml:space="preserve"> dyspozycji m.in.:</w:t>
      </w:r>
    </w:p>
    <w:p w:rsidR="002F22BF" w:rsidRPr="005614D4" w:rsidRDefault="003A6E97" w:rsidP="00D40F89">
      <w:pPr>
        <w:pStyle w:val="NormalnyWeb"/>
        <w:numPr>
          <w:ilvl w:val="0"/>
          <w:numId w:val="42"/>
        </w:numPr>
        <w:spacing w:before="0" w:line="360" w:lineRule="auto"/>
        <w:ind w:left="357" w:hanging="357"/>
        <w:jc w:val="both"/>
        <w:rPr>
          <w:rFonts w:ascii="Times New Roman" w:hAnsi="Times New Roman" w:cs="Times New Roman"/>
        </w:rPr>
      </w:pPr>
      <w:r w:rsidRPr="005614D4">
        <w:rPr>
          <w:rFonts w:ascii="Times New Roman" w:hAnsi="Times New Roman" w:cs="Times New Roman"/>
        </w:rPr>
        <w:t xml:space="preserve">art. 15 ust. 2 pkt 1 i art. 15 ust. 2 pkt 10, w związku z </w:t>
      </w:r>
      <w:r w:rsidRPr="005614D4">
        <w:rPr>
          <w:rFonts w:ascii="Times New Roman" w:hAnsi="Times New Roman" w:cs="Times New Roman"/>
          <w:shd w:val="clear" w:color="auto" w:fill="FFFFFF"/>
        </w:rPr>
        <w:t xml:space="preserve">art. 4 ust. 1 </w:t>
      </w:r>
      <w:r w:rsidRPr="005614D4">
        <w:rPr>
          <w:rFonts w:ascii="Times New Roman" w:hAnsi="Times New Roman" w:cs="Times New Roman"/>
        </w:rPr>
        <w:t xml:space="preserve">ustawy o p.z.p. oraz § 4 pkt 1, § 4 pkt 9 lit. a i lit. b, § 7 pkt 7, § 8 ust. 2 zd. 1 i § 9 ust. 1 rozporządzenia w sprawie wymaganego zakresu projektu m.p.z.p., w </w:t>
      </w:r>
      <w:r w:rsidRPr="005614D4">
        <w:rPr>
          <w:rFonts w:ascii="Times New Roman" w:hAnsi="Times New Roman" w:cs="Times New Roman"/>
        </w:rPr>
        <w:t>zakresie jednoznacznego określenia przeznaczenia terenu;</w:t>
      </w:r>
    </w:p>
    <w:p w:rsidR="00220660" w:rsidRPr="006E530B" w:rsidRDefault="003A6E97" w:rsidP="00220660">
      <w:pPr>
        <w:numPr>
          <w:ilvl w:val="0"/>
          <w:numId w:val="42"/>
        </w:numPr>
        <w:spacing w:line="360" w:lineRule="auto"/>
        <w:jc w:val="both"/>
      </w:pPr>
      <w:r w:rsidRPr="006E530B">
        <w:t xml:space="preserve">art. 15 ust. 2 pkt 6 ustawy o p.z.p. oraz § 4 pkt 6, </w:t>
      </w:r>
      <w:r w:rsidRPr="006E530B">
        <w:rPr>
          <w:bCs/>
        </w:rPr>
        <w:t xml:space="preserve">§ 7 pkt 8 i </w:t>
      </w:r>
      <w:r w:rsidRPr="006E530B">
        <w:t>§ 8 ust. 2 zd. 1</w:t>
      </w:r>
      <w:r>
        <w:t xml:space="preserve"> </w:t>
      </w:r>
      <w:r w:rsidRPr="006E530B">
        <w:t xml:space="preserve">rozporządzenia </w:t>
      </w:r>
      <w:r>
        <w:br/>
      </w:r>
      <w:r w:rsidRPr="006E530B">
        <w:t xml:space="preserve">w sprawie wymaganego zakresu projektu m.p.z.p., w zakresie określenia zasad kształtowania zabudowy i </w:t>
      </w:r>
      <w:r w:rsidRPr="006E530B">
        <w:t>zagospodarowa</w:t>
      </w:r>
      <w:r>
        <w:t>nia terenu;</w:t>
      </w:r>
    </w:p>
    <w:p w:rsidR="00220660" w:rsidRPr="00220660" w:rsidRDefault="003A6E97" w:rsidP="00220660">
      <w:pPr>
        <w:pStyle w:val="NormalnyWeb"/>
        <w:numPr>
          <w:ilvl w:val="0"/>
          <w:numId w:val="42"/>
        </w:numPr>
        <w:spacing w:before="0" w:line="360" w:lineRule="auto"/>
        <w:ind w:left="357" w:hanging="357"/>
        <w:jc w:val="both"/>
        <w:rPr>
          <w:rFonts w:ascii="Times New Roman" w:hAnsi="Times New Roman" w:cs="Times New Roman"/>
        </w:rPr>
      </w:pPr>
      <w:r w:rsidRPr="00220660">
        <w:rPr>
          <w:rFonts w:ascii="Times New Roman" w:hAnsi="Times New Roman" w:cs="Times New Roman"/>
        </w:rPr>
        <w:lastRenderedPageBreak/>
        <w:t xml:space="preserve">art. 15 ust. 2 pkt 4 ustawy o p.z.p. oraz § 4 pkt 4, § 7 pkt 8 i § 8 ust. 2 zd. 1 rozporządzenia </w:t>
      </w:r>
      <w:r>
        <w:rPr>
          <w:rFonts w:ascii="Times New Roman" w:hAnsi="Times New Roman" w:cs="Times New Roman"/>
        </w:rPr>
        <w:br/>
      </w:r>
      <w:r w:rsidRPr="00220660">
        <w:rPr>
          <w:rFonts w:ascii="Times New Roman" w:hAnsi="Times New Roman" w:cs="Times New Roman"/>
        </w:rPr>
        <w:t>w sprawie wymaganego zakresu projektu m.p.z.p., w zakresie formułowania ustaleń dotyczących zasad ochrony dziedzictwa kulturowego i z</w:t>
      </w:r>
      <w:r w:rsidRPr="00220660">
        <w:rPr>
          <w:rFonts w:ascii="Times New Roman" w:hAnsi="Times New Roman" w:cs="Times New Roman"/>
        </w:rPr>
        <w:t>abytków;</w:t>
      </w:r>
    </w:p>
    <w:p w:rsidR="002F22BF" w:rsidRDefault="003A6E97" w:rsidP="00D40F89">
      <w:pPr>
        <w:pStyle w:val="NormalnyWeb"/>
        <w:numPr>
          <w:ilvl w:val="0"/>
          <w:numId w:val="42"/>
        </w:numPr>
        <w:spacing w:before="0" w:line="360" w:lineRule="auto"/>
        <w:ind w:left="357" w:hanging="357"/>
        <w:jc w:val="both"/>
        <w:rPr>
          <w:rFonts w:ascii="Times New Roman" w:hAnsi="Times New Roman" w:cs="Times New Roman"/>
        </w:rPr>
      </w:pPr>
      <w:r w:rsidRPr="006E530B">
        <w:rPr>
          <w:rFonts w:ascii="Times New Roman" w:hAnsi="Times New Roman" w:cs="Times New Roman"/>
          <w:color w:val="auto"/>
        </w:rPr>
        <w:t xml:space="preserve">art. 15 ust. 1, art. 20 ust. 1 ustawy o p.z.p. oraz § 8 ust. 2 </w:t>
      </w:r>
      <w:r>
        <w:rPr>
          <w:rFonts w:ascii="Times New Roman" w:hAnsi="Times New Roman" w:cs="Times New Roman"/>
          <w:color w:val="auto"/>
        </w:rPr>
        <w:t xml:space="preserve">zd. 1 </w:t>
      </w:r>
      <w:r w:rsidRPr="006E530B">
        <w:rPr>
          <w:rFonts w:ascii="Times New Roman" w:hAnsi="Times New Roman" w:cs="Times New Roman"/>
          <w:color w:val="auto"/>
        </w:rPr>
        <w:t xml:space="preserve">rozporządzenia w sprawie wymaganego zakresu projektu m.p.z.p., w zakresie konieczności powiązania części tekstowej </w:t>
      </w:r>
      <w:r w:rsidRPr="006E530B">
        <w:rPr>
          <w:rFonts w:ascii="Times New Roman" w:hAnsi="Times New Roman" w:cs="Times New Roman"/>
          <w:color w:val="auto"/>
        </w:rPr>
        <w:br/>
        <w:t>z częścią graficzną;</w:t>
      </w:r>
    </w:p>
    <w:p w:rsidR="002F22BF" w:rsidRDefault="003A6E97" w:rsidP="00D40F89">
      <w:pPr>
        <w:pStyle w:val="NormalnyWeb"/>
        <w:numPr>
          <w:ilvl w:val="0"/>
          <w:numId w:val="42"/>
        </w:numPr>
        <w:spacing w:before="0" w:line="360" w:lineRule="auto"/>
        <w:ind w:left="357" w:hanging="357"/>
        <w:jc w:val="both"/>
        <w:rPr>
          <w:rFonts w:ascii="Times New Roman" w:hAnsi="Times New Roman" w:cs="Times New Roman"/>
        </w:rPr>
      </w:pPr>
      <w:r w:rsidRPr="006E530B">
        <w:rPr>
          <w:rFonts w:ascii="Times New Roman" w:hAnsi="Times New Roman" w:cs="Times New Roman"/>
        </w:rPr>
        <w:t>art. 15 ust. 1 ustawy o p.z.p., w zakresi</w:t>
      </w:r>
      <w:r w:rsidRPr="006E530B">
        <w:rPr>
          <w:rFonts w:ascii="Times New Roman" w:hAnsi="Times New Roman" w:cs="Times New Roman"/>
        </w:rPr>
        <w:t>e zgodności z przepisami odrębnymi</w:t>
      </w:r>
      <w:r>
        <w:rPr>
          <w:rFonts w:ascii="Times New Roman" w:hAnsi="Times New Roman" w:cs="Times New Roman"/>
        </w:rPr>
        <w:t>.</w:t>
      </w:r>
    </w:p>
    <w:p w:rsidR="00D40F89" w:rsidRPr="00EA44D0" w:rsidRDefault="003A6E97" w:rsidP="00D40F89">
      <w:pPr>
        <w:pStyle w:val="NormalnyWeb"/>
        <w:spacing w:before="0" w:line="360" w:lineRule="auto"/>
        <w:jc w:val="both"/>
        <w:rPr>
          <w:rFonts w:ascii="Times New Roman" w:hAnsi="Times New Roman" w:cs="Times New Roman"/>
        </w:rPr>
      </w:pPr>
      <w:r w:rsidRPr="00EA44D0">
        <w:rPr>
          <w:rFonts w:ascii="Times New Roman" w:hAnsi="Times New Roman" w:cs="Times New Roman"/>
        </w:rPr>
        <w:t>Istotność powyższych naruszeń należy również kwalifikować przez pryzmat rozwiązań przestrzennych w nim przyjętych.</w:t>
      </w:r>
    </w:p>
    <w:p w:rsidR="00D40F89" w:rsidRPr="00EA44D0" w:rsidRDefault="003A6E97" w:rsidP="00D40F89">
      <w:pPr>
        <w:suppressAutoHyphens/>
        <w:spacing w:before="120" w:after="120" w:line="360" w:lineRule="auto"/>
        <w:jc w:val="both"/>
      </w:pPr>
      <w:r w:rsidRPr="00EA44D0">
        <w:t xml:space="preserve">Z kolei istotność naruszeń trybu sporządzania planu miejscowego dotyczy naruszenia art. 17 </w:t>
      </w:r>
      <w:r w:rsidRPr="00EA44D0">
        <w:br/>
        <w:t xml:space="preserve">pkt </w:t>
      </w:r>
      <w:r>
        <w:t xml:space="preserve">9, 11 i </w:t>
      </w:r>
      <w:r w:rsidRPr="00EA44D0">
        <w:t xml:space="preserve">13, w związku z art. 19 ust. 1 ustawy o p.z.p., poprzez </w:t>
      </w:r>
      <w:r w:rsidRPr="00EA44D0">
        <w:rPr>
          <w:color w:val="000000"/>
        </w:rPr>
        <w:t xml:space="preserve">wprowadzenie zmian do wyłożonego projektu planu miejscowego bez ponowienia, w niezbędnym zakresie, czynności planistycznych. </w:t>
      </w:r>
    </w:p>
    <w:p w:rsidR="00D40F89" w:rsidRPr="00EA44D0" w:rsidRDefault="003A6E97" w:rsidP="00D40F89">
      <w:pPr>
        <w:pStyle w:val="Tekstpodstawowy"/>
        <w:spacing w:line="360" w:lineRule="auto"/>
        <w:jc w:val="both"/>
      </w:pPr>
      <w:r w:rsidRPr="00EA44D0">
        <w:t xml:space="preserve">Organ nadzoru wskazuje, że naruszenia nieistotne to naruszenia drobne, mało znaczące, niedotyczące istoty zagadnienia. Za nieistotne naruszenie należy uznać takie, które jest mniej doniosłe </w:t>
      </w:r>
      <w:r>
        <w:br/>
      </w:r>
      <w:r w:rsidRPr="00EA44D0">
        <w:t>w porównaniu z innymi przypadkami wadliwości, jak nieścisłość pra</w:t>
      </w:r>
      <w:r w:rsidRPr="00EA44D0">
        <w:t>wna czy też błąd, który nie ma wpływu na istotną treść aktu (wyrok WSA w Szczecinie z 13 kwietnia 2006 r., sygn. akt II SA/Sz 1174/05, LEX nr 296073). Ustalenia, o których mowa w niniejszym rozstrzygnięciu nadzorczym mają istotny wpływ na przyjęte rozwiąza</w:t>
      </w:r>
      <w:r w:rsidRPr="00EA44D0">
        <w:t xml:space="preserve">nia przestrzenne.      </w:t>
      </w:r>
    </w:p>
    <w:p w:rsidR="00D40F89" w:rsidRPr="00EA44D0" w:rsidRDefault="003A6E97" w:rsidP="00D40F89">
      <w:pPr>
        <w:shd w:val="clear" w:color="auto" w:fill="FFFFFF"/>
        <w:spacing w:before="120" w:line="360" w:lineRule="auto"/>
        <w:jc w:val="both"/>
        <w:rPr>
          <w:color w:val="000000"/>
        </w:rPr>
      </w:pPr>
      <w:r w:rsidRPr="00EA44D0">
        <w:rPr>
          <w:color w:val="000000"/>
        </w:rPr>
        <w:t>W odniesieniu do podstaw stwierdzenia nieważności aktów organu samorządowego przyjmuje się, że już z samego brzmienia</w:t>
      </w:r>
      <w:r w:rsidRPr="00EA44D0">
        <w:rPr>
          <w:rStyle w:val="apple-converted-space"/>
          <w:color w:val="000000"/>
        </w:rPr>
        <w:t> </w:t>
      </w:r>
      <w:r w:rsidRPr="00EA44D0">
        <w:rPr>
          <w:color w:val="000000"/>
        </w:rPr>
        <w:t>art. 91 ust. 1</w:t>
      </w:r>
      <w:r w:rsidRPr="00EA44D0">
        <w:rPr>
          <w:rStyle w:val="apple-converted-space"/>
          <w:color w:val="000000"/>
        </w:rPr>
        <w:t> </w:t>
      </w:r>
      <w:r w:rsidRPr="00EA44D0">
        <w:rPr>
          <w:color w:val="000000"/>
        </w:rPr>
        <w:t>w związku z</w:t>
      </w:r>
      <w:r w:rsidRPr="00EA44D0">
        <w:rPr>
          <w:rStyle w:val="apple-converted-space"/>
          <w:color w:val="000000"/>
        </w:rPr>
        <w:t> </w:t>
      </w:r>
      <w:r w:rsidRPr="00EA44D0">
        <w:rPr>
          <w:color w:val="000000"/>
        </w:rPr>
        <w:t>art. 91 ust. 4</w:t>
      </w:r>
      <w:r w:rsidRPr="00EA44D0">
        <w:rPr>
          <w:rStyle w:val="apple-converted-space"/>
          <w:color w:val="000000"/>
        </w:rPr>
        <w:t xml:space="preserve"> ustawy o samorządzie gminnym </w:t>
      </w:r>
      <w:r w:rsidRPr="00EA44D0">
        <w:rPr>
          <w:color w:val="000000"/>
        </w:rPr>
        <w:t>wynika, iż tylko istotne naruszenie prawa s</w:t>
      </w:r>
      <w:r w:rsidRPr="00EA44D0">
        <w:rPr>
          <w:color w:val="000000"/>
        </w:rPr>
        <w:t xml:space="preserve">tanowi podstawę do stwierdzenia nieważności uchwały (aktu) organu gminy. </w:t>
      </w:r>
      <w:r w:rsidRPr="00EA44D0">
        <w:rPr>
          <w:b/>
          <w:color w:val="000000"/>
        </w:rPr>
        <w:t xml:space="preserve">Za „istotne” naruszenie prawa uznaje się uchybienie, prowadzące </w:t>
      </w:r>
      <w:r w:rsidRPr="00EA44D0">
        <w:rPr>
          <w:b/>
          <w:color w:val="000000"/>
        </w:rPr>
        <w:br/>
        <w:t>do skutków, które nie mogą być akceptowane w demokratycznym państwie prawnym</w:t>
      </w:r>
      <w:r w:rsidRPr="00EA44D0">
        <w:rPr>
          <w:color w:val="000000"/>
        </w:rPr>
        <w:t xml:space="preserve">. </w:t>
      </w:r>
      <w:r>
        <w:rPr>
          <w:color w:val="000000"/>
        </w:rPr>
        <w:br/>
      </w:r>
      <w:r w:rsidRPr="00EA44D0">
        <w:rPr>
          <w:b/>
          <w:color w:val="000000"/>
        </w:rPr>
        <w:t>Zalicza się do nich między innymi narus</w:t>
      </w:r>
      <w:r w:rsidRPr="00EA44D0">
        <w:rPr>
          <w:b/>
          <w:color w:val="000000"/>
        </w:rPr>
        <w:t>zenie przepisów wyznaczających kompetencję do podejmowania uchwał, podstawy prawnej podejmowania uchwał,</w:t>
      </w:r>
      <w:r w:rsidRPr="00EA44D0">
        <w:rPr>
          <w:color w:val="000000"/>
        </w:rPr>
        <w:t xml:space="preserve"> </w:t>
      </w:r>
      <w:r w:rsidRPr="00EA44D0">
        <w:rPr>
          <w:b/>
          <w:color w:val="000000"/>
        </w:rPr>
        <w:t>prawa ustrojowego oraz prawa materialnego, a także przepisów regulujących procedury podejmowania uchwał</w:t>
      </w:r>
      <w:r w:rsidRPr="00EA44D0">
        <w:rPr>
          <w:color w:val="000000"/>
        </w:rPr>
        <w:t xml:space="preserve"> </w:t>
      </w:r>
      <w:r w:rsidRPr="00EA44D0">
        <w:rPr>
          <w:color w:val="000000"/>
        </w:rPr>
        <w:br/>
        <w:t>(por. M. Stahl, Z. Kmieciak: w Akty nadzoru na</w:t>
      </w:r>
      <w:r w:rsidRPr="00EA44D0">
        <w:rPr>
          <w:color w:val="000000"/>
        </w:rPr>
        <w:t xml:space="preserve">d działalnością samorządu terytorialnego w świetle orzecznictwa NSA i poglądów doktryny, Samorząd Terytorialny 2001, z. 1-2, str. 101-102). </w:t>
      </w:r>
      <w:r w:rsidRPr="00EA44D0">
        <w:rPr>
          <w:color w:val="000000"/>
        </w:rPr>
        <w:br/>
        <w:t>Na powyższe wskazuje również stanowisko judykatury, w tym m.in. wyrażone w wyroku Wojewódzkiego Sądu Administracyjn</w:t>
      </w:r>
      <w:r w:rsidRPr="00EA44D0">
        <w:rPr>
          <w:color w:val="000000"/>
        </w:rPr>
        <w:t xml:space="preserve">ego w Warszawie z 10 października 2017 r. sygn. akt </w:t>
      </w:r>
      <w:r w:rsidRPr="00EA44D0">
        <w:rPr>
          <w:color w:val="000000"/>
        </w:rPr>
        <w:br/>
        <w:t xml:space="preserve">IV SA/Wa 837/17, w którym Sąd stwierdził: </w:t>
      </w:r>
      <w:r w:rsidRPr="00EA44D0">
        <w:rPr>
          <w:i/>
          <w:color w:val="000000"/>
        </w:rPr>
        <w:t>„</w:t>
      </w:r>
      <w:r w:rsidRPr="00EA44D0">
        <w:rPr>
          <w:i/>
          <w:color w:val="000000"/>
          <w:shd w:val="clear" w:color="auto" w:fill="FFFFFF"/>
        </w:rPr>
        <w:t xml:space="preserve">Za istotne naruszenie prawa uznaje się bowiem uchybienie prowadzące do takich skutków, które nie mogą zostać zaakceptowane </w:t>
      </w:r>
      <w:r w:rsidRPr="00EA44D0">
        <w:rPr>
          <w:i/>
          <w:color w:val="000000"/>
          <w:shd w:val="clear" w:color="auto" w:fill="FFFFFF"/>
        </w:rPr>
        <w:br/>
        <w:t>w demokratycznym państwie prawnym, k</w:t>
      </w:r>
      <w:r w:rsidRPr="00EA44D0">
        <w:rPr>
          <w:i/>
          <w:color w:val="000000"/>
          <w:shd w:val="clear" w:color="auto" w:fill="FFFFFF"/>
        </w:rPr>
        <w:t xml:space="preserve">tóre wpływają na treść uchwały. Do takich uchybień należą </w:t>
      </w:r>
      <w:r w:rsidRPr="00EA44D0">
        <w:rPr>
          <w:i/>
          <w:color w:val="000000"/>
          <w:shd w:val="clear" w:color="auto" w:fill="FFFFFF"/>
        </w:rPr>
        <w:lastRenderedPageBreak/>
        <w:t>między innymi: naruszenie przepisów prawa wyznaczających kompetencje do wydania aktu, przepisów prawa ustrojowego, przepisów prawa materialnego przez wadliwą ich wykładnię oraz przepisów regulującyc</w:t>
      </w:r>
      <w:r w:rsidRPr="00EA44D0">
        <w:rPr>
          <w:i/>
          <w:color w:val="000000"/>
          <w:shd w:val="clear" w:color="auto" w:fill="FFFFFF"/>
        </w:rPr>
        <w:t>h procedurę podejmowania uchwał, jeżeli na skutek tego naruszenia zapadła uchwała innej treści, niż gdyby naruszenie nie nastąpiło.”.</w:t>
      </w:r>
    </w:p>
    <w:p w:rsidR="00D40F89" w:rsidRPr="00EA44D0" w:rsidRDefault="003A6E97" w:rsidP="00D40F89">
      <w:pPr>
        <w:shd w:val="clear" w:color="auto" w:fill="FFFFFF"/>
        <w:spacing w:before="120" w:line="360" w:lineRule="auto"/>
        <w:jc w:val="both"/>
        <w:rPr>
          <w:color w:val="000000"/>
        </w:rPr>
      </w:pPr>
      <w:r w:rsidRPr="00EA44D0">
        <w:rPr>
          <w:color w:val="000000"/>
        </w:rPr>
        <w:t>Wobec ogólnie wyznaczonych wskazanymi przepisami ram prawnych i podstaw stwierdzania nieważności aktów organów jednostek s</w:t>
      </w:r>
      <w:r w:rsidRPr="00EA44D0">
        <w:rPr>
          <w:color w:val="000000"/>
        </w:rPr>
        <w:t>amorządu terytorialnego, wykładnia poszczególnych pojęć użytych w treści tych przepisów dokonywana jest w orzecznictwie sądów administracyjnych, przy uwzględnianiu poglądów doktryny.</w:t>
      </w:r>
    </w:p>
    <w:p w:rsidR="00D40F89" w:rsidRPr="00EA44D0" w:rsidRDefault="003A6E97" w:rsidP="00D40F89">
      <w:pPr>
        <w:shd w:val="clear" w:color="auto" w:fill="FFFFFF"/>
        <w:spacing w:before="120" w:line="360" w:lineRule="auto"/>
        <w:jc w:val="both"/>
        <w:rPr>
          <w:b/>
          <w:color w:val="000000"/>
        </w:rPr>
      </w:pPr>
      <w:r w:rsidRPr="00EA44D0">
        <w:rPr>
          <w:color w:val="000000"/>
        </w:rPr>
        <w:t>Wskazana regulacja, określając kategorie wad (istotne naruszenie prawa, n</w:t>
      </w:r>
      <w:r w:rsidRPr="00EA44D0">
        <w:rPr>
          <w:color w:val="000000"/>
        </w:rPr>
        <w:t>ieistotne naruszenie prawa), wyznacza podstawy do stwierdzenia nieważności uchwały. Za nieistotne naruszenia prawa uznaje się naruszenia drobne, niedotyczące istoty zagadnienia, a zatem będą to takie naruszenia prawa jak błąd lub nieścisłość prawna niemają</w:t>
      </w:r>
      <w:r w:rsidRPr="00EA44D0">
        <w:rPr>
          <w:color w:val="000000"/>
        </w:rPr>
        <w:t xml:space="preserve">ca wpływu na materialną treść uchwały. </w:t>
      </w:r>
      <w:r w:rsidRPr="00EA44D0">
        <w:rPr>
          <w:b/>
          <w:color w:val="000000"/>
        </w:rPr>
        <w:t xml:space="preserve">Natomiast do kategorii </w:t>
      </w:r>
      <w:r w:rsidRPr="00EA44D0">
        <w:rPr>
          <w:b/>
          <w:color w:val="000000"/>
          <w:u w:val="single"/>
        </w:rPr>
        <w:t>istotnych naruszeń należy zaliczyć naruszenia znaczące, wpływające na treść uchwały, dotyczące meritum sprawy jak np.</w:t>
      </w:r>
      <w:r w:rsidRPr="00EA44D0">
        <w:rPr>
          <w:b/>
          <w:color w:val="000000"/>
        </w:rPr>
        <w:t xml:space="preserve"> </w:t>
      </w:r>
      <w:r w:rsidRPr="00EA44D0">
        <w:rPr>
          <w:color w:val="000000"/>
        </w:rPr>
        <w:t>naruszenie przepisów wyznaczających kompetencje do podejmowania uchwał, prze</w:t>
      </w:r>
      <w:r w:rsidRPr="00EA44D0">
        <w:rPr>
          <w:color w:val="000000"/>
        </w:rPr>
        <w:t xml:space="preserve">pisów podstawy prawnej podejmowanych uchwał, przepisów ustrojowych, </w:t>
      </w:r>
      <w:r w:rsidRPr="00EA44D0">
        <w:rPr>
          <w:b/>
          <w:color w:val="000000"/>
          <w:u w:val="single"/>
        </w:rPr>
        <w:t xml:space="preserve">przepisów prawa materialnego – przez wadliwą ich </w:t>
      </w:r>
      <w:r w:rsidRPr="005D18BB">
        <w:rPr>
          <w:b/>
          <w:color w:val="000000"/>
          <w:u w:val="single"/>
        </w:rPr>
        <w:t>wykładnię</w:t>
      </w:r>
      <w:r w:rsidRPr="005D18BB">
        <w:rPr>
          <w:color w:val="000000"/>
          <w:u w:val="single"/>
        </w:rPr>
        <w:t xml:space="preserve"> </w:t>
      </w:r>
      <w:r w:rsidRPr="005D18BB">
        <w:rPr>
          <w:b/>
          <w:color w:val="000000"/>
          <w:u w:val="single"/>
        </w:rPr>
        <w:t>–</w:t>
      </w:r>
      <w:r w:rsidRPr="00FC2D68">
        <w:rPr>
          <w:b/>
          <w:color w:val="000000"/>
          <w:u w:val="single"/>
        </w:rPr>
        <w:t xml:space="preserve"> oraz przepisów regulujących procedurę podejmowania uchwał.</w:t>
      </w:r>
    </w:p>
    <w:p w:rsidR="00D40F89" w:rsidRPr="00EA44D0" w:rsidRDefault="003A6E97" w:rsidP="00D40F89">
      <w:pPr>
        <w:shd w:val="clear" w:color="auto" w:fill="FFFFFF"/>
        <w:spacing w:before="120" w:line="360" w:lineRule="auto"/>
        <w:jc w:val="both"/>
        <w:rPr>
          <w:color w:val="000000"/>
        </w:rPr>
      </w:pPr>
      <w:r w:rsidRPr="00EA44D0">
        <w:rPr>
          <w:color w:val="000000"/>
        </w:rPr>
        <w:t xml:space="preserve">Trybunał Konstytucyjny w uzasadnieniu wyroku z 16 września 2008 r., </w:t>
      </w:r>
      <w:r w:rsidRPr="00EA44D0">
        <w:rPr>
          <w:color w:val="000000"/>
        </w:rPr>
        <w:t>w sprawie sygn. akt</w:t>
      </w:r>
      <w:r w:rsidRPr="00EA44D0">
        <w:rPr>
          <w:rStyle w:val="apple-converted-space"/>
          <w:color w:val="000000"/>
        </w:rPr>
        <w:t> </w:t>
      </w:r>
      <w:r w:rsidRPr="00EA44D0">
        <w:rPr>
          <w:rStyle w:val="apple-converted-space"/>
          <w:color w:val="000000"/>
        </w:rPr>
        <w:br/>
      </w:r>
      <w:r w:rsidRPr="00EA44D0">
        <w:rPr>
          <w:color w:val="000000"/>
        </w:rPr>
        <w:t>SK 76/06</w:t>
      </w:r>
      <w:r w:rsidRPr="00EA44D0">
        <w:rPr>
          <w:rStyle w:val="apple-converted-space"/>
          <w:color w:val="000000"/>
        </w:rPr>
        <w:t> </w:t>
      </w:r>
      <w:r w:rsidRPr="00EA44D0">
        <w:rPr>
          <w:color w:val="000000"/>
        </w:rPr>
        <w:t>(publ. OTK-A 2008/7/121, Dz. U. z 2008 r. Nr 170,</w:t>
      </w:r>
      <w:r w:rsidRPr="00EA44D0">
        <w:rPr>
          <w:rStyle w:val="apple-converted-space"/>
          <w:color w:val="000000"/>
        </w:rPr>
        <w:t> </w:t>
      </w:r>
      <w:r w:rsidRPr="00EA44D0">
        <w:rPr>
          <w:color w:val="000000"/>
        </w:rPr>
        <w:t>poz. 1053), wydanego na tle kontroli konstytucyjnej dotyczącej</w:t>
      </w:r>
      <w:r w:rsidRPr="00EA44D0">
        <w:rPr>
          <w:rStyle w:val="apple-converted-space"/>
          <w:color w:val="000000"/>
        </w:rPr>
        <w:t> </w:t>
      </w:r>
      <w:r w:rsidRPr="00EA44D0">
        <w:rPr>
          <w:color w:val="000000"/>
        </w:rPr>
        <w:t>art. 101 ust. 1</w:t>
      </w:r>
      <w:r w:rsidRPr="00EA44D0">
        <w:rPr>
          <w:rStyle w:val="apple-converted-space"/>
          <w:color w:val="000000"/>
        </w:rPr>
        <w:t> </w:t>
      </w:r>
      <w:r w:rsidRPr="00EA44D0">
        <w:rPr>
          <w:color w:val="000000"/>
        </w:rPr>
        <w:t xml:space="preserve">ustawy o samorządzie gminnym, wyjaśnił, że: </w:t>
      </w:r>
      <w:r w:rsidRPr="00EA44D0">
        <w:rPr>
          <w:i/>
          <w:color w:val="000000"/>
        </w:rPr>
        <w:t>„Działalność samorządu terytorialnego podlega nadzoro</w:t>
      </w:r>
      <w:r w:rsidRPr="00EA44D0">
        <w:rPr>
          <w:i/>
          <w:color w:val="000000"/>
        </w:rPr>
        <w:t>wi z punktu widzenia legalności, zgodnie z</w:t>
      </w:r>
      <w:r w:rsidRPr="00EA44D0">
        <w:rPr>
          <w:rStyle w:val="apple-converted-space"/>
          <w:i/>
          <w:color w:val="000000"/>
        </w:rPr>
        <w:t> </w:t>
      </w:r>
      <w:r w:rsidRPr="00EA44D0">
        <w:rPr>
          <w:i/>
          <w:color w:val="000000"/>
        </w:rPr>
        <w:t xml:space="preserve">art. 171 </w:t>
      </w:r>
      <w:r>
        <w:rPr>
          <w:i/>
          <w:color w:val="000000"/>
        </w:rPr>
        <w:br/>
      </w:r>
      <w:r w:rsidRPr="00EA44D0">
        <w:rPr>
          <w:i/>
          <w:color w:val="000000"/>
        </w:rPr>
        <w:t>ust. 1</w:t>
      </w:r>
      <w:r w:rsidRPr="00EA44D0">
        <w:rPr>
          <w:rStyle w:val="apple-converted-space"/>
          <w:i/>
          <w:color w:val="000000"/>
        </w:rPr>
        <w:t> </w:t>
      </w:r>
      <w:r w:rsidRPr="00EA44D0">
        <w:rPr>
          <w:i/>
          <w:color w:val="000000"/>
        </w:rPr>
        <w:t>Konstytucji RP. Sprawowanie nadzoru ustrojodawca powierzył Prezesowi Rady Ministrów, wojewodom i regionalnym izbom obrachunkowym (art. 171 ust. 2</w:t>
      </w:r>
      <w:r w:rsidRPr="00EA44D0">
        <w:rPr>
          <w:rStyle w:val="apple-converted-space"/>
          <w:i/>
          <w:color w:val="000000"/>
        </w:rPr>
        <w:t> </w:t>
      </w:r>
      <w:r w:rsidRPr="00EA44D0">
        <w:rPr>
          <w:i/>
          <w:color w:val="000000"/>
        </w:rPr>
        <w:t>Konstytucji RP). Nadzór nad działalnością samorząd</w:t>
      </w:r>
      <w:r w:rsidRPr="00EA44D0">
        <w:rPr>
          <w:i/>
          <w:color w:val="000000"/>
        </w:rPr>
        <w:t xml:space="preserve">u sprawowany </w:t>
      </w:r>
      <w:r w:rsidRPr="00EA44D0">
        <w:rPr>
          <w:b/>
          <w:i/>
          <w:color w:val="000000"/>
        </w:rPr>
        <w:t>jest według kryterium legalności</w:t>
      </w:r>
      <w:r w:rsidRPr="00EA44D0">
        <w:rPr>
          <w:i/>
          <w:color w:val="000000"/>
        </w:rPr>
        <w:t>.”</w:t>
      </w:r>
      <w:r w:rsidRPr="00EA44D0">
        <w:rPr>
          <w:color w:val="000000"/>
        </w:rPr>
        <w:t>.</w:t>
      </w:r>
    </w:p>
    <w:p w:rsidR="00D40F89" w:rsidRPr="00EA44D0" w:rsidRDefault="003A6E97" w:rsidP="00D40F89">
      <w:pPr>
        <w:shd w:val="clear" w:color="auto" w:fill="FFFFFF"/>
        <w:spacing w:before="120" w:line="360" w:lineRule="auto"/>
        <w:jc w:val="both"/>
        <w:rPr>
          <w:color w:val="000000"/>
        </w:rPr>
      </w:pPr>
      <w:r w:rsidRPr="00EA44D0">
        <w:rPr>
          <w:color w:val="000000"/>
        </w:rPr>
        <w:t>Z powyższego wynika, że Konstytucja RP poddaje nadzorowi całą działalność samorządu terytorialnego wyłącznie z punktu widzenia legalności. Oznacza to, że organ nadzoru może badać działalność jednostki samorz</w:t>
      </w:r>
      <w:r w:rsidRPr="00EA44D0">
        <w:rPr>
          <w:color w:val="000000"/>
        </w:rPr>
        <w:t>ądu tylko co do jej zgodności z prawem powszechnie obowiązującym. Organy nadzoru mogą zatem wkraczać w działalność samorządu tylko wówczas, gdy zostanie naruszone prawo, nie są zaś upoważnione do oceny celowości, rzetelności i gospodarności działań podejmo</w:t>
      </w:r>
      <w:r w:rsidRPr="00EA44D0">
        <w:rPr>
          <w:color w:val="000000"/>
        </w:rPr>
        <w:t>wanych przez samorząd (Komentarz do Konstytucji RP, Małgorzata Masternak - Kubiak).</w:t>
      </w:r>
    </w:p>
    <w:p w:rsidR="00D40F89" w:rsidRPr="00EA44D0" w:rsidRDefault="003A6E97" w:rsidP="00D40F89">
      <w:pPr>
        <w:shd w:val="clear" w:color="auto" w:fill="FFFFFF"/>
        <w:spacing w:before="120" w:line="360" w:lineRule="auto"/>
        <w:jc w:val="both"/>
      </w:pPr>
      <w:r w:rsidRPr="00EA44D0">
        <w:t xml:space="preserve">Zgodnie z zasadą praworządności, wyrażoną w art. 7 Konstytucji RP, organy władzy publicznej </w:t>
      </w:r>
      <w:r w:rsidRPr="00EA44D0">
        <w:rPr>
          <w:b/>
        </w:rPr>
        <w:t>mają obowiązek działania na podstawie i w granicach prawa</w:t>
      </w:r>
      <w:r w:rsidRPr="00EA44D0">
        <w:t>. Zobowiązanie organu d</w:t>
      </w:r>
      <w:r w:rsidRPr="00EA44D0">
        <w:t xml:space="preserve">o działania </w:t>
      </w:r>
      <w:r>
        <w:br/>
      </w:r>
      <w:r w:rsidRPr="00EA44D0">
        <w:lastRenderedPageBreak/>
        <w:t>w granicach prawa oznacza w szczególności, że organ władzy publicznej powinien przestrzegać wszelkich norm związanych z kompetencjami tego organu, przy czym nie chodzi tu tylko o prawo materialne i ustrojowe, lecz także o normy procesowe (tak:</w:t>
      </w:r>
      <w:r w:rsidRPr="00EA44D0">
        <w:t xml:space="preserve"> wyrok Trybunału Konstytucyjnego </w:t>
      </w:r>
      <w:r w:rsidRPr="00EA44D0">
        <w:br/>
        <w:t xml:space="preserve">z 22 września 2006 r. w sprawie sygn. akt U 4/06, publ. Legalis numer </w:t>
      </w:r>
      <w:r w:rsidRPr="00EA44D0">
        <w:rPr>
          <w:i/>
        </w:rPr>
        <w:t>79197</w:t>
      </w:r>
      <w:r w:rsidRPr="00EA44D0">
        <w:t xml:space="preserve">). Z punktu widzenia wszelkich regulacji procesowych istotne jest także, że z </w:t>
      </w:r>
      <w:r w:rsidRPr="00EA44D0">
        <w:rPr>
          <w:b/>
          <w:bCs/>
        </w:rPr>
        <w:t>zasady legalizmu wynika obowiązek rzetelnego wykonywania przez organy</w:t>
      </w:r>
      <w:r w:rsidRPr="00EA44D0">
        <w:rPr>
          <w:b/>
          <w:bCs/>
        </w:rPr>
        <w:t xml:space="preserve"> władzy publicznej powierzonych im zadań</w:t>
      </w:r>
      <w:r w:rsidRPr="00EA44D0">
        <w:t xml:space="preserve"> (tak: wyrok Trybunału Konstytucyjnego z 12 czerwca 2002 r., w sprawie sygn. akt P 13/01, publ. Legalis numer </w:t>
      </w:r>
      <w:r w:rsidRPr="00EA44D0">
        <w:rPr>
          <w:i/>
        </w:rPr>
        <w:t>54429</w:t>
      </w:r>
      <w:r w:rsidRPr="00EA44D0">
        <w:t xml:space="preserve">), przy czym w wyroku tym Trybunał stwierdził również, że zasada ta oznacza, że </w:t>
      </w:r>
      <w:r w:rsidRPr="00EA44D0">
        <w:rPr>
          <w:i/>
        </w:rPr>
        <w:t>„na ograny władzy pub</w:t>
      </w:r>
      <w:r w:rsidRPr="00EA44D0">
        <w:rPr>
          <w:i/>
        </w:rPr>
        <w:t>licznej nałożony jest obowiązek działania na podstawie oraz w granicach prawa (art. 7 Konstytucji). Ich działania, podstawa i granice tych działań powinny być ściśle wyznaczone przez prawo. Niedopuszczalne jest zatem działanie bez podstawy prawnej - wykrac</w:t>
      </w:r>
      <w:r w:rsidRPr="00EA44D0">
        <w:rPr>
          <w:i/>
        </w:rPr>
        <w:t>zające poza te granice (por. np. wyrok TK z 14 czerwca 2000 r., P 3/00, OTK ZU nr 5/2000, poz. 138).”</w:t>
      </w:r>
      <w:r w:rsidRPr="00EA44D0">
        <w:t>.</w:t>
      </w:r>
    </w:p>
    <w:p w:rsidR="00D40F89" w:rsidRDefault="003A6E97" w:rsidP="00D40F89">
      <w:pPr>
        <w:autoSpaceDE w:val="0"/>
        <w:autoSpaceDN w:val="0"/>
        <w:adjustRightInd w:val="0"/>
        <w:spacing w:before="120" w:after="120" w:line="360" w:lineRule="auto"/>
        <w:jc w:val="both"/>
      </w:pPr>
      <w:r w:rsidRPr="00EA44D0">
        <w:t xml:space="preserve">W kontekście powyższych rozważań wskazać należy, iż w przedmiotowej sprawie doszło </w:t>
      </w:r>
      <w:r w:rsidRPr="00EA44D0">
        <w:br/>
        <w:t xml:space="preserve">do zawarcia ustaleń </w:t>
      </w:r>
      <w:r>
        <w:t xml:space="preserve">zarówno </w:t>
      </w:r>
      <w:r w:rsidRPr="00EA44D0">
        <w:t>z istotnym naruszeniem zasad</w:t>
      </w:r>
      <w:r>
        <w:t xml:space="preserve">, jak i trybu </w:t>
      </w:r>
      <w:r w:rsidRPr="00EA44D0">
        <w:t>sporządzania planu miejscowego, które szczegółowo przedstawiono w uzasadnieniu niniejszego rozstrzygnięcia nadzorczego.</w:t>
      </w:r>
    </w:p>
    <w:p w:rsidR="008A2B68" w:rsidRPr="00EA44D0" w:rsidRDefault="003A6E97" w:rsidP="00D40F89">
      <w:pPr>
        <w:autoSpaceDE w:val="0"/>
        <w:autoSpaceDN w:val="0"/>
        <w:adjustRightInd w:val="0"/>
        <w:spacing w:before="120" w:after="120" w:line="360" w:lineRule="auto"/>
        <w:jc w:val="both"/>
      </w:pPr>
      <w:bookmarkStart w:id="3" w:name="_Hlk78353213"/>
      <w:r>
        <w:t>Biorąc pod uwagę liczbę oraz charakter naruszeń, do których doszło przy podejmowaniu przedmiotowej uchwały dotyczącą więks</w:t>
      </w:r>
      <w:r>
        <w:t>zości jednostek terenowych oraz większości jednostek redakcyjnych, przy uwzględnieniu konieczności zachowania pełnej komunikatywności aktu prawnego, jak również z uwagi na fakt, iż organ nadzoru nie ma prawnych możliwości do redagowania poszczególnych zapi</w:t>
      </w:r>
      <w:r>
        <w:t>sów planu miejscowego, niezbędnym jest stwierdzenie nieważności przedmiotowej uchwały w całości</w:t>
      </w:r>
      <w:r>
        <w:t xml:space="preserve"> </w:t>
      </w:r>
      <w:r w:rsidRPr="000744DD">
        <w:rPr>
          <w:bCs/>
          <w:color w:val="000000"/>
        </w:rPr>
        <w:t>(</w:t>
      </w:r>
      <w:r w:rsidRPr="000744DD">
        <w:rPr>
          <w:bCs/>
          <w:i/>
          <w:color w:val="000000"/>
        </w:rPr>
        <w:t>quod vide</w:t>
      </w:r>
      <w:r w:rsidRPr="000744DD">
        <w:rPr>
          <w:bCs/>
          <w:color w:val="000000"/>
        </w:rPr>
        <w:t xml:space="preserve"> </w:t>
      </w:r>
      <w:r w:rsidRPr="000744DD">
        <w:rPr>
          <w:color w:val="000000"/>
        </w:rPr>
        <w:t xml:space="preserve">wyrok Wojewódzkiego Sądu Administracyjnego w Łodzi z dnia 15 września 2010 r., </w:t>
      </w:r>
      <w:r>
        <w:rPr>
          <w:color w:val="000000"/>
        </w:rPr>
        <w:t>s</w:t>
      </w:r>
      <w:r w:rsidRPr="000744DD">
        <w:rPr>
          <w:color w:val="000000"/>
        </w:rPr>
        <w:t>ygn. akt II SA/Łd 713/10).</w:t>
      </w:r>
      <w:r>
        <w:rPr>
          <w:color w:val="000000"/>
        </w:rPr>
        <w:t xml:space="preserve"> </w:t>
      </w:r>
      <w:r>
        <w:t>Powyższe na podstawie art. 28 ust. 2 ustaw</w:t>
      </w:r>
      <w:r>
        <w:t>y o p.z.p. umożliwi Radz</w:t>
      </w:r>
      <w:r>
        <w:t>i</w:t>
      </w:r>
      <w:r>
        <w:t xml:space="preserve">e Gminy Bielsk doprowadzenie do pełnej zgodności z przepisami prawnymi podjętej uchwały. </w:t>
      </w:r>
    </w:p>
    <w:bookmarkEnd w:id="3"/>
    <w:p w:rsidR="00D40F89" w:rsidRPr="00EA44D0" w:rsidRDefault="003A6E97" w:rsidP="00D40F89">
      <w:pPr>
        <w:suppressAutoHyphens/>
        <w:spacing w:after="120" w:line="360" w:lineRule="auto"/>
        <w:jc w:val="both"/>
      </w:pPr>
      <w:r w:rsidRPr="00EA44D0">
        <w:t xml:space="preserve">Wziąwszy powyższe pod uwagę organ nadzoru stwierdza nieważność uchwały Nr </w:t>
      </w:r>
      <w:r>
        <w:t xml:space="preserve">178/XXIX/2021 Rady Gminy Bielsk </w:t>
      </w:r>
      <w:r w:rsidRPr="00A04E25">
        <w:t xml:space="preserve">z </w:t>
      </w:r>
      <w:r>
        <w:t xml:space="preserve">24 czerwca 2021 r. </w:t>
      </w:r>
      <w:r>
        <w:rPr>
          <w:i/>
        </w:rPr>
        <w:t>w sprawie M</w:t>
      </w:r>
      <w:r w:rsidRPr="001353C9">
        <w:rPr>
          <w:i/>
        </w:rPr>
        <w:t>iej</w:t>
      </w:r>
      <w:r w:rsidRPr="001353C9">
        <w:rPr>
          <w:i/>
        </w:rPr>
        <w:t>scowego planu zagospodarowania przestrzennego</w:t>
      </w:r>
      <w:r>
        <w:rPr>
          <w:i/>
        </w:rPr>
        <w:t xml:space="preserve"> dla terenów położonych w miejscowości Machcino, Konary, </w:t>
      </w:r>
      <w:r w:rsidRPr="00EA44D0">
        <w:t xml:space="preserve">co na mocy art. 92 </w:t>
      </w:r>
      <w:r>
        <w:br/>
      </w:r>
      <w:r w:rsidRPr="00EA44D0">
        <w:t>ust. 1 ustawy o samorządzie gminnym skutk</w:t>
      </w:r>
      <w:r>
        <w:t xml:space="preserve">uje wstrzymaniem jej wykonania, </w:t>
      </w:r>
      <w:r w:rsidRPr="00EA44D0">
        <w:t>z dniem doręczenia rozstrzygnięcia.</w:t>
      </w:r>
    </w:p>
    <w:p w:rsidR="00D40F89" w:rsidRPr="00EA44D0" w:rsidRDefault="003A6E97" w:rsidP="00D40F89">
      <w:pPr>
        <w:pStyle w:val="NormalnyWeb"/>
        <w:spacing w:before="120" w:line="360" w:lineRule="auto"/>
        <w:jc w:val="both"/>
        <w:rPr>
          <w:rFonts w:ascii="Times New Roman" w:hAnsi="Times New Roman" w:cs="Times New Roman"/>
        </w:rPr>
      </w:pPr>
      <w:r w:rsidRPr="00EA44D0">
        <w:rPr>
          <w:rFonts w:ascii="Times New Roman" w:hAnsi="Times New Roman" w:cs="Times New Roman"/>
        </w:rPr>
        <w:lastRenderedPageBreak/>
        <w:t>Gminie, w świetle art. 98</w:t>
      </w:r>
      <w:r w:rsidRPr="00EA44D0">
        <w:rPr>
          <w:rFonts w:ascii="Times New Roman" w:hAnsi="Times New Roman" w:cs="Times New Roman"/>
        </w:rPr>
        <w:t xml:space="preserve"> ust. 1 ustawy o samorządzie gminnym, służy skarga do Wojewódzkiego Sądu Administracyjnego w Warszawie w terminie 30 dni od dnia doręczenia rozstrzygnięcia nadzorczego wnoszona za pośrednictwem organu, który skarżone orzeczenie wydał.</w:t>
      </w:r>
    </w:p>
    <w:p w:rsidR="00D40F89" w:rsidRPr="00EA44D0" w:rsidRDefault="003A6E97" w:rsidP="00D40F89">
      <w:pPr>
        <w:spacing w:line="360" w:lineRule="auto"/>
      </w:pPr>
    </w:p>
    <w:p w:rsidR="00D40F89" w:rsidRPr="00EA44D0" w:rsidRDefault="003A6E97" w:rsidP="00D40F89"/>
    <w:p w:rsidR="00000717" w:rsidRDefault="003A6E97" w:rsidP="00000717">
      <w:pPr>
        <w:spacing w:line="276" w:lineRule="auto"/>
        <w:ind w:left="2825" w:firstLine="720"/>
        <w:jc w:val="center"/>
        <w:rPr>
          <w:i/>
        </w:rPr>
      </w:pPr>
    </w:p>
    <w:p w:rsidR="00000717" w:rsidRDefault="003A6E97" w:rsidP="00000717">
      <w:pPr>
        <w:spacing w:line="276" w:lineRule="auto"/>
        <w:ind w:left="2825" w:firstLine="720"/>
        <w:jc w:val="center"/>
        <w:rPr>
          <w:i/>
        </w:rPr>
      </w:pPr>
    </w:p>
    <w:p w:rsidR="00000717" w:rsidRDefault="003A6E97" w:rsidP="00000717">
      <w:pPr>
        <w:spacing w:line="276" w:lineRule="auto"/>
        <w:ind w:left="2825" w:firstLine="720"/>
        <w:jc w:val="center"/>
        <w:rPr>
          <w:i/>
        </w:rPr>
      </w:pPr>
      <w:bookmarkStart w:id="4" w:name="ezdPracownikNazwa"/>
      <w:r>
        <w:rPr>
          <w:i/>
        </w:rPr>
        <w:t>Konstanty Radziwi</w:t>
      </w:r>
      <w:r>
        <w:rPr>
          <w:i/>
        </w:rPr>
        <w:t>łł</w:t>
      </w:r>
      <w:bookmarkEnd w:id="4"/>
    </w:p>
    <w:p w:rsidR="00000717" w:rsidRDefault="003A6E97" w:rsidP="00000717">
      <w:pPr>
        <w:spacing w:line="276" w:lineRule="auto"/>
        <w:ind w:left="2825" w:firstLine="720"/>
        <w:jc w:val="center"/>
        <w:rPr>
          <w:i/>
        </w:rPr>
      </w:pPr>
      <w:bookmarkStart w:id="5" w:name="ezdPracownikStanowisko"/>
      <w:r>
        <w:rPr>
          <w:i/>
        </w:rPr>
        <w:t>Wojewoda Mazowiecki</w:t>
      </w:r>
      <w:bookmarkEnd w:id="5"/>
    </w:p>
    <w:p w:rsidR="00000717" w:rsidRPr="008D53A2" w:rsidRDefault="003A6E97" w:rsidP="00000717">
      <w:pPr>
        <w:spacing w:line="276" w:lineRule="auto"/>
        <w:rPr>
          <w:i/>
        </w:rPr>
      </w:pPr>
    </w:p>
    <w:p w:rsidR="00000717" w:rsidRPr="007A371C" w:rsidRDefault="003A6E97" w:rsidP="00000717">
      <w:pPr>
        <w:spacing w:line="276" w:lineRule="auto"/>
        <w:ind w:left="4963" w:hanging="1561"/>
        <w:jc w:val="center"/>
        <w:rPr>
          <w:sz w:val="20"/>
          <w:szCs w:val="20"/>
        </w:rPr>
      </w:pPr>
      <w:r w:rsidRPr="008D53A2">
        <w:rPr>
          <w:sz w:val="20"/>
          <w:szCs w:val="20"/>
        </w:rPr>
        <w:t>/</w:t>
      </w:r>
      <w:r w:rsidRPr="007A371C">
        <w:rPr>
          <w:sz w:val="20"/>
          <w:szCs w:val="20"/>
        </w:rPr>
        <w:t>podpisano bezpiecznym podpisem elektronicznym</w:t>
      </w:r>
    </w:p>
    <w:p w:rsidR="00000717" w:rsidRPr="007A371C" w:rsidRDefault="003A6E97" w:rsidP="00000717">
      <w:pPr>
        <w:spacing w:line="276" w:lineRule="auto"/>
        <w:ind w:left="4963" w:hanging="1561"/>
        <w:jc w:val="center"/>
        <w:rPr>
          <w:sz w:val="20"/>
          <w:szCs w:val="20"/>
        </w:rPr>
      </w:pPr>
      <w:r w:rsidRPr="007A371C">
        <w:rPr>
          <w:sz w:val="20"/>
          <w:szCs w:val="20"/>
        </w:rPr>
        <w:t>weryfikowanym ważn</w:t>
      </w:r>
      <w:r>
        <w:rPr>
          <w:sz w:val="20"/>
          <w:szCs w:val="20"/>
        </w:rPr>
        <w:t>ym</w:t>
      </w:r>
      <w:r w:rsidRPr="007A371C">
        <w:rPr>
          <w:sz w:val="20"/>
          <w:szCs w:val="20"/>
        </w:rPr>
        <w:t xml:space="preserve"> kwalifikowan</w:t>
      </w:r>
      <w:r>
        <w:rPr>
          <w:sz w:val="20"/>
          <w:szCs w:val="20"/>
        </w:rPr>
        <w:t>ym</w:t>
      </w:r>
      <w:r w:rsidRPr="007A371C">
        <w:rPr>
          <w:sz w:val="20"/>
          <w:szCs w:val="20"/>
        </w:rPr>
        <w:t xml:space="preserve"> certyfikat</w:t>
      </w:r>
      <w:r>
        <w:rPr>
          <w:sz w:val="20"/>
          <w:szCs w:val="20"/>
        </w:rPr>
        <w:t>em</w:t>
      </w:r>
      <w:r w:rsidRPr="007A371C">
        <w:rPr>
          <w:sz w:val="20"/>
          <w:szCs w:val="20"/>
        </w:rPr>
        <w:t>/</w:t>
      </w:r>
    </w:p>
    <w:p w:rsidR="00000717" w:rsidRDefault="003A6E97" w:rsidP="00000717"/>
    <w:p w:rsidR="00000717" w:rsidRDefault="003A6E97" w:rsidP="00000717"/>
    <w:p w:rsidR="00000717" w:rsidRDefault="003A6E97" w:rsidP="00000717"/>
    <w:p w:rsidR="00641055" w:rsidRDefault="003A6E97"/>
    <w:sectPr w:rsidR="00641055" w:rsidSect="001C404B">
      <w:footerReference w:type="even" r:id="rId13"/>
      <w:footerReference w:type="default" r:id="rId14"/>
      <w:pgSz w:w="11906" w:h="16838" w:code="9"/>
      <w:pgMar w:top="1418" w:right="851" w:bottom="1418" w:left="1418" w:header="709" w:footer="7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E97" w:rsidRDefault="003A6E97">
      <w:r>
        <w:separator/>
      </w:r>
    </w:p>
  </w:endnote>
  <w:endnote w:type="continuationSeparator" w:id="0">
    <w:p w:rsidR="003A6E97" w:rsidRDefault="003A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E68" w:rsidRDefault="003A6E97" w:rsidP="00427D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81E68" w:rsidRDefault="003A6E97" w:rsidP="00427D7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976915"/>
      <w:docPartObj>
        <w:docPartGallery w:val="Page Numbers (Bottom of Page)"/>
        <w:docPartUnique/>
      </w:docPartObj>
    </w:sdtPr>
    <w:sdtEndPr>
      <w:rPr>
        <w:sz w:val="22"/>
      </w:rPr>
    </w:sdtEndPr>
    <w:sdtContent>
      <w:p w:rsidR="00581E68" w:rsidRPr="00667AD7" w:rsidRDefault="003A6E97">
        <w:pPr>
          <w:pStyle w:val="Stopka"/>
          <w:jc w:val="right"/>
          <w:rPr>
            <w:sz w:val="22"/>
          </w:rPr>
        </w:pPr>
        <w:r w:rsidRPr="00667AD7">
          <w:rPr>
            <w:sz w:val="22"/>
          </w:rPr>
          <w:fldChar w:fldCharType="begin"/>
        </w:r>
        <w:r w:rsidRPr="00667AD7">
          <w:rPr>
            <w:sz w:val="22"/>
          </w:rPr>
          <w:instrText>PAGE   \* MERGEFORMAT</w:instrText>
        </w:r>
        <w:r w:rsidRPr="00667AD7">
          <w:rPr>
            <w:sz w:val="22"/>
          </w:rPr>
          <w:fldChar w:fldCharType="separate"/>
        </w:r>
        <w:r>
          <w:rPr>
            <w:noProof/>
            <w:sz w:val="22"/>
          </w:rPr>
          <w:t>2</w:t>
        </w:r>
        <w:r w:rsidRPr="00667AD7">
          <w:rPr>
            <w:sz w:val="22"/>
          </w:rPr>
          <w:fldChar w:fldCharType="end"/>
        </w:r>
      </w:p>
    </w:sdtContent>
  </w:sdt>
  <w:p w:rsidR="00581E68" w:rsidRPr="004A1390" w:rsidRDefault="003A6E97" w:rsidP="00427D7B">
    <w:pPr>
      <w:pStyle w:val="Stopka"/>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E97" w:rsidRDefault="003A6E97">
      <w:r>
        <w:separator/>
      </w:r>
    </w:p>
  </w:footnote>
  <w:footnote w:type="continuationSeparator" w:id="0">
    <w:p w:rsidR="003A6E97" w:rsidRDefault="003A6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1D"/>
    <w:multiLevelType w:val="hybridMultilevel"/>
    <w:tmpl w:val="4E929EFE"/>
    <w:lvl w:ilvl="0" w:tplc="AF980272">
      <w:start w:val="1"/>
      <w:numFmt w:val="bullet"/>
      <w:lvlText w:val=""/>
      <w:lvlJc w:val="left"/>
      <w:pPr>
        <w:tabs>
          <w:tab w:val="num" w:pos="360"/>
        </w:tabs>
        <w:ind w:left="360" w:hanging="360"/>
      </w:pPr>
      <w:rPr>
        <w:rFonts w:ascii="Symbol" w:hAnsi="Symbol" w:hint="default"/>
      </w:rPr>
    </w:lvl>
    <w:lvl w:ilvl="1" w:tplc="1438ED34" w:tentative="1">
      <w:start w:val="1"/>
      <w:numFmt w:val="bullet"/>
      <w:lvlText w:val="o"/>
      <w:lvlJc w:val="left"/>
      <w:pPr>
        <w:tabs>
          <w:tab w:val="num" w:pos="1020"/>
        </w:tabs>
        <w:ind w:left="1020" w:hanging="360"/>
      </w:pPr>
      <w:rPr>
        <w:rFonts w:ascii="Courier New" w:hAnsi="Courier New" w:cs="Courier New" w:hint="default"/>
      </w:rPr>
    </w:lvl>
    <w:lvl w:ilvl="2" w:tplc="A694057E" w:tentative="1">
      <w:start w:val="1"/>
      <w:numFmt w:val="bullet"/>
      <w:lvlText w:val=""/>
      <w:lvlJc w:val="left"/>
      <w:pPr>
        <w:tabs>
          <w:tab w:val="num" w:pos="1740"/>
        </w:tabs>
        <w:ind w:left="1740" w:hanging="360"/>
      </w:pPr>
      <w:rPr>
        <w:rFonts w:ascii="Wingdings" w:hAnsi="Wingdings" w:hint="default"/>
      </w:rPr>
    </w:lvl>
    <w:lvl w:ilvl="3" w:tplc="064E1FB6" w:tentative="1">
      <w:start w:val="1"/>
      <w:numFmt w:val="bullet"/>
      <w:lvlText w:val=""/>
      <w:lvlJc w:val="left"/>
      <w:pPr>
        <w:tabs>
          <w:tab w:val="num" w:pos="2460"/>
        </w:tabs>
        <w:ind w:left="2460" w:hanging="360"/>
      </w:pPr>
      <w:rPr>
        <w:rFonts w:ascii="Symbol" w:hAnsi="Symbol" w:hint="default"/>
      </w:rPr>
    </w:lvl>
    <w:lvl w:ilvl="4" w:tplc="DEA87352" w:tentative="1">
      <w:start w:val="1"/>
      <w:numFmt w:val="bullet"/>
      <w:lvlText w:val="o"/>
      <w:lvlJc w:val="left"/>
      <w:pPr>
        <w:tabs>
          <w:tab w:val="num" w:pos="3180"/>
        </w:tabs>
        <w:ind w:left="3180" w:hanging="360"/>
      </w:pPr>
      <w:rPr>
        <w:rFonts w:ascii="Courier New" w:hAnsi="Courier New" w:cs="Courier New" w:hint="default"/>
      </w:rPr>
    </w:lvl>
    <w:lvl w:ilvl="5" w:tplc="8B1C1C80" w:tentative="1">
      <w:start w:val="1"/>
      <w:numFmt w:val="bullet"/>
      <w:lvlText w:val=""/>
      <w:lvlJc w:val="left"/>
      <w:pPr>
        <w:tabs>
          <w:tab w:val="num" w:pos="3900"/>
        </w:tabs>
        <w:ind w:left="3900" w:hanging="360"/>
      </w:pPr>
      <w:rPr>
        <w:rFonts w:ascii="Wingdings" w:hAnsi="Wingdings" w:hint="default"/>
      </w:rPr>
    </w:lvl>
    <w:lvl w:ilvl="6" w:tplc="CC00C0FE" w:tentative="1">
      <w:start w:val="1"/>
      <w:numFmt w:val="bullet"/>
      <w:lvlText w:val=""/>
      <w:lvlJc w:val="left"/>
      <w:pPr>
        <w:tabs>
          <w:tab w:val="num" w:pos="4620"/>
        </w:tabs>
        <w:ind w:left="4620" w:hanging="360"/>
      </w:pPr>
      <w:rPr>
        <w:rFonts w:ascii="Symbol" w:hAnsi="Symbol" w:hint="default"/>
      </w:rPr>
    </w:lvl>
    <w:lvl w:ilvl="7" w:tplc="4992BE90" w:tentative="1">
      <w:start w:val="1"/>
      <w:numFmt w:val="bullet"/>
      <w:lvlText w:val="o"/>
      <w:lvlJc w:val="left"/>
      <w:pPr>
        <w:tabs>
          <w:tab w:val="num" w:pos="5340"/>
        </w:tabs>
        <w:ind w:left="5340" w:hanging="360"/>
      </w:pPr>
      <w:rPr>
        <w:rFonts w:ascii="Courier New" w:hAnsi="Courier New" w:cs="Courier New" w:hint="default"/>
      </w:rPr>
    </w:lvl>
    <w:lvl w:ilvl="8" w:tplc="0E006842" w:tentative="1">
      <w:start w:val="1"/>
      <w:numFmt w:val="bullet"/>
      <w:lvlText w:val=""/>
      <w:lvlJc w:val="left"/>
      <w:pPr>
        <w:tabs>
          <w:tab w:val="num" w:pos="6060"/>
        </w:tabs>
        <w:ind w:left="6060" w:hanging="360"/>
      </w:pPr>
      <w:rPr>
        <w:rFonts w:ascii="Wingdings" w:hAnsi="Wingdings" w:hint="default"/>
      </w:rPr>
    </w:lvl>
  </w:abstractNum>
  <w:abstractNum w:abstractNumId="1" w15:restartNumberingAfterBreak="0">
    <w:nsid w:val="029C5A8B"/>
    <w:multiLevelType w:val="hybridMultilevel"/>
    <w:tmpl w:val="C8062EC4"/>
    <w:name w:val="Outline2"/>
    <w:lvl w:ilvl="0" w:tplc="A33476CA">
      <w:start w:val="1"/>
      <w:numFmt w:val="upperRoman"/>
      <w:lvlText w:val="%1."/>
      <w:lvlJc w:val="left"/>
      <w:pPr>
        <w:tabs>
          <w:tab w:val="num" w:pos="360"/>
        </w:tabs>
        <w:ind w:left="360" w:hanging="360"/>
      </w:pPr>
      <w:rPr>
        <w:rFonts w:hint="default"/>
        <w:color w:val="auto"/>
      </w:rPr>
    </w:lvl>
    <w:lvl w:ilvl="1" w:tplc="B7D27186">
      <w:start w:val="1"/>
      <w:numFmt w:val="lowerLetter"/>
      <w:lvlText w:val="%2."/>
      <w:lvlJc w:val="left"/>
      <w:pPr>
        <w:tabs>
          <w:tab w:val="num" w:pos="1440"/>
        </w:tabs>
        <w:ind w:left="1440" w:hanging="360"/>
      </w:pPr>
    </w:lvl>
    <w:lvl w:ilvl="2" w:tplc="B5807D0A" w:tentative="1">
      <w:start w:val="1"/>
      <w:numFmt w:val="lowerRoman"/>
      <w:lvlText w:val="%3."/>
      <w:lvlJc w:val="right"/>
      <w:pPr>
        <w:tabs>
          <w:tab w:val="num" w:pos="2160"/>
        </w:tabs>
        <w:ind w:left="2160" w:hanging="180"/>
      </w:pPr>
    </w:lvl>
    <w:lvl w:ilvl="3" w:tplc="69FEBE3E">
      <w:start w:val="1"/>
      <w:numFmt w:val="bullet"/>
      <w:lvlText w:val=""/>
      <w:lvlJc w:val="left"/>
      <w:pPr>
        <w:tabs>
          <w:tab w:val="num" w:pos="720"/>
        </w:tabs>
        <w:ind w:left="720" w:hanging="360"/>
      </w:pPr>
      <w:rPr>
        <w:rFonts w:ascii="Wingdings" w:hAnsi="Wingdings" w:hint="default"/>
        <w:color w:val="auto"/>
      </w:rPr>
    </w:lvl>
    <w:lvl w:ilvl="4" w:tplc="EF02E63A">
      <w:start w:val="1"/>
      <w:numFmt w:val="bullet"/>
      <w:lvlText w:val=""/>
      <w:lvlJc w:val="left"/>
      <w:pPr>
        <w:tabs>
          <w:tab w:val="num" w:pos="360"/>
        </w:tabs>
        <w:ind w:left="360" w:hanging="360"/>
      </w:pPr>
      <w:rPr>
        <w:rFonts w:ascii="Symbol" w:hAnsi="Symbol" w:hint="default"/>
        <w:color w:val="auto"/>
      </w:rPr>
    </w:lvl>
    <w:lvl w:ilvl="5" w:tplc="D2767750">
      <w:start w:val="1"/>
      <w:numFmt w:val="bullet"/>
      <w:lvlText w:val=""/>
      <w:lvlJc w:val="left"/>
      <w:pPr>
        <w:tabs>
          <w:tab w:val="num" w:pos="4500"/>
        </w:tabs>
        <w:ind w:left="4500" w:hanging="360"/>
      </w:pPr>
      <w:rPr>
        <w:rFonts w:ascii="Symbol" w:hAnsi="Symbol" w:hint="default"/>
        <w:color w:val="auto"/>
      </w:rPr>
    </w:lvl>
    <w:lvl w:ilvl="6" w:tplc="D7B025D4">
      <w:start w:val="1"/>
      <w:numFmt w:val="decimal"/>
      <w:lvlText w:val="%7."/>
      <w:lvlJc w:val="left"/>
      <w:pPr>
        <w:tabs>
          <w:tab w:val="num" w:pos="900"/>
        </w:tabs>
        <w:ind w:left="900" w:hanging="360"/>
      </w:pPr>
      <w:rPr>
        <w:rFonts w:hint="default"/>
        <w:b/>
        <w:color w:val="auto"/>
      </w:rPr>
    </w:lvl>
    <w:lvl w:ilvl="7" w:tplc="9984015C" w:tentative="1">
      <w:start w:val="1"/>
      <w:numFmt w:val="lowerLetter"/>
      <w:lvlText w:val="%8."/>
      <w:lvlJc w:val="left"/>
      <w:pPr>
        <w:tabs>
          <w:tab w:val="num" w:pos="5760"/>
        </w:tabs>
        <w:ind w:left="5760" w:hanging="360"/>
      </w:pPr>
    </w:lvl>
    <w:lvl w:ilvl="8" w:tplc="8C4A7C40" w:tentative="1">
      <w:start w:val="1"/>
      <w:numFmt w:val="lowerRoman"/>
      <w:lvlText w:val="%9."/>
      <w:lvlJc w:val="right"/>
      <w:pPr>
        <w:tabs>
          <w:tab w:val="num" w:pos="6480"/>
        </w:tabs>
        <w:ind w:left="6480" w:hanging="180"/>
      </w:pPr>
    </w:lvl>
  </w:abstractNum>
  <w:abstractNum w:abstractNumId="2" w15:restartNumberingAfterBreak="0">
    <w:nsid w:val="03545C3A"/>
    <w:multiLevelType w:val="hybridMultilevel"/>
    <w:tmpl w:val="F18412DE"/>
    <w:lvl w:ilvl="0" w:tplc="8C26045E">
      <w:start w:val="1"/>
      <w:numFmt w:val="bullet"/>
      <w:lvlText w:val=""/>
      <w:lvlJc w:val="left"/>
      <w:pPr>
        <w:ind w:left="1200" w:hanging="360"/>
      </w:pPr>
      <w:rPr>
        <w:rFonts w:ascii="Wingdings" w:hAnsi="Wingdings" w:hint="default"/>
      </w:rPr>
    </w:lvl>
    <w:lvl w:ilvl="1" w:tplc="CC92B196">
      <w:start w:val="1"/>
      <w:numFmt w:val="bullet"/>
      <w:lvlText w:val="o"/>
      <w:lvlJc w:val="left"/>
      <w:pPr>
        <w:ind w:left="1920" w:hanging="360"/>
      </w:pPr>
      <w:rPr>
        <w:rFonts w:ascii="Courier New" w:hAnsi="Courier New" w:cs="Courier New" w:hint="default"/>
      </w:rPr>
    </w:lvl>
    <w:lvl w:ilvl="2" w:tplc="4A367C0C">
      <w:start w:val="1"/>
      <w:numFmt w:val="bullet"/>
      <w:lvlText w:val=""/>
      <w:lvlJc w:val="left"/>
      <w:pPr>
        <w:ind w:left="2640" w:hanging="360"/>
      </w:pPr>
      <w:rPr>
        <w:rFonts w:ascii="Wingdings" w:hAnsi="Wingdings" w:hint="default"/>
      </w:rPr>
    </w:lvl>
    <w:lvl w:ilvl="3" w:tplc="39667158">
      <w:start w:val="1"/>
      <w:numFmt w:val="bullet"/>
      <w:lvlText w:val=""/>
      <w:lvlJc w:val="left"/>
      <w:pPr>
        <w:ind w:left="3360" w:hanging="360"/>
      </w:pPr>
      <w:rPr>
        <w:rFonts w:ascii="Symbol" w:hAnsi="Symbol" w:hint="default"/>
      </w:rPr>
    </w:lvl>
    <w:lvl w:ilvl="4" w:tplc="DFB482F2">
      <w:start w:val="1"/>
      <w:numFmt w:val="bullet"/>
      <w:lvlText w:val="o"/>
      <w:lvlJc w:val="left"/>
      <w:pPr>
        <w:ind w:left="4080" w:hanging="360"/>
      </w:pPr>
      <w:rPr>
        <w:rFonts w:ascii="Courier New" w:hAnsi="Courier New" w:cs="Courier New" w:hint="default"/>
      </w:rPr>
    </w:lvl>
    <w:lvl w:ilvl="5" w:tplc="F44EFCEC">
      <w:start w:val="1"/>
      <w:numFmt w:val="bullet"/>
      <w:lvlText w:val=""/>
      <w:lvlJc w:val="left"/>
      <w:pPr>
        <w:ind w:left="4800" w:hanging="360"/>
      </w:pPr>
      <w:rPr>
        <w:rFonts w:ascii="Wingdings" w:hAnsi="Wingdings" w:hint="default"/>
      </w:rPr>
    </w:lvl>
    <w:lvl w:ilvl="6" w:tplc="854055B6">
      <w:start w:val="1"/>
      <w:numFmt w:val="bullet"/>
      <w:lvlText w:val=""/>
      <w:lvlJc w:val="left"/>
      <w:pPr>
        <w:ind w:left="5520" w:hanging="360"/>
      </w:pPr>
      <w:rPr>
        <w:rFonts w:ascii="Symbol" w:hAnsi="Symbol" w:hint="default"/>
      </w:rPr>
    </w:lvl>
    <w:lvl w:ilvl="7" w:tplc="BB009FDE">
      <w:start w:val="1"/>
      <w:numFmt w:val="bullet"/>
      <w:lvlText w:val="o"/>
      <w:lvlJc w:val="left"/>
      <w:pPr>
        <w:ind w:left="6240" w:hanging="360"/>
      </w:pPr>
      <w:rPr>
        <w:rFonts w:ascii="Courier New" w:hAnsi="Courier New" w:cs="Courier New" w:hint="default"/>
      </w:rPr>
    </w:lvl>
    <w:lvl w:ilvl="8" w:tplc="94502720">
      <w:start w:val="1"/>
      <w:numFmt w:val="bullet"/>
      <w:lvlText w:val=""/>
      <w:lvlJc w:val="left"/>
      <w:pPr>
        <w:ind w:left="6960" w:hanging="360"/>
      </w:pPr>
      <w:rPr>
        <w:rFonts w:ascii="Wingdings" w:hAnsi="Wingdings" w:hint="default"/>
      </w:rPr>
    </w:lvl>
  </w:abstractNum>
  <w:abstractNum w:abstractNumId="3" w15:restartNumberingAfterBreak="0">
    <w:nsid w:val="03730C90"/>
    <w:multiLevelType w:val="hybridMultilevel"/>
    <w:tmpl w:val="2CD438FC"/>
    <w:lvl w:ilvl="0" w:tplc="84786972">
      <w:start w:val="1"/>
      <w:numFmt w:val="bullet"/>
      <w:lvlText w:val=""/>
      <w:lvlJc w:val="left"/>
      <w:pPr>
        <w:ind w:left="1136" w:hanging="360"/>
      </w:pPr>
      <w:rPr>
        <w:rFonts w:ascii="Wingdings" w:hAnsi="Wingdings" w:hint="default"/>
      </w:rPr>
    </w:lvl>
    <w:lvl w:ilvl="1" w:tplc="B9765200" w:tentative="1">
      <w:start w:val="1"/>
      <w:numFmt w:val="bullet"/>
      <w:lvlText w:val="o"/>
      <w:lvlJc w:val="left"/>
      <w:pPr>
        <w:ind w:left="1856" w:hanging="360"/>
      </w:pPr>
      <w:rPr>
        <w:rFonts w:ascii="Courier New" w:hAnsi="Courier New" w:cs="Courier New" w:hint="default"/>
      </w:rPr>
    </w:lvl>
    <w:lvl w:ilvl="2" w:tplc="253E09B6" w:tentative="1">
      <w:start w:val="1"/>
      <w:numFmt w:val="bullet"/>
      <w:lvlText w:val=""/>
      <w:lvlJc w:val="left"/>
      <w:pPr>
        <w:ind w:left="2576" w:hanging="360"/>
      </w:pPr>
      <w:rPr>
        <w:rFonts w:ascii="Wingdings" w:hAnsi="Wingdings" w:hint="default"/>
      </w:rPr>
    </w:lvl>
    <w:lvl w:ilvl="3" w:tplc="CFBCEEFA" w:tentative="1">
      <w:start w:val="1"/>
      <w:numFmt w:val="bullet"/>
      <w:lvlText w:val=""/>
      <w:lvlJc w:val="left"/>
      <w:pPr>
        <w:ind w:left="3296" w:hanging="360"/>
      </w:pPr>
      <w:rPr>
        <w:rFonts w:ascii="Symbol" w:hAnsi="Symbol" w:hint="default"/>
      </w:rPr>
    </w:lvl>
    <w:lvl w:ilvl="4" w:tplc="6BAE557C" w:tentative="1">
      <w:start w:val="1"/>
      <w:numFmt w:val="bullet"/>
      <w:lvlText w:val="o"/>
      <w:lvlJc w:val="left"/>
      <w:pPr>
        <w:ind w:left="4016" w:hanging="360"/>
      </w:pPr>
      <w:rPr>
        <w:rFonts w:ascii="Courier New" w:hAnsi="Courier New" w:cs="Courier New" w:hint="default"/>
      </w:rPr>
    </w:lvl>
    <w:lvl w:ilvl="5" w:tplc="CB065EB8" w:tentative="1">
      <w:start w:val="1"/>
      <w:numFmt w:val="bullet"/>
      <w:lvlText w:val=""/>
      <w:lvlJc w:val="left"/>
      <w:pPr>
        <w:ind w:left="4736" w:hanging="360"/>
      </w:pPr>
      <w:rPr>
        <w:rFonts w:ascii="Wingdings" w:hAnsi="Wingdings" w:hint="default"/>
      </w:rPr>
    </w:lvl>
    <w:lvl w:ilvl="6" w:tplc="20A0FE40" w:tentative="1">
      <w:start w:val="1"/>
      <w:numFmt w:val="bullet"/>
      <w:lvlText w:val=""/>
      <w:lvlJc w:val="left"/>
      <w:pPr>
        <w:ind w:left="5456" w:hanging="360"/>
      </w:pPr>
      <w:rPr>
        <w:rFonts w:ascii="Symbol" w:hAnsi="Symbol" w:hint="default"/>
      </w:rPr>
    </w:lvl>
    <w:lvl w:ilvl="7" w:tplc="A122450A" w:tentative="1">
      <w:start w:val="1"/>
      <w:numFmt w:val="bullet"/>
      <w:lvlText w:val="o"/>
      <w:lvlJc w:val="left"/>
      <w:pPr>
        <w:ind w:left="6176" w:hanging="360"/>
      </w:pPr>
      <w:rPr>
        <w:rFonts w:ascii="Courier New" w:hAnsi="Courier New" w:cs="Courier New" w:hint="default"/>
      </w:rPr>
    </w:lvl>
    <w:lvl w:ilvl="8" w:tplc="1E365888" w:tentative="1">
      <w:start w:val="1"/>
      <w:numFmt w:val="bullet"/>
      <w:lvlText w:val=""/>
      <w:lvlJc w:val="left"/>
      <w:pPr>
        <w:ind w:left="6896" w:hanging="360"/>
      </w:pPr>
      <w:rPr>
        <w:rFonts w:ascii="Wingdings" w:hAnsi="Wingdings" w:hint="default"/>
      </w:rPr>
    </w:lvl>
  </w:abstractNum>
  <w:abstractNum w:abstractNumId="4" w15:restartNumberingAfterBreak="0">
    <w:nsid w:val="065B0784"/>
    <w:multiLevelType w:val="hybridMultilevel"/>
    <w:tmpl w:val="FE78F97C"/>
    <w:lvl w:ilvl="0" w:tplc="17C41F1C">
      <w:start w:val="1"/>
      <w:numFmt w:val="bullet"/>
      <w:lvlText w:val=""/>
      <w:lvlJc w:val="left"/>
      <w:pPr>
        <w:tabs>
          <w:tab w:val="num" w:pos="541"/>
        </w:tabs>
        <w:ind w:left="541" w:hanging="360"/>
      </w:pPr>
      <w:rPr>
        <w:rFonts w:ascii="Symbol" w:hAnsi="Symbol" w:hint="default"/>
      </w:rPr>
    </w:lvl>
    <w:lvl w:ilvl="1" w:tplc="FE0483E8" w:tentative="1">
      <w:start w:val="1"/>
      <w:numFmt w:val="bullet"/>
      <w:lvlText w:val="o"/>
      <w:lvlJc w:val="left"/>
      <w:pPr>
        <w:tabs>
          <w:tab w:val="num" w:pos="1440"/>
        </w:tabs>
        <w:ind w:left="1440" w:hanging="360"/>
      </w:pPr>
      <w:rPr>
        <w:rFonts w:ascii="Courier New" w:hAnsi="Courier New" w:cs="Courier New" w:hint="default"/>
      </w:rPr>
    </w:lvl>
    <w:lvl w:ilvl="2" w:tplc="FA0410CE" w:tentative="1">
      <w:start w:val="1"/>
      <w:numFmt w:val="bullet"/>
      <w:lvlText w:val=""/>
      <w:lvlJc w:val="left"/>
      <w:pPr>
        <w:tabs>
          <w:tab w:val="num" w:pos="2160"/>
        </w:tabs>
        <w:ind w:left="2160" w:hanging="360"/>
      </w:pPr>
      <w:rPr>
        <w:rFonts w:ascii="Wingdings" w:hAnsi="Wingdings" w:hint="default"/>
      </w:rPr>
    </w:lvl>
    <w:lvl w:ilvl="3" w:tplc="26864606" w:tentative="1">
      <w:start w:val="1"/>
      <w:numFmt w:val="bullet"/>
      <w:lvlText w:val=""/>
      <w:lvlJc w:val="left"/>
      <w:pPr>
        <w:tabs>
          <w:tab w:val="num" w:pos="2880"/>
        </w:tabs>
        <w:ind w:left="2880" w:hanging="360"/>
      </w:pPr>
      <w:rPr>
        <w:rFonts w:ascii="Symbol" w:hAnsi="Symbol" w:hint="default"/>
      </w:rPr>
    </w:lvl>
    <w:lvl w:ilvl="4" w:tplc="A63CC4A4" w:tentative="1">
      <w:start w:val="1"/>
      <w:numFmt w:val="bullet"/>
      <w:lvlText w:val="o"/>
      <w:lvlJc w:val="left"/>
      <w:pPr>
        <w:tabs>
          <w:tab w:val="num" w:pos="3600"/>
        </w:tabs>
        <w:ind w:left="3600" w:hanging="360"/>
      </w:pPr>
      <w:rPr>
        <w:rFonts w:ascii="Courier New" w:hAnsi="Courier New" w:cs="Courier New" w:hint="default"/>
      </w:rPr>
    </w:lvl>
    <w:lvl w:ilvl="5" w:tplc="83F0273A" w:tentative="1">
      <w:start w:val="1"/>
      <w:numFmt w:val="bullet"/>
      <w:lvlText w:val=""/>
      <w:lvlJc w:val="left"/>
      <w:pPr>
        <w:tabs>
          <w:tab w:val="num" w:pos="4320"/>
        </w:tabs>
        <w:ind w:left="4320" w:hanging="360"/>
      </w:pPr>
      <w:rPr>
        <w:rFonts w:ascii="Wingdings" w:hAnsi="Wingdings" w:hint="default"/>
      </w:rPr>
    </w:lvl>
    <w:lvl w:ilvl="6" w:tplc="1E449688" w:tentative="1">
      <w:start w:val="1"/>
      <w:numFmt w:val="bullet"/>
      <w:lvlText w:val=""/>
      <w:lvlJc w:val="left"/>
      <w:pPr>
        <w:tabs>
          <w:tab w:val="num" w:pos="5040"/>
        </w:tabs>
        <w:ind w:left="5040" w:hanging="360"/>
      </w:pPr>
      <w:rPr>
        <w:rFonts w:ascii="Symbol" w:hAnsi="Symbol" w:hint="default"/>
      </w:rPr>
    </w:lvl>
    <w:lvl w:ilvl="7" w:tplc="57C0F908" w:tentative="1">
      <w:start w:val="1"/>
      <w:numFmt w:val="bullet"/>
      <w:lvlText w:val="o"/>
      <w:lvlJc w:val="left"/>
      <w:pPr>
        <w:tabs>
          <w:tab w:val="num" w:pos="5760"/>
        </w:tabs>
        <w:ind w:left="5760" w:hanging="360"/>
      </w:pPr>
      <w:rPr>
        <w:rFonts w:ascii="Courier New" w:hAnsi="Courier New" w:cs="Courier New" w:hint="default"/>
      </w:rPr>
    </w:lvl>
    <w:lvl w:ilvl="8" w:tplc="394A56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62947"/>
    <w:multiLevelType w:val="hybridMultilevel"/>
    <w:tmpl w:val="807C8BA4"/>
    <w:lvl w:ilvl="0" w:tplc="EF26492C">
      <w:start w:val="1"/>
      <w:numFmt w:val="bullet"/>
      <w:lvlText w:val=""/>
      <w:lvlJc w:val="left"/>
      <w:pPr>
        <w:tabs>
          <w:tab w:val="num" w:pos="360"/>
        </w:tabs>
        <w:ind w:left="360" w:hanging="360"/>
      </w:pPr>
      <w:rPr>
        <w:rFonts w:ascii="Symbol" w:hAnsi="Symbol" w:hint="default"/>
      </w:rPr>
    </w:lvl>
    <w:lvl w:ilvl="1" w:tplc="7550EB46" w:tentative="1">
      <w:start w:val="1"/>
      <w:numFmt w:val="bullet"/>
      <w:lvlText w:val="o"/>
      <w:lvlJc w:val="left"/>
      <w:pPr>
        <w:tabs>
          <w:tab w:val="num" w:pos="1020"/>
        </w:tabs>
        <w:ind w:left="1020" w:hanging="360"/>
      </w:pPr>
      <w:rPr>
        <w:rFonts w:ascii="Courier New" w:hAnsi="Courier New" w:cs="Courier New" w:hint="default"/>
      </w:rPr>
    </w:lvl>
    <w:lvl w:ilvl="2" w:tplc="887C8C66" w:tentative="1">
      <w:start w:val="1"/>
      <w:numFmt w:val="bullet"/>
      <w:lvlText w:val=""/>
      <w:lvlJc w:val="left"/>
      <w:pPr>
        <w:tabs>
          <w:tab w:val="num" w:pos="1740"/>
        </w:tabs>
        <w:ind w:left="1740" w:hanging="360"/>
      </w:pPr>
      <w:rPr>
        <w:rFonts w:ascii="Wingdings" w:hAnsi="Wingdings" w:hint="default"/>
      </w:rPr>
    </w:lvl>
    <w:lvl w:ilvl="3" w:tplc="AA06303A" w:tentative="1">
      <w:start w:val="1"/>
      <w:numFmt w:val="bullet"/>
      <w:lvlText w:val=""/>
      <w:lvlJc w:val="left"/>
      <w:pPr>
        <w:tabs>
          <w:tab w:val="num" w:pos="2460"/>
        </w:tabs>
        <w:ind w:left="2460" w:hanging="360"/>
      </w:pPr>
      <w:rPr>
        <w:rFonts w:ascii="Symbol" w:hAnsi="Symbol" w:hint="default"/>
      </w:rPr>
    </w:lvl>
    <w:lvl w:ilvl="4" w:tplc="7B5CDB50" w:tentative="1">
      <w:start w:val="1"/>
      <w:numFmt w:val="bullet"/>
      <w:lvlText w:val="o"/>
      <w:lvlJc w:val="left"/>
      <w:pPr>
        <w:tabs>
          <w:tab w:val="num" w:pos="3180"/>
        </w:tabs>
        <w:ind w:left="3180" w:hanging="360"/>
      </w:pPr>
      <w:rPr>
        <w:rFonts w:ascii="Courier New" w:hAnsi="Courier New" w:cs="Courier New" w:hint="default"/>
      </w:rPr>
    </w:lvl>
    <w:lvl w:ilvl="5" w:tplc="1BEA5FF6" w:tentative="1">
      <w:start w:val="1"/>
      <w:numFmt w:val="bullet"/>
      <w:lvlText w:val=""/>
      <w:lvlJc w:val="left"/>
      <w:pPr>
        <w:tabs>
          <w:tab w:val="num" w:pos="3900"/>
        </w:tabs>
        <w:ind w:left="3900" w:hanging="360"/>
      </w:pPr>
      <w:rPr>
        <w:rFonts w:ascii="Wingdings" w:hAnsi="Wingdings" w:hint="default"/>
      </w:rPr>
    </w:lvl>
    <w:lvl w:ilvl="6" w:tplc="D7208258" w:tentative="1">
      <w:start w:val="1"/>
      <w:numFmt w:val="bullet"/>
      <w:lvlText w:val=""/>
      <w:lvlJc w:val="left"/>
      <w:pPr>
        <w:tabs>
          <w:tab w:val="num" w:pos="4620"/>
        </w:tabs>
        <w:ind w:left="4620" w:hanging="360"/>
      </w:pPr>
      <w:rPr>
        <w:rFonts w:ascii="Symbol" w:hAnsi="Symbol" w:hint="default"/>
      </w:rPr>
    </w:lvl>
    <w:lvl w:ilvl="7" w:tplc="CF382FC0" w:tentative="1">
      <w:start w:val="1"/>
      <w:numFmt w:val="bullet"/>
      <w:lvlText w:val="o"/>
      <w:lvlJc w:val="left"/>
      <w:pPr>
        <w:tabs>
          <w:tab w:val="num" w:pos="5340"/>
        </w:tabs>
        <w:ind w:left="5340" w:hanging="360"/>
      </w:pPr>
      <w:rPr>
        <w:rFonts w:ascii="Courier New" w:hAnsi="Courier New" w:cs="Courier New" w:hint="default"/>
      </w:rPr>
    </w:lvl>
    <w:lvl w:ilvl="8" w:tplc="238ADA64" w:tentative="1">
      <w:start w:val="1"/>
      <w:numFmt w:val="bullet"/>
      <w:lvlText w:val=""/>
      <w:lvlJc w:val="left"/>
      <w:pPr>
        <w:tabs>
          <w:tab w:val="num" w:pos="6060"/>
        </w:tabs>
        <w:ind w:left="6060" w:hanging="360"/>
      </w:pPr>
      <w:rPr>
        <w:rFonts w:ascii="Wingdings" w:hAnsi="Wingdings" w:hint="default"/>
      </w:rPr>
    </w:lvl>
  </w:abstractNum>
  <w:abstractNum w:abstractNumId="6" w15:restartNumberingAfterBreak="0">
    <w:nsid w:val="16C65004"/>
    <w:multiLevelType w:val="hybridMultilevel"/>
    <w:tmpl w:val="E17289E6"/>
    <w:lvl w:ilvl="0" w:tplc="FD16F9C4">
      <w:start w:val="1"/>
      <w:numFmt w:val="bullet"/>
      <w:lvlText w:val=""/>
      <w:lvlJc w:val="left"/>
      <w:pPr>
        <w:ind w:left="720" w:hanging="360"/>
      </w:pPr>
      <w:rPr>
        <w:rFonts w:ascii="Wingdings" w:hAnsi="Wingdings" w:hint="default"/>
      </w:rPr>
    </w:lvl>
    <w:lvl w:ilvl="1" w:tplc="7BC00F4C" w:tentative="1">
      <w:start w:val="1"/>
      <w:numFmt w:val="bullet"/>
      <w:lvlText w:val="o"/>
      <w:lvlJc w:val="left"/>
      <w:pPr>
        <w:ind w:left="1440" w:hanging="360"/>
      </w:pPr>
      <w:rPr>
        <w:rFonts w:ascii="Courier New" w:hAnsi="Courier New" w:cs="Courier New" w:hint="default"/>
      </w:rPr>
    </w:lvl>
    <w:lvl w:ilvl="2" w:tplc="408A3D2E" w:tentative="1">
      <w:start w:val="1"/>
      <w:numFmt w:val="bullet"/>
      <w:lvlText w:val=""/>
      <w:lvlJc w:val="left"/>
      <w:pPr>
        <w:ind w:left="2160" w:hanging="360"/>
      </w:pPr>
      <w:rPr>
        <w:rFonts w:ascii="Wingdings" w:hAnsi="Wingdings" w:hint="default"/>
      </w:rPr>
    </w:lvl>
    <w:lvl w:ilvl="3" w:tplc="6452FC6E" w:tentative="1">
      <w:start w:val="1"/>
      <w:numFmt w:val="bullet"/>
      <w:lvlText w:val=""/>
      <w:lvlJc w:val="left"/>
      <w:pPr>
        <w:ind w:left="2880" w:hanging="360"/>
      </w:pPr>
      <w:rPr>
        <w:rFonts w:ascii="Symbol" w:hAnsi="Symbol" w:hint="default"/>
      </w:rPr>
    </w:lvl>
    <w:lvl w:ilvl="4" w:tplc="9AD679FC" w:tentative="1">
      <w:start w:val="1"/>
      <w:numFmt w:val="bullet"/>
      <w:lvlText w:val="o"/>
      <w:lvlJc w:val="left"/>
      <w:pPr>
        <w:ind w:left="3600" w:hanging="360"/>
      </w:pPr>
      <w:rPr>
        <w:rFonts w:ascii="Courier New" w:hAnsi="Courier New" w:cs="Courier New" w:hint="default"/>
      </w:rPr>
    </w:lvl>
    <w:lvl w:ilvl="5" w:tplc="43206F0C" w:tentative="1">
      <w:start w:val="1"/>
      <w:numFmt w:val="bullet"/>
      <w:lvlText w:val=""/>
      <w:lvlJc w:val="left"/>
      <w:pPr>
        <w:ind w:left="4320" w:hanging="360"/>
      </w:pPr>
      <w:rPr>
        <w:rFonts w:ascii="Wingdings" w:hAnsi="Wingdings" w:hint="default"/>
      </w:rPr>
    </w:lvl>
    <w:lvl w:ilvl="6" w:tplc="7F86CD84" w:tentative="1">
      <w:start w:val="1"/>
      <w:numFmt w:val="bullet"/>
      <w:lvlText w:val=""/>
      <w:lvlJc w:val="left"/>
      <w:pPr>
        <w:ind w:left="5040" w:hanging="360"/>
      </w:pPr>
      <w:rPr>
        <w:rFonts w:ascii="Symbol" w:hAnsi="Symbol" w:hint="default"/>
      </w:rPr>
    </w:lvl>
    <w:lvl w:ilvl="7" w:tplc="C98EC884" w:tentative="1">
      <w:start w:val="1"/>
      <w:numFmt w:val="bullet"/>
      <w:lvlText w:val="o"/>
      <w:lvlJc w:val="left"/>
      <w:pPr>
        <w:ind w:left="5760" w:hanging="360"/>
      </w:pPr>
      <w:rPr>
        <w:rFonts w:ascii="Courier New" w:hAnsi="Courier New" w:cs="Courier New" w:hint="default"/>
      </w:rPr>
    </w:lvl>
    <w:lvl w:ilvl="8" w:tplc="2520C3E6" w:tentative="1">
      <w:start w:val="1"/>
      <w:numFmt w:val="bullet"/>
      <w:lvlText w:val=""/>
      <w:lvlJc w:val="left"/>
      <w:pPr>
        <w:ind w:left="6480" w:hanging="360"/>
      </w:pPr>
      <w:rPr>
        <w:rFonts w:ascii="Wingdings" w:hAnsi="Wingdings" w:hint="default"/>
      </w:rPr>
    </w:lvl>
  </w:abstractNum>
  <w:abstractNum w:abstractNumId="7" w15:restartNumberingAfterBreak="0">
    <w:nsid w:val="1A30667B"/>
    <w:multiLevelType w:val="hybridMultilevel"/>
    <w:tmpl w:val="77C8A2FE"/>
    <w:lvl w:ilvl="0" w:tplc="E2E4051C">
      <w:start w:val="1"/>
      <w:numFmt w:val="bullet"/>
      <w:lvlText w:val=""/>
      <w:lvlJc w:val="left"/>
      <w:pPr>
        <w:ind w:left="1080" w:hanging="360"/>
      </w:pPr>
      <w:rPr>
        <w:rFonts w:ascii="Wingdings" w:hAnsi="Wingdings" w:hint="default"/>
      </w:rPr>
    </w:lvl>
    <w:lvl w:ilvl="1" w:tplc="7C4E5638" w:tentative="1">
      <w:start w:val="1"/>
      <w:numFmt w:val="bullet"/>
      <w:lvlText w:val="o"/>
      <w:lvlJc w:val="left"/>
      <w:pPr>
        <w:ind w:left="1800" w:hanging="360"/>
      </w:pPr>
      <w:rPr>
        <w:rFonts w:ascii="Courier New" w:hAnsi="Courier New" w:cs="Courier New" w:hint="default"/>
      </w:rPr>
    </w:lvl>
    <w:lvl w:ilvl="2" w:tplc="3E5A6898" w:tentative="1">
      <w:start w:val="1"/>
      <w:numFmt w:val="bullet"/>
      <w:lvlText w:val=""/>
      <w:lvlJc w:val="left"/>
      <w:pPr>
        <w:ind w:left="2520" w:hanging="360"/>
      </w:pPr>
      <w:rPr>
        <w:rFonts w:ascii="Wingdings" w:hAnsi="Wingdings" w:hint="default"/>
      </w:rPr>
    </w:lvl>
    <w:lvl w:ilvl="3" w:tplc="1450AC98" w:tentative="1">
      <w:start w:val="1"/>
      <w:numFmt w:val="bullet"/>
      <w:lvlText w:val=""/>
      <w:lvlJc w:val="left"/>
      <w:pPr>
        <w:ind w:left="3240" w:hanging="360"/>
      </w:pPr>
      <w:rPr>
        <w:rFonts w:ascii="Symbol" w:hAnsi="Symbol" w:hint="default"/>
      </w:rPr>
    </w:lvl>
    <w:lvl w:ilvl="4" w:tplc="C5D290B4" w:tentative="1">
      <w:start w:val="1"/>
      <w:numFmt w:val="bullet"/>
      <w:lvlText w:val="o"/>
      <w:lvlJc w:val="left"/>
      <w:pPr>
        <w:ind w:left="3960" w:hanging="360"/>
      </w:pPr>
      <w:rPr>
        <w:rFonts w:ascii="Courier New" w:hAnsi="Courier New" w:cs="Courier New" w:hint="default"/>
      </w:rPr>
    </w:lvl>
    <w:lvl w:ilvl="5" w:tplc="B62663CE" w:tentative="1">
      <w:start w:val="1"/>
      <w:numFmt w:val="bullet"/>
      <w:lvlText w:val=""/>
      <w:lvlJc w:val="left"/>
      <w:pPr>
        <w:ind w:left="4680" w:hanging="360"/>
      </w:pPr>
      <w:rPr>
        <w:rFonts w:ascii="Wingdings" w:hAnsi="Wingdings" w:hint="default"/>
      </w:rPr>
    </w:lvl>
    <w:lvl w:ilvl="6" w:tplc="5D6EB7D0" w:tentative="1">
      <w:start w:val="1"/>
      <w:numFmt w:val="bullet"/>
      <w:lvlText w:val=""/>
      <w:lvlJc w:val="left"/>
      <w:pPr>
        <w:ind w:left="5400" w:hanging="360"/>
      </w:pPr>
      <w:rPr>
        <w:rFonts w:ascii="Symbol" w:hAnsi="Symbol" w:hint="default"/>
      </w:rPr>
    </w:lvl>
    <w:lvl w:ilvl="7" w:tplc="17487E22" w:tentative="1">
      <w:start w:val="1"/>
      <w:numFmt w:val="bullet"/>
      <w:lvlText w:val="o"/>
      <w:lvlJc w:val="left"/>
      <w:pPr>
        <w:ind w:left="6120" w:hanging="360"/>
      </w:pPr>
      <w:rPr>
        <w:rFonts w:ascii="Courier New" w:hAnsi="Courier New" w:cs="Courier New" w:hint="default"/>
      </w:rPr>
    </w:lvl>
    <w:lvl w:ilvl="8" w:tplc="52A029E0" w:tentative="1">
      <w:start w:val="1"/>
      <w:numFmt w:val="bullet"/>
      <w:lvlText w:val=""/>
      <w:lvlJc w:val="left"/>
      <w:pPr>
        <w:ind w:left="6840" w:hanging="360"/>
      </w:pPr>
      <w:rPr>
        <w:rFonts w:ascii="Wingdings" w:hAnsi="Wingdings" w:hint="default"/>
      </w:rPr>
    </w:lvl>
  </w:abstractNum>
  <w:abstractNum w:abstractNumId="8" w15:restartNumberingAfterBreak="0">
    <w:nsid w:val="1ABF3E3F"/>
    <w:multiLevelType w:val="hybridMultilevel"/>
    <w:tmpl w:val="668EEFA8"/>
    <w:lvl w:ilvl="0" w:tplc="6A803FFA">
      <w:start w:val="1"/>
      <w:numFmt w:val="lowerLetter"/>
      <w:lvlText w:val="%1)"/>
      <w:lvlJc w:val="left"/>
      <w:pPr>
        <w:ind w:left="720" w:hanging="360"/>
      </w:pPr>
      <w:rPr>
        <w:b w:val="0"/>
      </w:rPr>
    </w:lvl>
    <w:lvl w:ilvl="1" w:tplc="B0FC4836">
      <w:start w:val="1"/>
      <w:numFmt w:val="decimal"/>
      <w:lvlText w:val="%2)"/>
      <w:lvlJc w:val="left"/>
      <w:pPr>
        <w:ind w:left="1440" w:hanging="360"/>
      </w:pPr>
    </w:lvl>
    <w:lvl w:ilvl="2" w:tplc="981E3168">
      <w:start w:val="7"/>
      <w:numFmt w:val="decimal"/>
      <w:lvlText w:val="%3."/>
      <w:lvlJc w:val="left"/>
      <w:pPr>
        <w:ind w:left="502" w:hanging="360"/>
      </w:pPr>
      <w:rPr>
        <w:b/>
        <w:color w:val="auto"/>
      </w:rPr>
    </w:lvl>
    <w:lvl w:ilvl="3" w:tplc="CA1AC5B4">
      <w:start w:val="1"/>
      <w:numFmt w:val="decimal"/>
      <w:lvlText w:val="%4."/>
      <w:lvlJc w:val="left"/>
      <w:pPr>
        <w:ind w:left="2880" w:hanging="360"/>
      </w:pPr>
    </w:lvl>
    <w:lvl w:ilvl="4" w:tplc="146E1732">
      <w:start w:val="1"/>
      <w:numFmt w:val="lowerLetter"/>
      <w:lvlText w:val="%5."/>
      <w:lvlJc w:val="left"/>
      <w:pPr>
        <w:ind w:left="3600" w:hanging="360"/>
      </w:pPr>
    </w:lvl>
    <w:lvl w:ilvl="5" w:tplc="2DDCBEE6">
      <w:start w:val="1"/>
      <w:numFmt w:val="lowerRoman"/>
      <w:lvlText w:val="%6."/>
      <w:lvlJc w:val="right"/>
      <w:pPr>
        <w:ind w:left="4320" w:hanging="180"/>
      </w:pPr>
    </w:lvl>
    <w:lvl w:ilvl="6" w:tplc="389E7920">
      <w:start w:val="1"/>
      <w:numFmt w:val="decimal"/>
      <w:lvlText w:val="%7."/>
      <w:lvlJc w:val="left"/>
      <w:pPr>
        <w:ind w:left="5040" w:hanging="360"/>
      </w:pPr>
    </w:lvl>
    <w:lvl w:ilvl="7" w:tplc="279C1716">
      <w:start w:val="1"/>
      <w:numFmt w:val="lowerLetter"/>
      <w:lvlText w:val="%8."/>
      <w:lvlJc w:val="left"/>
      <w:pPr>
        <w:ind w:left="5760" w:hanging="360"/>
      </w:pPr>
    </w:lvl>
    <w:lvl w:ilvl="8" w:tplc="2B085402">
      <w:start w:val="1"/>
      <w:numFmt w:val="lowerRoman"/>
      <w:lvlText w:val="%9."/>
      <w:lvlJc w:val="right"/>
      <w:pPr>
        <w:ind w:left="6480" w:hanging="180"/>
      </w:pPr>
    </w:lvl>
  </w:abstractNum>
  <w:abstractNum w:abstractNumId="9" w15:restartNumberingAfterBreak="0">
    <w:nsid w:val="1F9B27CA"/>
    <w:multiLevelType w:val="hybridMultilevel"/>
    <w:tmpl w:val="41EA03E2"/>
    <w:lvl w:ilvl="0" w:tplc="28E2C3D4">
      <w:start w:val="1"/>
      <w:numFmt w:val="decimal"/>
      <w:lvlText w:val="%1)"/>
      <w:lvlJc w:val="left"/>
      <w:pPr>
        <w:ind w:left="1080" w:hanging="360"/>
      </w:pPr>
    </w:lvl>
    <w:lvl w:ilvl="1" w:tplc="15081266">
      <w:start w:val="1"/>
      <w:numFmt w:val="lowerLetter"/>
      <w:lvlText w:val="%2."/>
      <w:lvlJc w:val="left"/>
      <w:pPr>
        <w:ind w:left="1800" w:hanging="360"/>
      </w:pPr>
    </w:lvl>
    <w:lvl w:ilvl="2" w:tplc="149ABEDC">
      <w:start w:val="1"/>
      <w:numFmt w:val="lowerRoman"/>
      <w:lvlText w:val="%3."/>
      <w:lvlJc w:val="right"/>
      <w:pPr>
        <w:ind w:left="2520" w:hanging="180"/>
      </w:pPr>
    </w:lvl>
    <w:lvl w:ilvl="3" w:tplc="AB6E5040">
      <w:start w:val="1"/>
      <w:numFmt w:val="decimal"/>
      <w:lvlText w:val="%4."/>
      <w:lvlJc w:val="left"/>
      <w:pPr>
        <w:ind w:left="3240" w:hanging="360"/>
      </w:pPr>
    </w:lvl>
    <w:lvl w:ilvl="4" w:tplc="2B282C88">
      <w:start w:val="1"/>
      <w:numFmt w:val="lowerLetter"/>
      <w:lvlText w:val="%5."/>
      <w:lvlJc w:val="left"/>
      <w:pPr>
        <w:ind w:left="3960" w:hanging="360"/>
      </w:pPr>
    </w:lvl>
    <w:lvl w:ilvl="5" w:tplc="BDC0E320">
      <w:start w:val="1"/>
      <w:numFmt w:val="lowerRoman"/>
      <w:lvlText w:val="%6."/>
      <w:lvlJc w:val="right"/>
      <w:pPr>
        <w:ind w:left="4680" w:hanging="180"/>
      </w:pPr>
    </w:lvl>
    <w:lvl w:ilvl="6" w:tplc="F5C8C0D2">
      <w:start w:val="1"/>
      <w:numFmt w:val="decimal"/>
      <w:lvlText w:val="%7."/>
      <w:lvlJc w:val="left"/>
      <w:pPr>
        <w:ind w:left="5400" w:hanging="360"/>
      </w:pPr>
    </w:lvl>
    <w:lvl w:ilvl="7" w:tplc="B8A8943A">
      <w:start w:val="1"/>
      <w:numFmt w:val="lowerLetter"/>
      <w:lvlText w:val="%8."/>
      <w:lvlJc w:val="left"/>
      <w:pPr>
        <w:ind w:left="6120" w:hanging="360"/>
      </w:pPr>
    </w:lvl>
    <w:lvl w:ilvl="8" w:tplc="0EAE98C0">
      <w:start w:val="1"/>
      <w:numFmt w:val="lowerRoman"/>
      <w:lvlText w:val="%9."/>
      <w:lvlJc w:val="right"/>
      <w:pPr>
        <w:ind w:left="6840" w:hanging="180"/>
      </w:pPr>
    </w:lvl>
  </w:abstractNum>
  <w:abstractNum w:abstractNumId="10" w15:restartNumberingAfterBreak="0">
    <w:nsid w:val="22142345"/>
    <w:multiLevelType w:val="hybridMultilevel"/>
    <w:tmpl w:val="A5D200BA"/>
    <w:lvl w:ilvl="0" w:tplc="5ED488F8">
      <w:start w:val="1"/>
      <w:numFmt w:val="bullet"/>
      <w:lvlText w:val=""/>
      <w:lvlJc w:val="left"/>
      <w:pPr>
        <w:tabs>
          <w:tab w:val="num" w:pos="480"/>
        </w:tabs>
        <w:ind w:left="480" w:hanging="360"/>
      </w:pPr>
      <w:rPr>
        <w:rFonts w:ascii="Symbol" w:hAnsi="Symbol" w:hint="default"/>
      </w:rPr>
    </w:lvl>
    <w:lvl w:ilvl="1" w:tplc="35123D6C" w:tentative="1">
      <w:start w:val="1"/>
      <w:numFmt w:val="bullet"/>
      <w:lvlText w:val="o"/>
      <w:lvlJc w:val="left"/>
      <w:pPr>
        <w:tabs>
          <w:tab w:val="num" w:pos="1440"/>
        </w:tabs>
        <w:ind w:left="1440" w:hanging="360"/>
      </w:pPr>
      <w:rPr>
        <w:rFonts w:ascii="Courier New" w:hAnsi="Courier New" w:cs="Courier New" w:hint="default"/>
      </w:rPr>
    </w:lvl>
    <w:lvl w:ilvl="2" w:tplc="E09413DA" w:tentative="1">
      <w:start w:val="1"/>
      <w:numFmt w:val="bullet"/>
      <w:lvlText w:val=""/>
      <w:lvlJc w:val="left"/>
      <w:pPr>
        <w:tabs>
          <w:tab w:val="num" w:pos="2160"/>
        </w:tabs>
        <w:ind w:left="2160" w:hanging="360"/>
      </w:pPr>
      <w:rPr>
        <w:rFonts w:ascii="Wingdings" w:hAnsi="Wingdings" w:hint="default"/>
      </w:rPr>
    </w:lvl>
    <w:lvl w:ilvl="3" w:tplc="E5E401BA" w:tentative="1">
      <w:start w:val="1"/>
      <w:numFmt w:val="bullet"/>
      <w:lvlText w:val=""/>
      <w:lvlJc w:val="left"/>
      <w:pPr>
        <w:tabs>
          <w:tab w:val="num" w:pos="2880"/>
        </w:tabs>
        <w:ind w:left="2880" w:hanging="360"/>
      </w:pPr>
      <w:rPr>
        <w:rFonts w:ascii="Symbol" w:hAnsi="Symbol" w:hint="default"/>
      </w:rPr>
    </w:lvl>
    <w:lvl w:ilvl="4" w:tplc="AE5234B4" w:tentative="1">
      <w:start w:val="1"/>
      <w:numFmt w:val="bullet"/>
      <w:lvlText w:val="o"/>
      <w:lvlJc w:val="left"/>
      <w:pPr>
        <w:tabs>
          <w:tab w:val="num" w:pos="3600"/>
        </w:tabs>
        <w:ind w:left="3600" w:hanging="360"/>
      </w:pPr>
      <w:rPr>
        <w:rFonts w:ascii="Courier New" w:hAnsi="Courier New" w:cs="Courier New" w:hint="default"/>
      </w:rPr>
    </w:lvl>
    <w:lvl w:ilvl="5" w:tplc="296C91EE" w:tentative="1">
      <w:start w:val="1"/>
      <w:numFmt w:val="bullet"/>
      <w:lvlText w:val=""/>
      <w:lvlJc w:val="left"/>
      <w:pPr>
        <w:tabs>
          <w:tab w:val="num" w:pos="4320"/>
        </w:tabs>
        <w:ind w:left="4320" w:hanging="360"/>
      </w:pPr>
      <w:rPr>
        <w:rFonts w:ascii="Wingdings" w:hAnsi="Wingdings" w:hint="default"/>
      </w:rPr>
    </w:lvl>
    <w:lvl w:ilvl="6" w:tplc="EE18C4F2" w:tentative="1">
      <w:start w:val="1"/>
      <w:numFmt w:val="bullet"/>
      <w:lvlText w:val=""/>
      <w:lvlJc w:val="left"/>
      <w:pPr>
        <w:tabs>
          <w:tab w:val="num" w:pos="5040"/>
        </w:tabs>
        <w:ind w:left="5040" w:hanging="360"/>
      </w:pPr>
      <w:rPr>
        <w:rFonts w:ascii="Symbol" w:hAnsi="Symbol" w:hint="default"/>
      </w:rPr>
    </w:lvl>
    <w:lvl w:ilvl="7" w:tplc="0AA6C836" w:tentative="1">
      <w:start w:val="1"/>
      <w:numFmt w:val="bullet"/>
      <w:lvlText w:val="o"/>
      <w:lvlJc w:val="left"/>
      <w:pPr>
        <w:tabs>
          <w:tab w:val="num" w:pos="5760"/>
        </w:tabs>
        <w:ind w:left="5760" w:hanging="360"/>
      </w:pPr>
      <w:rPr>
        <w:rFonts w:ascii="Courier New" w:hAnsi="Courier New" w:cs="Courier New" w:hint="default"/>
      </w:rPr>
    </w:lvl>
    <w:lvl w:ilvl="8" w:tplc="72D277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774C7"/>
    <w:multiLevelType w:val="multilevel"/>
    <w:tmpl w:val="85FC955C"/>
    <w:lvl w:ilvl="0">
      <w:start w:val="3"/>
      <w:numFmt w:val="decimal"/>
      <w:lvlText w:val="%1."/>
      <w:lvlJc w:val="left"/>
      <w:pPr>
        <w:tabs>
          <w:tab w:val="num" w:pos="720"/>
        </w:tabs>
        <w:ind w:left="720" w:hanging="360"/>
      </w:pPr>
      <w:rPr>
        <w:b/>
      </w:rPr>
    </w:lvl>
    <w:lvl w:ilvl="1">
      <w:start w:val="1"/>
      <w:numFmt w:val="lowerLetter"/>
      <w:lvlText w:val="%2)"/>
      <w:lvlJc w:val="left"/>
      <w:pPr>
        <w:ind w:left="1070" w:hanging="360"/>
      </w:pPr>
    </w:lvl>
    <w:lvl w:ilvl="2">
      <w:start w:val="6"/>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7F5BAF"/>
    <w:multiLevelType w:val="hybridMultilevel"/>
    <w:tmpl w:val="19B20CF8"/>
    <w:lvl w:ilvl="0" w:tplc="F6E673C2">
      <w:start w:val="1"/>
      <w:numFmt w:val="bullet"/>
      <w:lvlText w:val=""/>
      <w:lvlJc w:val="left"/>
      <w:pPr>
        <w:ind w:left="720" w:hanging="360"/>
      </w:pPr>
      <w:rPr>
        <w:rFonts w:ascii="Symbol" w:hAnsi="Symbol" w:hint="default"/>
      </w:rPr>
    </w:lvl>
    <w:lvl w:ilvl="1" w:tplc="4F7CC434" w:tentative="1">
      <w:start w:val="1"/>
      <w:numFmt w:val="bullet"/>
      <w:lvlText w:val="o"/>
      <w:lvlJc w:val="left"/>
      <w:pPr>
        <w:ind w:left="1440" w:hanging="360"/>
      </w:pPr>
      <w:rPr>
        <w:rFonts w:ascii="Courier New" w:hAnsi="Courier New" w:cs="Courier New" w:hint="default"/>
      </w:rPr>
    </w:lvl>
    <w:lvl w:ilvl="2" w:tplc="79AA0062" w:tentative="1">
      <w:start w:val="1"/>
      <w:numFmt w:val="bullet"/>
      <w:lvlText w:val=""/>
      <w:lvlJc w:val="left"/>
      <w:pPr>
        <w:ind w:left="2160" w:hanging="360"/>
      </w:pPr>
      <w:rPr>
        <w:rFonts w:ascii="Wingdings" w:hAnsi="Wingdings" w:hint="default"/>
      </w:rPr>
    </w:lvl>
    <w:lvl w:ilvl="3" w:tplc="FD1A9852" w:tentative="1">
      <w:start w:val="1"/>
      <w:numFmt w:val="bullet"/>
      <w:lvlText w:val=""/>
      <w:lvlJc w:val="left"/>
      <w:pPr>
        <w:ind w:left="2880" w:hanging="360"/>
      </w:pPr>
      <w:rPr>
        <w:rFonts w:ascii="Symbol" w:hAnsi="Symbol" w:hint="default"/>
      </w:rPr>
    </w:lvl>
    <w:lvl w:ilvl="4" w:tplc="FF6EC6DA" w:tentative="1">
      <w:start w:val="1"/>
      <w:numFmt w:val="bullet"/>
      <w:lvlText w:val="o"/>
      <w:lvlJc w:val="left"/>
      <w:pPr>
        <w:ind w:left="3600" w:hanging="360"/>
      </w:pPr>
      <w:rPr>
        <w:rFonts w:ascii="Courier New" w:hAnsi="Courier New" w:cs="Courier New" w:hint="default"/>
      </w:rPr>
    </w:lvl>
    <w:lvl w:ilvl="5" w:tplc="1194ADA2" w:tentative="1">
      <w:start w:val="1"/>
      <w:numFmt w:val="bullet"/>
      <w:lvlText w:val=""/>
      <w:lvlJc w:val="left"/>
      <w:pPr>
        <w:ind w:left="4320" w:hanging="360"/>
      </w:pPr>
      <w:rPr>
        <w:rFonts w:ascii="Wingdings" w:hAnsi="Wingdings" w:hint="default"/>
      </w:rPr>
    </w:lvl>
    <w:lvl w:ilvl="6" w:tplc="ABFC4D68" w:tentative="1">
      <w:start w:val="1"/>
      <w:numFmt w:val="bullet"/>
      <w:lvlText w:val=""/>
      <w:lvlJc w:val="left"/>
      <w:pPr>
        <w:ind w:left="5040" w:hanging="360"/>
      </w:pPr>
      <w:rPr>
        <w:rFonts w:ascii="Symbol" w:hAnsi="Symbol" w:hint="default"/>
      </w:rPr>
    </w:lvl>
    <w:lvl w:ilvl="7" w:tplc="12CC5904" w:tentative="1">
      <w:start w:val="1"/>
      <w:numFmt w:val="bullet"/>
      <w:lvlText w:val="o"/>
      <w:lvlJc w:val="left"/>
      <w:pPr>
        <w:ind w:left="5760" w:hanging="360"/>
      </w:pPr>
      <w:rPr>
        <w:rFonts w:ascii="Courier New" w:hAnsi="Courier New" w:cs="Courier New" w:hint="default"/>
      </w:rPr>
    </w:lvl>
    <w:lvl w:ilvl="8" w:tplc="7996F100" w:tentative="1">
      <w:start w:val="1"/>
      <w:numFmt w:val="bullet"/>
      <w:lvlText w:val=""/>
      <w:lvlJc w:val="left"/>
      <w:pPr>
        <w:ind w:left="6480" w:hanging="360"/>
      </w:pPr>
      <w:rPr>
        <w:rFonts w:ascii="Wingdings" w:hAnsi="Wingdings" w:hint="default"/>
      </w:rPr>
    </w:lvl>
  </w:abstractNum>
  <w:abstractNum w:abstractNumId="13" w15:restartNumberingAfterBreak="0">
    <w:nsid w:val="29F30282"/>
    <w:multiLevelType w:val="hybridMultilevel"/>
    <w:tmpl w:val="E11EEE9C"/>
    <w:lvl w:ilvl="0" w:tplc="24A2C5EE">
      <w:start w:val="1"/>
      <w:numFmt w:val="bullet"/>
      <w:lvlText w:val=""/>
      <w:lvlJc w:val="left"/>
      <w:pPr>
        <w:tabs>
          <w:tab w:val="num" w:pos="480"/>
        </w:tabs>
        <w:ind w:left="480" w:hanging="360"/>
      </w:pPr>
      <w:rPr>
        <w:rFonts w:ascii="Symbol" w:hAnsi="Symbol" w:hint="default"/>
      </w:rPr>
    </w:lvl>
    <w:lvl w:ilvl="1" w:tplc="F6164C10" w:tentative="1">
      <w:start w:val="1"/>
      <w:numFmt w:val="bullet"/>
      <w:lvlText w:val="o"/>
      <w:lvlJc w:val="left"/>
      <w:pPr>
        <w:tabs>
          <w:tab w:val="num" w:pos="1440"/>
        </w:tabs>
        <w:ind w:left="1440" w:hanging="360"/>
      </w:pPr>
      <w:rPr>
        <w:rFonts w:ascii="Courier New" w:hAnsi="Courier New" w:cs="Courier New" w:hint="default"/>
      </w:rPr>
    </w:lvl>
    <w:lvl w:ilvl="2" w:tplc="5E4E58B6" w:tentative="1">
      <w:start w:val="1"/>
      <w:numFmt w:val="bullet"/>
      <w:lvlText w:val=""/>
      <w:lvlJc w:val="left"/>
      <w:pPr>
        <w:tabs>
          <w:tab w:val="num" w:pos="2160"/>
        </w:tabs>
        <w:ind w:left="2160" w:hanging="360"/>
      </w:pPr>
      <w:rPr>
        <w:rFonts w:ascii="Wingdings" w:hAnsi="Wingdings" w:hint="default"/>
      </w:rPr>
    </w:lvl>
    <w:lvl w:ilvl="3" w:tplc="8F88C298" w:tentative="1">
      <w:start w:val="1"/>
      <w:numFmt w:val="bullet"/>
      <w:lvlText w:val=""/>
      <w:lvlJc w:val="left"/>
      <w:pPr>
        <w:tabs>
          <w:tab w:val="num" w:pos="2880"/>
        </w:tabs>
        <w:ind w:left="2880" w:hanging="360"/>
      </w:pPr>
      <w:rPr>
        <w:rFonts w:ascii="Symbol" w:hAnsi="Symbol" w:hint="default"/>
      </w:rPr>
    </w:lvl>
    <w:lvl w:ilvl="4" w:tplc="C5AE3E66" w:tentative="1">
      <w:start w:val="1"/>
      <w:numFmt w:val="bullet"/>
      <w:lvlText w:val="o"/>
      <w:lvlJc w:val="left"/>
      <w:pPr>
        <w:tabs>
          <w:tab w:val="num" w:pos="3600"/>
        </w:tabs>
        <w:ind w:left="3600" w:hanging="360"/>
      </w:pPr>
      <w:rPr>
        <w:rFonts w:ascii="Courier New" w:hAnsi="Courier New" w:cs="Courier New" w:hint="default"/>
      </w:rPr>
    </w:lvl>
    <w:lvl w:ilvl="5" w:tplc="5BB6DCE4" w:tentative="1">
      <w:start w:val="1"/>
      <w:numFmt w:val="bullet"/>
      <w:lvlText w:val=""/>
      <w:lvlJc w:val="left"/>
      <w:pPr>
        <w:tabs>
          <w:tab w:val="num" w:pos="4320"/>
        </w:tabs>
        <w:ind w:left="4320" w:hanging="360"/>
      </w:pPr>
      <w:rPr>
        <w:rFonts w:ascii="Wingdings" w:hAnsi="Wingdings" w:hint="default"/>
      </w:rPr>
    </w:lvl>
    <w:lvl w:ilvl="6" w:tplc="D124D1B8" w:tentative="1">
      <w:start w:val="1"/>
      <w:numFmt w:val="bullet"/>
      <w:lvlText w:val=""/>
      <w:lvlJc w:val="left"/>
      <w:pPr>
        <w:tabs>
          <w:tab w:val="num" w:pos="5040"/>
        </w:tabs>
        <w:ind w:left="5040" w:hanging="360"/>
      </w:pPr>
      <w:rPr>
        <w:rFonts w:ascii="Symbol" w:hAnsi="Symbol" w:hint="default"/>
      </w:rPr>
    </w:lvl>
    <w:lvl w:ilvl="7" w:tplc="FE0E175A" w:tentative="1">
      <w:start w:val="1"/>
      <w:numFmt w:val="bullet"/>
      <w:lvlText w:val="o"/>
      <w:lvlJc w:val="left"/>
      <w:pPr>
        <w:tabs>
          <w:tab w:val="num" w:pos="5760"/>
        </w:tabs>
        <w:ind w:left="5760" w:hanging="360"/>
      </w:pPr>
      <w:rPr>
        <w:rFonts w:ascii="Courier New" w:hAnsi="Courier New" w:cs="Courier New" w:hint="default"/>
      </w:rPr>
    </w:lvl>
    <w:lvl w:ilvl="8" w:tplc="50C4CF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C268D"/>
    <w:multiLevelType w:val="hybridMultilevel"/>
    <w:tmpl w:val="D422DD98"/>
    <w:lvl w:ilvl="0" w:tplc="94CCBA68">
      <w:start w:val="1"/>
      <w:numFmt w:val="decimal"/>
      <w:lvlText w:val="%1."/>
      <w:lvlJc w:val="left"/>
      <w:pPr>
        <w:tabs>
          <w:tab w:val="num" w:pos="540"/>
        </w:tabs>
        <w:ind w:left="540" w:hanging="360"/>
      </w:pPr>
      <w:rPr>
        <w:rFonts w:ascii="Times New Roman" w:hAnsi="Times New Roman" w:cs="Times New Roman" w:hint="default"/>
        <w:sz w:val="24"/>
      </w:rPr>
    </w:lvl>
    <w:lvl w:ilvl="1" w:tplc="9D9AB27C">
      <w:start w:val="1"/>
      <w:numFmt w:val="bullet"/>
      <w:lvlText w:val=""/>
      <w:lvlJc w:val="left"/>
      <w:pPr>
        <w:tabs>
          <w:tab w:val="num" w:pos="540"/>
        </w:tabs>
        <w:ind w:left="540" w:hanging="360"/>
      </w:pPr>
      <w:rPr>
        <w:rFonts w:ascii="Symbol" w:hAnsi="Symbol" w:hint="default"/>
        <w:sz w:val="24"/>
      </w:rPr>
    </w:lvl>
    <w:lvl w:ilvl="2" w:tplc="D4E4CA98" w:tentative="1">
      <w:start w:val="1"/>
      <w:numFmt w:val="bullet"/>
      <w:lvlText w:val=""/>
      <w:lvlJc w:val="left"/>
      <w:pPr>
        <w:tabs>
          <w:tab w:val="num" w:pos="1260"/>
        </w:tabs>
        <w:ind w:left="1260" w:hanging="360"/>
      </w:pPr>
      <w:rPr>
        <w:rFonts w:ascii="Wingdings" w:hAnsi="Wingdings" w:hint="default"/>
      </w:rPr>
    </w:lvl>
    <w:lvl w:ilvl="3" w:tplc="AC48BFBA" w:tentative="1">
      <w:start w:val="1"/>
      <w:numFmt w:val="bullet"/>
      <w:lvlText w:val=""/>
      <w:lvlJc w:val="left"/>
      <w:pPr>
        <w:tabs>
          <w:tab w:val="num" w:pos="1980"/>
        </w:tabs>
        <w:ind w:left="1980" w:hanging="360"/>
      </w:pPr>
      <w:rPr>
        <w:rFonts w:ascii="Symbol" w:hAnsi="Symbol" w:hint="default"/>
      </w:rPr>
    </w:lvl>
    <w:lvl w:ilvl="4" w:tplc="B734F976" w:tentative="1">
      <w:start w:val="1"/>
      <w:numFmt w:val="bullet"/>
      <w:lvlText w:val="o"/>
      <w:lvlJc w:val="left"/>
      <w:pPr>
        <w:tabs>
          <w:tab w:val="num" w:pos="2700"/>
        </w:tabs>
        <w:ind w:left="2700" w:hanging="360"/>
      </w:pPr>
      <w:rPr>
        <w:rFonts w:ascii="Courier New" w:hAnsi="Courier New" w:cs="Courier New" w:hint="default"/>
      </w:rPr>
    </w:lvl>
    <w:lvl w:ilvl="5" w:tplc="B4047E88" w:tentative="1">
      <w:start w:val="1"/>
      <w:numFmt w:val="bullet"/>
      <w:lvlText w:val=""/>
      <w:lvlJc w:val="left"/>
      <w:pPr>
        <w:tabs>
          <w:tab w:val="num" w:pos="3420"/>
        </w:tabs>
        <w:ind w:left="3420" w:hanging="360"/>
      </w:pPr>
      <w:rPr>
        <w:rFonts w:ascii="Wingdings" w:hAnsi="Wingdings" w:hint="default"/>
      </w:rPr>
    </w:lvl>
    <w:lvl w:ilvl="6" w:tplc="B23C1D8E" w:tentative="1">
      <w:start w:val="1"/>
      <w:numFmt w:val="bullet"/>
      <w:lvlText w:val=""/>
      <w:lvlJc w:val="left"/>
      <w:pPr>
        <w:tabs>
          <w:tab w:val="num" w:pos="4140"/>
        </w:tabs>
        <w:ind w:left="4140" w:hanging="360"/>
      </w:pPr>
      <w:rPr>
        <w:rFonts w:ascii="Symbol" w:hAnsi="Symbol" w:hint="default"/>
      </w:rPr>
    </w:lvl>
    <w:lvl w:ilvl="7" w:tplc="4AB4584C" w:tentative="1">
      <w:start w:val="1"/>
      <w:numFmt w:val="bullet"/>
      <w:lvlText w:val="o"/>
      <w:lvlJc w:val="left"/>
      <w:pPr>
        <w:tabs>
          <w:tab w:val="num" w:pos="4860"/>
        </w:tabs>
        <w:ind w:left="4860" w:hanging="360"/>
      </w:pPr>
      <w:rPr>
        <w:rFonts w:ascii="Courier New" w:hAnsi="Courier New" w:cs="Courier New" w:hint="default"/>
      </w:rPr>
    </w:lvl>
    <w:lvl w:ilvl="8" w:tplc="AED82B60"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341B27F7"/>
    <w:multiLevelType w:val="hybridMultilevel"/>
    <w:tmpl w:val="7AE05C8C"/>
    <w:lvl w:ilvl="0" w:tplc="30F0C318">
      <w:start w:val="1"/>
      <w:numFmt w:val="bullet"/>
      <w:lvlText w:val=""/>
      <w:lvlJc w:val="left"/>
      <w:pPr>
        <w:tabs>
          <w:tab w:val="num" w:pos="480"/>
        </w:tabs>
        <w:ind w:left="480" w:hanging="360"/>
      </w:pPr>
      <w:rPr>
        <w:rFonts w:ascii="Symbol" w:hAnsi="Symbol" w:hint="default"/>
      </w:rPr>
    </w:lvl>
    <w:lvl w:ilvl="1" w:tplc="1C323550">
      <w:start w:val="1"/>
      <w:numFmt w:val="bullet"/>
      <w:lvlText w:val="o"/>
      <w:lvlJc w:val="left"/>
      <w:pPr>
        <w:tabs>
          <w:tab w:val="num" w:pos="1440"/>
        </w:tabs>
        <w:ind w:left="1440" w:hanging="360"/>
      </w:pPr>
      <w:rPr>
        <w:rFonts w:ascii="Courier New" w:hAnsi="Courier New" w:cs="Courier New" w:hint="default"/>
      </w:rPr>
    </w:lvl>
    <w:lvl w:ilvl="2" w:tplc="8AB0FEB2">
      <w:start w:val="1"/>
      <w:numFmt w:val="bullet"/>
      <w:lvlText w:val=""/>
      <w:lvlJc w:val="left"/>
      <w:pPr>
        <w:tabs>
          <w:tab w:val="num" w:pos="2160"/>
        </w:tabs>
        <w:ind w:left="2160" w:hanging="360"/>
      </w:pPr>
      <w:rPr>
        <w:rFonts w:ascii="Wingdings" w:hAnsi="Wingdings" w:hint="default"/>
      </w:rPr>
    </w:lvl>
    <w:lvl w:ilvl="3" w:tplc="A3CE8120">
      <w:start w:val="1"/>
      <w:numFmt w:val="bullet"/>
      <w:lvlText w:val=""/>
      <w:lvlJc w:val="left"/>
      <w:pPr>
        <w:tabs>
          <w:tab w:val="num" w:pos="2880"/>
        </w:tabs>
        <w:ind w:left="2880" w:hanging="360"/>
      </w:pPr>
      <w:rPr>
        <w:rFonts w:ascii="Symbol" w:hAnsi="Symbol" w:hint="default"/>
      </w:rPr>
    </w:lvl>
    <w:lvl w:ilvl="4" w:tplc="326E0E38">
      <w:start w:val="1"/>
      <w:numFmt w:val="bullet"/>
      <w:lvlText w:val="o"/>
      <w:lvlJc w:val="left"/>
      <w:pPr>
        <w:tabs>
          <w:tab w:val="num" w:pos="3600"/>
        </w:tabs>
        <w:ind w:left="3600" w:hanging="360"/>
      </w:pPr>
      <w:rPr>
        <w:rFonts w:ascii="Courier New" w:hAnsi="Courier New" w:cs="Courier New" w:hint="default"/>
      </w:rPr>
    </w:lvl>
    <w:lvl w:ilvl="5" w:tplc="C720BCEE">
      <w:start w:val="1"/>
      <w:numFmt w:val="bullet"/>
      <w:lvlText w:val=""/>
      <w:lvlJc w:val="left"/>
      <w:pPr>
        <w:tabs>
          <w:tab w:val="num" w:pos="4320"/>
        </w:tabs>
        <w:ind w:left="4320" w:hanging="360"/>
      </w:pPr>
      <w:rPr>
        <w:rFonts w:ascii="Wingdings" w:hAnsi="Wingdings" w:hint="default"/>
      </w:rPr>
    </w:lvl>
    <w:lvl w:ilvl="6" w:tplc="97E844E0">
      <w:start w:val="1"/>
      <w:numFmt w:val="bullet"/>
      <w:lvlText w:val=""/>
      <w:lvlJc w:val="left"/>
      <w:pPr>
        <w:tabs>
          <w:tab w:val="num" w:pos="5040"/>
        </w:tabs>
        <w:ind w:left="5040" w:hanging="360"/>
      </w:pPr>
      <w:rPr>
        <w:rFonts w:ascii="Symbol" w:hAnsi="Symbol" w:hint="default"/>
      </w:rPr>
    </w:lvl>
    <w:lvl w:ilvl="7" w:tplc="A5FC2274">
      <w:start w:val="1"/>
      <w:numFmt w:val="bullet"/>
      <w:lvlText w:val="o"/>
      <w:lvlJc w:val="left"/>
      <w:pPr>
        <w:tabs>
          <w:tab w:val="num" w:pos="5760"/>
        </w:tabs>
        <w:ind w:left="5760" w:hanging="360"/>
      </w:pPr>
      <w:rPr>
        <w:rFonts w:ascii="Courier New" w:hAnsi="Courier New" w:cs="Courier New" w:hint="default"/>
      </w:rPr>
    </w:lvl>
    <w:lvl w:ilvl="8" w:tplc="1FA8BDA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50FCB"/>
    <w:multiLevelType w:val="hybridMultilevel"/>
    <w:tmpl w:val="523E7F54"/>
    <w:lvl w:ilvl="0" w:tplc="454A8DB4">
      <w:start w:val="1"/>
      <w:numFmt w:val="decimal"/>
      <w:lvlText w:val="%1)"/>
      <w:lvlJc w:val="left"/>
      <w:pPr>
        <w:ind w:left="720" w:hanging="360"/>
      </w:pPr>
      <w:rPr>
        <w:color w:val="auto"/>
      </w:rPr>
    </w:lvl>
    <w:lvl w:ilvl="1" w:tplc="BC6C055E">
      <w:start w:val="1"/>
      <w:numFmt w:val="lowerLetter"/>
      <w:lvlText w:val="%2."/>
      <w:lvlJc w:val="left"/>
      <w:pPr>
        <w:ind w:left="1440" w:hanging="360"/>
      </w:pPr>
    </w:lvl>
    <w:lvl w:ilvl="2" w:tplc="553C6548">
      <w:start w:val="1"/>
      <w:numFmt w:val="lowerRoman"/>
      <w:lvlText w:val="%3."/>
      <w:lvlJc w:val="right"/>
      <w:pPr>
        <w:ind w:left="2160" w:hanging="180"/>
      </w:pPr>
    </w:lvl>
    <w:lvl w:ilvl="3" w:tplc="D38E9142">
      <w:start w:val="1"/>
      <w:numFmt w:val="decimal"/>
      <w:lvlText w:val="%4."/>
      <w:lvlJc w:val="left"/>
      <w:pPr>
        <w:ind w:left="2880" w:hanging="360"/>
      </w:pPr>
    </w:lvl>
    <w:lvl w:ilvl="4" w:tplc="3E106748">
      <w:start w:val="1"/>
      <w:numFmt w:val="lowerLetter"/>
      <w:lvlText w:val="%5."/>
      <w:lvlJc w:val="left"/>
      <w:pPr>
        <w:ind w:left="3600" w:hanging="360"/>
      </w:pPr>
    </w:lvl>
    <w:lvl w:ilvl="5" w:tplc="D62CD684">
      <w:start w:val="1"/>
      <w:numFmt w:val="lowerRoman"/>
      <w:lvlText w:val="%6."/>
      <w:lvlJc w:val="right"/>
      <w:pPr>
        <w:ind w:left="4320" w:hanging="180"/>
      </w:pPr>
    </w:lvl>
    <w:lvl w:ilvl="6" w:tplc="3DE610F8">
      <w:start w:val="1"/>
      <w:numFmt w:val="decimal"/>
      <w:lvlText w:val="%7."/>
      <w:lvlJc w:val="left"/>
      <w:pPr>
        <w:ind w:left="5040" w:hanging="360"/>
      </w:pPr>
    </w:lvl>
    <w:lvl w:ilvl="7" w:tplc="6A70A51E">
      <w:start w:val="1"/>
      <w:numFmt w:val="lowerLetter"/>
      <w:lvlText w:val="%8."/>
      <w:lvlJc w:val="left"/>
      <w:pPr>
        <w:ind w:left="5760" w:hanging="360"/>
      </w:pPr>
    </w:lvl>
    <w:lvl w:ilvl="8" w:tplc="FC561BAC">
      <w:start w:val="1"/>
      <w:numFmt w:val="lowerRoman"/>
      <w:lvlText w:val="%9."/>
      <w:lvlJc w:val="right"/>
      <w:pPr>
        <w:ind w:left="6480" w:hanging="180"/>
      </w:pPr>
    </w:lvl>
  </w:abstractNum>
  <w:abstractNum w:abstractNumId="17" w15:restartNumberingAfterBreak="0">
    <w:nsid w:val="392177EA"/>
    <w:multiLevelType w:val="hybridMultilevel"/>
    <w:tmpl w:val="3F783BDC"/>
    <w:lvl w:ilvl="0" w:tplc="B7A4C4DC">
      <w:start w:val="1"/>
      <w:numFmt w:val="lowerLetter"/>
      <w:lvlText w:val="%1)"/>
      <w:lvlJc w:val="left"/>
      <w:pPr>
        <w:tabs>
          <w:tab w:val="num" w:pos="720"/>
        </w:tabs>
        <w:ind w:left="720" w:hanging="360"/>
      </w:pPr>
    </w:lvl>
    <w:lvl w:ilvl="1" w:tplc="E38AC81A" w:tentative="1">
      <w:start w:val="1"/>
      <w:numFmt w:val="lowerLetter"/>
      <w:lvlText w:val="%2."/>
      <w:lvlJc w:val="left"/>
      <w:pPr>
        <w:tabs>
          <w:tab w:val="num" w:pos="1440"/>
        </w:tabs>
        <w:ind w:left="1440" w:hanging="360"/>
      </w:pPr>
    </w:lvl>
    <w:lvl w:ilvl="2" w:tplc="05CA5FE4" w:tentative="1">
      <w:start w:val="1"/>
      <w:numFmt w:val="lowerRoman"/>
      <w:lvlText w:val="%3."/>
      <w:lvlJc w:val="right"/>
      <w:pPr>
        <w:tabs>
          <w:tab w:val="num" w:pos="2160"/>
        </w:tabs>
        <w:ind w:left="2160" w:hanging="180"/>
      </w:pPr>
    </w:lvl>
    <w:lvl w:ilvl="3" w:tplc="07602934" w:tentative="1">
      <w:start w:val="1"/>
      <w:numFmt w:val="decimal"/>
      <w:lvlText w:val="%4."/>
      <w:lvlJc w:val="left"/>
      <w:pPr>
        <w:tabs>
          <w:tab w:val="num" w:pos="2880"/>
        </w:tabs>
        <w:ind w:left="2880" w:hanging="360"/>
      </w:pPr>
    </w:lvl>
    <w:lvl w:ilvl="4" w:tplc="0BEC981A" w:tentative="1">
      <w:start w:val="1"/>
      <w:numFmt w:val="lowerLetter"/>
      <w:lvlText w:val="%5."/>
      <w:lvlJc w:val="left"/>
      <w:pPr>
        <w:tabs>
          <w:tab w:val="num" w:pos="3600"/>
        </w:tabs>
        <w:ind w:left="3600" w:hanging="360"/>
      </w:pPr>
    </w:lvl>
    <w:lvl w:ilvl="5" w:tplc="BFDE58E4" w:tentative="1">
      <w:start w:val="1"/>
      <w:numFmt w:val="lowerRoman"/>
      <w:lvlText w:val="%6."/>
      <w:lvlJc w:val="right"/>
      <w:pPr>
        <w:tabs>
          <w:tab w:val="num" w:pos="4320"/>
        </w:tabs>
        <w:ind w:left="4320" w:hanging="180"/>
      </w:pPr>
    </w:lvl>
    <w:lvl w:ilvl="6" w:tplc="BC1853E4" w:tentative="1">
      <w:start w:val="1"/>
      <w:numFmt w:val="decimal"/>
      <w:lvlText w:val="%7."/>
      <w:lvlJc w:val="left"/>
      <w:pPr>
        <w:tabs>
          <w:tab w:val="num" w:pos="5040"/>
        </w:tabs>
        <w:ind w:left="5040" w:hanging="360"/>
      </w:pPr>
    </w:lvl>
    <w:lvl w:ilvl="7" w:tplc="A644F0FE" w:tentative="1">
      <w:start w:val="1"/>
      <w:numFmt w:val="lowerLetter"/>
      <w:lvlText w:val="%8."/>
      <w:lvlJc w:val="left"/>
      <w:pPr>
        <w:tabs>
          <w:tab w:val="num" w:pos="5760"/>
        </w:tabs>
        <w:ind w:left="5760" w:hanging="360"/>
      </w:pPr>
    </w:lvl>
    <w:lvl w:ilvl="8" w:tplc="CA4C7AD4" w:tentative="1">
      <w:start w:val="1"/>
      <w:numFmt w:val="lowerRoman"/>
      <w:lvlText w:val="%9."/>
      <w:lvlJc w:val="right"/>
      <w:pPr>
        <w:tabs>
          <w:tab w:val="num" w:pos="6480"/>
        </w:tabs>
        <w:ind w:left="6480" w:hanging="180"/>
      </w:pPr>
    </w:lvl>
  </w:abstractNum>
  <w:abstractNum w:abstractNumId="18" w15:restartNumberingAfterBreak="0">
    <w:nsid w:val="3BAF5DC1"/>
    <w:multiLevelType w:val="hybridMultilevel"/>
    <w:tmpl w:val="DC2AD3B2"/>
    <w:lvl w:ilvl="0" w:tplc="91EA2A56">
      <w:start w:val="1"/>
      <w:numFmt w:val="bullet"/>
      <w:lvlText w:val=""/>
      <w:lvlJc w:val="left"/>
      <w:pPr>
        <w:tabs>
          <w:tab w:val="num" w:pos="540"/>
        </w:tabs>
        <w:ind w:left="540" w:hanging="360"/>
      </w:pPr>
      <w:rPr>
        <w:rFonts w:ascii="Symbol" w:hAnsi="Symbol" w:hint="default"/>
      </w:rPr>
    </w:lvl>
    <w:lvl w:ilvl="1" w:tplc="6F00D8A8" w:tentative="1">
      <w:start w:val="1"/>
      <w:numFmt w:val="bullet"/>
      <w:lvlText w:val="o"/>
      <w:lvlJc w:val="left"/>
      <w:pPr>
        <w:tabs>
          <w:tab w:val="num" w:pos="1500"/>
        </w:tabs>
        <w:ind w:left="1500" w:hanging="360"/>
      </w:pPr>
      <w:rPr>
        <w:rFonts w:ascii="Courier New" w:hAnsi="Courier New" w:cs="Courier New" w:hint="default"/>
      </w:rPr>
    </w:lvl>
    <w:lvl w:ilvl="2" w:tplc="6896E1B8" w:tentative="1">
      <w:start w:val="1"/>
      <w:numFmt w:val="bullet"/>
      <w:lvlText w:val=""/>
      <w:lvlJc w:val="left"/>
      <w:pPr>
        <w:tabs>
          <w:tab w:val="num" w:pos="2220"/>
        </w:tabs>
        <w:ind w:left="2220" w:hanging="360"/>
      </w:pPr>
      <w:rPr>
        <w:rFonts w:ascii="Wingdings" w:hAnsi="Wingdings" w:hint="default"/>
      </w:rPr>
    </w:lvl>
    <w:lvl w:ilvl="3" w:tplc="0C567CC2" w:tentative="1">
      <w:start w:val="1"/>
      <w:numFmt w:val="bullet"/>
      <w:lvlText w:val=""/>
      <w:lvlJc w:val="left"/>
      <w:pPr>
        <w:tabs>
          <w:tab w:val="num" w:pos="2940"/>
        </w:tabs>
        <w:ind w:left="2940" w:hanging="360"/>
      </w:pPr>
      <w:rPr>
        <w:rFonts w:ascii="Symbol" w:hAnsi="Symbol" w:hint="default"/>
      </w:rPr>
    </w:lvl>
    <w:lvl w:ilvl="4" w:tplc="A14EA9CC" w:tentative="1">
      <w:start w:val="1"/>
      <w:numFmt w:val="bullet"/>
      <w:lvlText w:val="o"/>
      <w:lvlJc w:val="left"/>
      <w:pPr>
        <w:tabs>
          <w:tab w:val="num" w:pos="3660"/>
        </w:tabs>
        <w:ind w:left="3660" w:hanging="360"/>
      </w:pPr>
      <w:rPr>
        <w:rFonts w:ascii="Courier New" w:hAnsi="Courier New" w:cs="Courier New" w:hint="default"/>
      </w:rPr>
    </w:lvl>
    <w:lvl w:ilvl="5" w:tplc="AC2CA59A" w:tentative="1">
      <w:start w:val="1"/>
      <w:numFmt w:val="bullet"/>
      <w:lvlText w:val=""/>
      <w:lvlJc w:val="left"/>
      <w:pPr>
        <w:tabs>
          <w:tab w:val="num" w:pos="4380"/>
        </w:tabs>
        <w:ind w:left="4380" w:hanging="360"/>
      </w:pPr>
      <w:rPr>
        <w:rFonts w:ascii="Wingdings" w:hAnsi="Wingdings" w:hint="default"/>
      </w:rPr>
    </w:lvl>
    <w:lvl w:ilvl="6" w:tplc="76D2FC50" w:tentative="1">
      <w:start w:val="1"/>
      <w:numFmt w:val="bullet"/>
      <w:lvlText w:val=""/>
      <w:lvlJc w:val="left"/>
      <w:pPr>
        <w:tabs>
          <w:tab w:val="num" w:pos="5100"/>
        </w:tabs>
        <w:ind w:left="5100" w:hanging="360"/>
      </w:pPr>
      <w:rPr>
        <w:rFonts w:ascii="Symbol" w:hAnsi="Symbol" w:hint="default"/>
      </w:rPr>
    </w:lvl>
    <w:lvl w:ilvl="7" w:tplc="3C34EED4" w:tentative="1">
      <w:start w:val="1"/>
      <w:numFmt w:val="bullet"/>
      <w:lvlText w:val="o"/>
      <w:lvlJc w:val="left"/>
      <w:pPr>
        <w:tabs>
          <w:tab w:val="num" w:pos="5820"/>
        </w:tabs>
        <w:ind w:left="5820" w:hanging="360"/>
      </w:pPr>
      <w:rPr>
        <w:rFonts w:ascii="Courier New" w:hAnsi="Courier New" w:cs="Courier New" w:hint="default"/>
      </w:rPr>
    </w:lvl>
    <w:lvl w:ilvl="8" w:tplc="CAFE0C84"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C3E5FB0"/>
    <w:multiLevelType w:val="hybridMultilevel"/>
    <w:tmpl w:val="750CD14A"/>
    <w:lvl w:ilvl="0" w:tplc="326A57EE">
      <w:start w:val="1"/>
      <w:numFmt w:val="bullet"/>
      <w:lvlText w:val=""/>
      <w:lvlJc w:val="left"/>
      <w:pPr>
        <w:ind w:left="720" w:hanging="360"/>
      </w:pPr>
      <w:rPr>
        <w:rFonts w:ascii="Symbol" w:hAnsi="Symbol" w:hint="default"/>
      </w:rPr>
    </w:lvl>
    <w:lvl w:ilvl="1" w:tplc="E09E97C2" w:tentative="1">
      <w:start w:val="1"/>
      <w:numFmt w:val="bullet"/>
      <w:lvlText w:val="o"/>
      <w:lvlJc w:val="left"/>
      <w:pPr>
        <w:ind w:left="1440" w:hanging="360"/>
      </w:pPr>
      <w:rPr>
        <w:rFonts w:ascii="Courier New" w:hAnsi="Courier New" w:cs="Courier New" w:hint="default"/>
      </w:rPr>
    </w:lvl>
    <w:lvl w:ilvl="2" w:tplc="51127A7C" w:tentative="1">
      <w:start w:val="1"/>
      <w:numFmt w:val="bullet"/>
      <w:lvlText w:val=""/>
      <w:lvlJc w:val="left"/>
      <w:pPr>
        <w:ind w:left="2160" w:hanging="360"/>
      </w:pPr>
      <w:rPr>
        <w:rFonts w:ascii="Wingdings" w:hAnsi="Wingdings" w:hint="default"/>
      </w:rPr>
    </w:lvl>
    <w:lvl w:ilvl="3" w:tplc="485C5EE6" w:tentative="1">
      <w:start w:val="1"/>
      <w:numFmt w:val="bullet"/>
      <w:lvlText w:val=""/>
      <w:lvlJc w:val="left"/>
      <w:pPr>
        <w:ind w:left="2880" w:hanging="360"/>
      </w:pPr>
      <w:rPr>
        <w:rFonts w:ascii="Symbol" w:hAnsi="Symbol" w:hint="default"/>
      </w:rPr>
    </w:lvl>
    <w:lvl w:ilvl="4" w:tplc="17B4CBDE" w:tentative="1">
      <w:start w:val="1"/>
      <w:numFmt w:val="bullet"/>
      <w:lvlText w:val="o"/>
      <w:lvlJc w:val="left"/>
      <w:pPr>
        <w:ind w:left="3600" w:hanging="360"/>
      </w:pPr>
      <w:rPr>
        <w:rFonts w:ascii="Courier New" w:hAnsi="Courier New" w:cs="Courier New" w:hint="default"/>
      </w:rPr>
    </w:lvl>
    <w:lvl w:ilvl="5" w:tplc="AABED62A" w:tentative="1">
      <w:start w:val="1"/>
      <w:numFmt w:val="bullet"/>
      <w:lvlText w:val=""/>
      <w:lvlJc w:val="left"/>
      <w:pPr>
        <w:ind w:left="4320" w:hanging="360"/>
      </w:pPr>
      <w:rPr>
        <w:rFonts w:ascii="Wingdings" w:hAnsi="Wingdings" w:hint="default"/>
      </w:rPr>
    </w:lvl>
    <w:lvl w:ilvl="6" w:tplc="C71C1DA6" w:tentative="1">
      <w:start w:val="1"/>
      <w:numFmt w:val="bullet"/>
      <w:lvlText w:val=""/>
      <w:lvlJc w:val="left"/>
      <w:pPr>
        <w:ind w:left="5040" w:hanging="360"/>
      </w:pPr>
      <w:rPr>
        <w:rFonts w:ascii="Symbol" w:hAnsi="Symbol" w:hint="default"/>
      </w:rPr>
    </w:lvl>
    <w:lvl w:ilvl="7" w:tplc="CB8E9A14" w:tentative="1">
      <w:start w:val="1"/>
      <w:numFmt w:val="bullet"/>
      <w:lvlText w:val="o"/>
      <w:lvlJc w:val="left"/>
      <w:pPr>
        <w:ind w:left="5760" w:hanging="360"/>
      </w:pPr>
      <w:rPr>
        <w:rFonts w:ascii="Courier New" w:hAnsi="Courier New" w:cs="Courier New" w:hint="default"/>
      </w:rPr>
    </w:lvl>
    <w:lvl w:ilvl="8" w:tplc="8A208AC4" w:tentative="1">
      <w:start w:val="1"/>
      <w:numFmt w:val="bullet"/>
      <w:lvlText w:val=""/>
      <w:lvlJc w:val="left"/>
      <w:pPr>
        <w:ind w:left="6480" w:hanging="360"/>
      </w:pPr>
      <w:rPr>
        <w:rFonts w:ascii="Wingdings" w:hAnsi="Wingdings" w:hint="default"/>
      </w:rPr>
    </w:lvl>
  </w:abstractNum>
  <w:abstractNum w:abstractNumId="20" w15:restartNumberingAfterBreak="0">
    <w:nsid w:val="42C824B4"/>
    <w:multiLevelType w:val="hybridMultilevel"/>
    <w:tmpl w:val="B106AD9A"/>
    <w:lvl w:ilvl="0" w:tplc="6180C9F0">
      <w:start w:val="1"/>
      <w:numFmt w:val="bullet"/>
      <w:lvlText w:val=""/>
      <w:lvlJc w:val="left"/>
      <w:pPr>
        <w:tabs>
          <w:tab w:val="num" w:pos="480"/>
        </w:tabs>
        <w:ind w:left="480" w:hanging="360"/>
      </w:pPr>
      <w:rPr>
        <w:rFonts w:ascii="Symbol" w:hAnsi="Symbol" w:hint="default"/>
      </w:rPr>
    </w:lvl>
    <w:lvl w:ilvl="1" w:tplc="78BA1E04" w:tentative="1">
      <w:start w:val="1"/>
      <w:numFmt w:val="bullet"/>
      <w:lvlText w:val="o"/>
      <w:lvlJc w:val="left"/>
      <w:pPr>
        <w:tabs>
          <w:tab w:val="num" w:pos="1440"/>
        </w:tabs>
        <w:ind w:left="1440" w:hanging="360"/>
      </w:pPr>
      <w:rPr>
        <w:rFonts w:ascii="Courier New" w:hAnsi="Courier New" w:cs="Courier New" w:hint="default"/>
      </w:rPr>
    </w:lvl>
    <w:lvl w:ilvl="2" w:tplc="F99460A6" w:tentative="1">
      <w:start w:val="1"/>
      <w:numFmt w:val="bullet"/>
      <w:lvlText w:val=""/>
      <w:lvlJc w:val="left"/>
      <w:pPr>
        <w:tabs>
          <w:tab w:val="num" w:pos="2160"/>
        </w:tabs>
        <w:ind w:left="2160" w:hanging="360"/>
      </w:pPr>
      <w:rPr>
        <w:rFonts w:ascii="Wingdings" w:hAnsi="Wingdings" w:hint="default"/>
      </w:rPr>
    </w:lvl>
    <w:lvl w:ilvl="3" w:tplc="18549BBC" w:tentative="1">
      <w:start w:val="1"/>
      <w:numFmt w:val="bullet"/>
      <w:lvlText w:val=""/>
      <w:lvlJc w:val="left"/>
      <w:pPr>
        <w:tabs>
          <w:tab w:val="num" w:pos="2880"/>
        </w:tabs>
        <w:ind w:left="2880" w:hanging="360"/>
      </w:pPr>
      <w:rPr>
        <w:rFonts w:ascii="Symbol" w:hAnsi="Symbol" w:hint="default"/>
      </w:rPr>
    </w:lvl>
    <w:lvl w:ilvl="4" w:tplc="29ECC9E0" w:tentative="1">
      <w:start w:val="1"/>
      <w:numFmt w:val="bullet"/>
      <w:lvlText w:val="o"/>
      <w:lvlJc w:val="left"/>
      <w:pPr>
        <w:tabs>
          <w:tab w:val="num" w:pos="3600"/>
        </w:tabs>
        <w:ind w:left="3600" w:hanging="360"/>
      </w:pPr>
      <w:rPr>
        <w:rFonts w:ascii="Courier New" w:hAnsi="Courier New" w:cs="Courier New" w:hint="default"/>
      </w:rPr>
    </w:lvl>
    <w:lvl w:ilvl="5" w:tplc="34D076DC" w:tentative="1">
      <w:start w:val="1"/>
      <w:numFmt w:val="bullet"/>
      <w:lvlText w:val=""/>
      <w:lvlJc w:val="left"/>
      <w:pPr>
        <w:tabs>
          <w:tab w:val="num" w:pos="4320"/>
        </w:tabs>
        <w:ind w:left="4320" w:hanging="360"/>
      </w:pPr>
      <w:rPr>
        <w:rFonts w:ascii="Wingdings" w:hAnsi="Wingdings" w:hint="default"/>
      </w:rPr>
    </w:lvl>
    <w:lvl w:ilvl="6" w:tplc="5F8AB538" w:tentative="1">
      <w:start w:val="1"/>
      <w:numFmt w:val="bullet"/>
      <w:lvlText w:val=""/>
      <w:lvlJc w:val="left"/>
      <w:pPr>
        <w:tabs>
          <w:tab w:val="num" w:pos="5040"/>
        </w:tabs>
        <w:ind w:left="5040" w:hanging="360"/>
      </w:pPr>
      <w:rPr>
        <w:rFonts w:ascii="Symbol" w:hAnsi="Symbol" w:hint="default"/>
      </w:rPr>
    </w:lvl>
    <w:lvl w:ilvl="7" w:tplc="A5C0211A" w:tentative="1">
      <w:start w:val="1"/>
      <w:numFmt w:val="bullet"/>
      <w:lvlText w:val="o"/>
      <w:lvlJc w:val="left"/>
      <w:pPr>
        <w:tabs>
          <w:tab w:val="num" w:pos="5760"/>
        </w:tabs>
        <w:ind w:left="5760" w:hanging="360"/>
      </w:pPr>
      <w:rPr>
        <w:rFonts w:ascii="Courier New" w:hAnsi="Courier New" w:cs="Courier New" w:hint="default"/>
      </w:rPr>
    </w:lvl>
    <w:lvl w:ilvl="8" w:tplc="2B6A0C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115E7"/>
    <w:multiLevelType w:val="hybridMultilevel"/>
    <w:tmpl w:val="F014D1CE"/>
    <w:lvl w:ilvl="0" w:tplc="7890BC38">
      <w:start w:val="1"/>
      <w:numFmt w:val="lowerLetter"/>
      <w:lvlText w:val="%1)"/>
      <w:lvlJc w:val="left"/>
      <w:pPr>
        <w:tabs>
          <w:tab w:val="num" w:pos="720"/>
        </w:tabs>
        <w:ind w:left="720" w:hanging="360"/>
      </w:pPr>
    </w:lvl>
    <w:lvl w:ilvl="1" w:tplc="421A4DEA" w:tentative="1">
      <w:start w:val="1"/>
      <w:numFmt w:val="lowerLetter"/>
      <w:lvlText w:val="%2."/>
      <w:lvlJc w:val="left"/>
      <w:pPr>
        <w:tabs>
          <w:tab w:val="num" w:pos="1440"/>
        </w:tabs>
        <w:ind w:left="1440" w:hanging="360"/>
      </w:pPr>
    </w:lvl>
    <w:lvl w:ilvl="2" w:tplc="93F0DAEE" w:tentative="1">
      <w:start w:val="1"/>
      <w:numFmt w:val="lowerRoman"/>
      <w:lvlText w:val="%3."/>
      <w:lvlJc w:val="right"/>
      <w:pPr>
        <w:tabs>
          <w:tab w:val="num" w:pos="2160"/>
        </w:tabs>
        <w:ind w:left="2160" w:hanging="180"/>
      </w:pPr>
    </w:lvl>
    <w:lvl w:ilvl="3" w:tplc="5CE63F52" w:tentative="1">
      <w:start w:val="1"/>
      <w:numFmt w:val="decimal"/>
      <w:lvlText w:val="%4."/>
      <w:lvlJc w:val="left"/>
      <w:pPr>
        <w:tabs>
          <w:tab w:val="num" w:pos="2880"/>
        </w:tabs>
        <w:ind w:left="2880" w:hanging="360"/>
      </w:pPr>
    </w:lvl>
    <w:lvl w:ilvl="4" w:tplc="8CC02FE6" w:tentative="1">
      <w:start w:val="1"/>
      <w:numFmt w:val="lowerLetter"/>
      <w:lvlText w:val="%5."/>
      <w:lvlJc w:val="left"/>
      <w:pPr>
        <w:tabs>
          <w:tab w:val="num" w:pos="3600"/>
        </w:tabs>
        <w:ind w:left="3600" w:hanging="360"/>
      </w:pPr>
    </w:lvl>
    <w:lvl w:ilvl="5" w:tplc="03BA4A58" w:tentative="1">
      <w:start w:val="1"/>
      <w:numFmt w:val="lowerRoman"/>
      <w:lvlText w:val="%6."/>
      <w:lvlJc w:val="right"/>
      <w:pPr>
        <w:tabs>
          <w:tab w:val="num" w:pos="4320"/>
        </w:tabs>
        <w:ind w:left="4320" w:hanging="180"/>
      </w:pPr>
    </w:lvl>
    <w:lvl w:ilvl="6" w:tplc="A0545022" w:tentative="1">
      <w:start w:val="1"/>
      <w:numFmt w:val="decimal"/>
      <w:lvlText w:val="%7."/>
      <w:lvlJc w:val="left"/>
      <w:pPr>
        <w:tabs>
          <w:tab w:val="num" w:pos="5040"/>
        </w:tabs>
        <w:ind w:left="5040" w:hanging="360"/>
      </w:pPr>
    </w:lvl>
    <w:lvl w:ilvl="7" w:tplc="86562FDA" w:tentative="1">
      <w:start w:val="1"/>
      <w:numFmt w:val="lowerLetter"/>
      <w:lvlText w:val="%8."/>
      <w:lvlJc w:val="left"/>
      <w:pPr>
        <w:tabs>
          <w:tab w:val="num" w:pos="5760"/>
        </w:tabs>
        <w:ind w:left="5760" w:hanging="360"/>
      </w:pPr>
    </w:lvl>
    <w:lvl w:ilvl="8" w:tplc="1EF01DFA" w:tentative="1">
      <w:start w:val="1"/>
      <w:numFmt w:val="lowerRoman"/>
      <w:lvlText w:val="%9."/>
      <w:lvlJc w:val="right"/>
      <w:pPr>
        <w:tabs>
          <w:tab w:val="num" w:pos="6480"/>
        </w:tabs>
        <w:ind w:left="6480" w:hanging="180"/>
      </w:pPr>
    </w:lvl>
  </w:abstractNum>
  <w:abstractNum w:abstractNumId="22" w15:restartNumberingAfterBreak="0">
    <w:nsid w:val="4E4A2165"/>
    <w:multiLevelType w:val="hybridMultilevel"/>
    <w:tmpl w:val="B1906220"/>
    <w:lvl w:ilvl="0" w:tplc="21ECBB10">
      <w:start w:val="1"/>
      <w:numFmt w:val="bullet"/>
      <w:lvlText w:val=""/>
      <w:lvlJc w:val="left"/>
      <w:pPr>
        <w:ind w:left="720" w:hanging="360"/>
      </w:pPr>
      <w:rPr>
        <w:rFonts w:ascii="Symbol" w:hAnsi="Symbol" w:hint="default"/>
      </w:rPr>
    </w:lvl>
    <w:lvl w:ilvl="1" w:tplc="DA0A3A72" w:tentative="1">
      <w:start w:val="1"/>
      <w:numFmt w:val="bullet"/>
      <w:lvlText w:val="o"/>
      <w:lvlJc w:val="left"/>
      <w:pPr>
        <w:ind w:left="1440" w:hanging="360"/>
      </w:pPr>
      <w:rPr>
        <w:rFonts w:ascii="Courier New" w:hAnsi="Courier New" w:cs="Courier New" w:hint="default"/>
      </w:rPr>
    </w:lvl>
    <w:lvl w:ilvl="2" w:tplc="96CA567C" w:tentative="1">
      <w:start w:val="1"/>
      <w:numFmt w:val="bullet"/>
      <w:lvlText w:val=""/>
      <w:lvlJc w:val="left"/>
      <w:pPr>
        <w:ind w:left="2160" w:hanging="360"/>
      </w:pPr>
      <w:rPr>
        <w:rFonts w:ascii="Wingdings" w:hAnsi="Wingdings" w:hint="default"/>
      </w:rPr>
    </w:lvl>
    <w:lvl w:ilvl="3" w:tplc="429CEC98" w:tentative="1">
      <w:start w:val="1"/>
      <w:numFmt w:val="bullet"/>
      <w:lvlText w:val=""/>
      <w:lvlJc w:val="left"/>
      <w:pPr>
        <w:ind w:left="2880" w:hanging="360"/>
      </w:pPr>
      <w:rPr>
        <w:rFonts w:ascii="Symbol" w:hAnsi="Symbol" w:hint="default"/>
      </w:rPr>
    </w:lvl>
    <w:lvl w:ilvl="4" w:tplc="0DD64AC4" w:tentative="1">
      <w:start w:val="1"/>
      <w:numFmt w:val="bullet"/>
      <w:lvlText w:val="o"/>
      <w:lvlJc w:val="left"/>
      <w:pPr>
        <w:ind w:left="3600" w:hanging="360"/>
      </w:pPr>
      <w:rPr>
        <w:rFonts w:ascii="Courier New" w:hAnsi="Courier New" w:cs="Courier New" w:hint="default"/>
      </w:rPr>
    </w:lvl>
    <w:lvl w:ilvl="5" w:tplc="CE346056" w:tentative="1">
      <w:start w:val="1"/>
      <w:numFmt w:val="bullet"/>
      <w:lvlText w:val=""/>
      <w:lvlJc w:val="left"/>
      <w:pPr>
        <w:ind w:left="4320" w:hanging="360"/>
      </w:pPr>
      <w:rPr>
        <w:rFonts w:ascii="Wingdings" w:hAnsi="Wingdings" w:hint="default"/>
      </w:rPr>
    </w:lvl>
    <w:lvl w:ilvl="6" w:tplc="183612D2" w:tentative="1">
      <w:start w:val="1"/>
      <w:numFmt w:val="bullet"/>
      <w:lvlText w:val=""/>
      <w:lvlJc w:val="left"/>
      <w:pPr>
        <w:ind w:left="5040" w:hanging="360"/>
      </w:pPr>
      <w:rPr>
        <w:rFonts w:ascii="Symbol" w:hAnsi="Symbol" w:hint="default"/>
      </w:rPr>
    </w:lvl>
    <w:lvl w:ilvl="7" w:tplc="74A8C1A8" w:tentative="1">
      <w:start w:val="1"/>
      <w:numFmt w:val="bullet"/>
      <w:lvlText w:val="o"/>
      <w:lvlJc w:val="left"/>
      <w:pPr>
        <w:ind w:left="5760" w:hanging="360"/>
      </w:pPr>
      <w:rPr>
        <w:rFonts w:ascii="Courier New" w:hAnsi="Courier New" w:cs="Courier New" w:hint="default"/>
      </w:rPr>
    </w:lvl>
    <w:lvl w:ilvl="8" w:tplc="FA5E78F0" w:tentative="1">
      <w:start w:val="1"/>
      <w:numFmt w:val="bullet"/>
      <w:lvlText w:val=""/>
      <w:lvlJc w:val="left"/>
      <w:pPr>
        <w:ind w:left="6480" w:hanging="360"/>
      </w:pPr>
      <w:rPr>
        <w:rFonts w:ascii="Wingdings" w:hAnsi="Wingdings" w:hint="default"/>
      </w:rPr>
    </w:lvl>
  </w:abstractNum>
  <w:abstractNum w:abstractNumId="23" w15:restartNumberingAfterBreak="0">
    <w:nsid w:val="4E654395"/>
    <w:multiLevelType w:val="hybridMultilevel"/>
    <w:tmpl w:val="3D2C2770"/>
    <w:lvl w:ilvl="0" w:tplc="2376A8EC">
      <w:start w:val="1"/>
      <w:numFmt w:val="bullet"/>
      <w:lvlText w:val=""/>
      <w:lvlJc w:val="left"/>
      <w:pPr>
        <w:ind w:left="720" w:hanging="360"/>
      </w:pPr>
      <w:rPr>
        <w:rFonts w:ascii="Symbol" w:hAnsi="Symbol" w:hint="default"/>
      </w:rPr>
    </w:lvl>
    <w:lvl w:ilvl="1" w:tplc="0282B658" w:tentative="1">
      <w:start w:val="1"/>
      <w:numFmt w:val="bullet"/>
      <w:lvlText w:val="o"/>
      <w:lvlJc w:val="left"/>
      <w:pPr>
        <w:ind w:left="1440" w:hanging="360"/>
      </w:pPr>
      <w:rPr>
        <w:rFonts w:ascii="Courier New" w:hAnsi="Courier New" w:cs="Courier New" w:hint="default"/>
      </w:rPr>
    </w:lvl>
    <w:lvl w:ilvl="2" w:tplc="EF122132" w:tentative="1">
      <w:start w:val="1"/>
      <w:numFmt w:val="bullet"/>
      <w:lvlText w:val=""/>
      <w:lvlJc w:val="left"/>
      <w:pPr>
        <w:ind w:left="2160" w:hanging="360"/>
      </w:pPr>
      <w:rPr>
        <w:rFonts w:ascii="Wingdings" w:hAnsi="Wingdings" w:hint="default"/>
      </w:rPr>
    </w:lvl>
    <w:lvl w:ilvl="3" w:tplc="CF4657AE" w:tentative="1">
      <w:start w:val="1"/>
      <w:numFmt w:val="bullet"/>
      <w:lvlText w:val=""/>
      <w:lvlJc w:val="left"/>
      <w:pPr>
        <w:ind w:left="2880" w:hanging="360"/>
      </w:pPr>
      <w:rPr>
        <w:rFonts w:ascii="Symbol" w:hAnsi="Symbol" w:hint="default"/>
      </w:rPr>
    </w:lvl>
    <w:lvl w:ilvl="4" w:tplc="1F58D4C6" w:tentative="1">
      <w:start w:val="1"/>
      <w:numFmt w:val="bullet"/>
      <w:lvlText w:val="o"/>
      <w:lvlJc w:val="left"/>
      <w:pPr>
        <w:ind w:left="3600" w:hanging="360"/>
      </w:pPr>
      <w:rPr>
        <w:rFonts w:ascii="Courier New" w:hAnsi="Courier New" w:cs="Courier New" w:hint="default"/>
      </w:rPr>
    </w:lvl>
    <w:lvl w:ilvl="5" w:tplc="3372E7E2" w:tentative="1">
      <w:start w:val="1"/>
      <w:numFmt w:val="bullet"/>
      <w:lvlText w:val=""/>
      <w:lvlJc w:val="left"/>
      <w:pPr>
        <w:ind w:left="4320" w:hanging="360"/>
      </w:pPr>
      <w:rPr>
        <w:rFonts w:ascii="Wingdings" w:hAnsi="Wingdings" w:hint="default"/>
      </w:rPr>
    </w:lvl>
    <w:lvl w:ilvl="6" w:tplc="4B80D754" w:tentative="1">
      <w:start w:val="1"/>
      <w:numFmt w:val="bullet"/>
      <w:lvlText w:val=""/>
      <w:lvlJc w:val="left"/>
      <w:pPr>
        <w:ind w:left="5040" w:hanging="360"/>
      </w:pPr>
      <w:rPr>
        <w:rFonts w:ascii="Symbol" w:hAnsi="Symbol" w:hint="default"/>
      </w:rPr>
    </w:lvl>
    <w:lvl w:ilvl="7" w:tplc="2B129D26" w:tentative="1">
      <w:start w:val="1"/>
      <w:numFmt w:val="bullet"/>
      <w:lvlText w:val="o"/>
      <w:lvlJc w:val="left"/>
      <w:pPr>
        <w:ind w:left="5760" w:hanging="360"/>
      </w:pPr>
      <w:rPr>
        <w:rFonts w:ascii="Courier New" w:hAnsi="Courier New" w:cs="Courier New" w:hint="default"/>
      </w:rPr>
    </w:lvl>
    <w:lvl w:ilvl="8" w:tplc="64D242D8" w:tentative="1">
      <w:start w:val="1"/>
      <w:numFmt w:val="bullet"/>
      <w:lvlText w:val=""/>
      <w:lvlJc w:val="left"/>
      <w:pPr>
        <w:ind w:left="6480" w:hanging="360"/>
      </w:pPr>
      <w:rPr>
        <w:rFonts w:ascii="Wingdings" w:hAnsi="Wingdings" w:hint="default"/>
      </w:rPr>
    </w:lvl>
  </w:abstractNum>
  <w:abstractNum w:abstractNumId="24" w15:restartNumberingAfterBreak="0">
    <w:nsid w:val="4F6D5BE4"/>
    <w:multiLevelType w:val="hybridMultilevel"/>
    <w:tmpl w:val="0D7C9678"/>
    <w:lvl w:ilvl="0" w:tplc="6AAE0670">
      <w:start w:val="1"/>
      <w:numFmt w:val="bullet"/>
      <w:lvlText w:val=""/>
      <w:lvlJc w:val="left"/>
      <w:pPr>
        <w:tabs>
          <w:tab w:val="num" w:pos="360"/>
        </w:tabs>
        <w:ind w:left="360" w:hanging="360"/>
      </w:pPr>
      <w:rPr>
        <w:rFonts w:ascii="Symbol" w:hAnsi="Symbol" w:hint="default"/>
      </w:rPr>
    </w:lvl>
    <w:lvl w:ilvl="1" w:tplc="4F087CAA" w:tentative="1">
      <w:start w:val="1"/>
      <w:numFmt w:val="bullet"/>
      <w:lvlText w:val="o"/>
      <w:lvlJc w:val="left"/>
      <w:pPr>
        <w:tabs>
          <w:tab w:val="num" w:pos="1020"/>
        </w:tabs>
        <w:ind w:left="1020" w:hanging="360"/>
      </w:pPr>
      <w:rPr>
        <w:rFonts w:ascii="Courier New" w:hAnsi="Courier New" w:cs="Courier New" w:hint="default"/>
      </w:rPr>
    </w:lvl>
    <w:lvl w:ilvl="2" w:tplc="F7622E98" w:tentative="1">
      <w:start w:val="1"/>
      <w:numFmt w:val="bullet"/>
      <w:lvlText w:val=""/>
      <w:lvlJc w:val="left"/>
      <w:pPr>
        <w:tabs>
          <w:tab w:val="num" w:pos="1740"/>
        </w:tabs>
        <w:ind w:left="1740" w:hanging="360"/>
      </w:pPr>
      <w:rPr>
        <w:rFonts w:ascii="Wingdings" w:hAnsi="Wingdings" w:hint="default"/>
      </w:rPr>
    </w:lvl>
    <w:lvl w:ilvl="3" w:tplc="F1A84158" w:tentative="1">
      <w:start w:val="1"/>
      <w:numFmt w:val="bullet"/>
      <w:lvlText w:val=""/>
      <w:lvlJc w:val="left"/>
      <w:pPr>
        <w:tabs>
          <w:tab w:val="num" w:pos="2460"/>
        </w:tabs>
        <w:ind w:left="2460" w:hanging="360"/>
      </w:pPr>
      <w:rPr>
        <w:rFonts w:ascii="Symbol" w:hAnsi="Symbol" w:hint="default"/>
      </w:rPr>
    </w:lvl>
    <w:lvl w:ilvl="4" w:tplc="2EBEB47E" w:tentative="1">
      <w:start w:val="1"/>
      <w:numFmt w:val="bullet"/>
      <w:lvlText w:val="o"/>
      <w:lvlJc w:val="left"/>
      <w:pPr>
        <w:tabs>
          <w:tab w:val="num" w:pos="3180"/>
        </w:tabs>
        <w:ind w:left="3180" w:hanging="360"/>
      </w:pPr>
      <w:rPr>
        <w:rFonts w:ascii="Courier New" w:hAnsi="Courier New" w:cs="Courier New" w:hint="default"/>
      </w:rPr>
    </w:lvl>
    <w:lvl w:ilvl="5" w:tplc="EFFC2BBC" w:tentative="1">
      <w:start w:val="1"/>
      <w:numFmt w:val="bullet"/>
      <w:lvlText w:val=""/>
      <w:lvlJc w:val="left"/>
      <w:pPr>
        <w:tabs>
          <w:tab w:val="num" w:pos="3900"/>
        </w:tabs>
        <w:ind w:left="3900" w:hanging="360"/>
      </w:pPr>
      <w:rPr>
        <w:rFonts w:ascii="Wingdings" w:hAnsi="Wingdings" w:hint="default"/>
      </w:rPr>
    </w:lvl>
    <w:lvl w:ilvl="6" w:tplc="2654EC8C" w:tentative="1">
      <w:start w:val="1"/>
      <w:numFmt w:val="bullet"/>
      <w:lvlText w:val=""/>
      <w:lvlJc w:val="left"/>
      <w:pPr>
        <w:tabs>
          <w:tab w:val="num" w:pos="4620"/>
        </w:tabs>
        <w:ind w:left="4620" w:hanging="360"/>
      </w:pPr>
      <w:rPr>
        <w:rFonts w:ascii="Symbol" w:hAnsi="Symbol" w:hint="default"/>
      </w:rPr>
    </w:lvl>
    <w:lvl w:ilvl="7" w:tplc="5F42CF3A" w:tentative="1">
      <w:start w:val="1"/>
      <w:numFmt w:val="bullet"/>
      <w:lvlText w:val="o"/>
      <w:lvlJc w:val="left"/>
      <w:pPr>
        <w:tabs>
          <w:tab w:val="num" w:pos="5340"/>
        </w:tabs>
        <w:ind w:left="5340" w:hanging="360"/>
      </w:pPr>
      <w:rPr>
        <w:rFonts w:ascii="Courier New" w:hAnsi="Courier New" w:cs="Courier New" w:hint="default"/>
      </w:rPr>
    </w:lvl>
    <w:lvl w:ilvl="8" w:tplc="8760DCEA"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4FA81D02"/>
    <w:multiLevelType w:val="hybridMultilevel"/>
    <w:tmpl w:val="0A083F66"/>
    <w:lvl w:ilvl="0" w:tplc="E30E33A0">
      <w:start w:val="1"/>
      <w:numFmt w:val="bullet"/>
      <w:lvlText w:val=""/>
      <w:lvlJc w:val="left"/>
      <w:pPr>
        <w:tabs>
          <w:tab w:val="num" w:pos="360"/>
        </w:tabs>
        <w:ind w:left="360" w:hanging="360"/>
      </w:pPr>
      <w:rPr>
        <w:rFonts w:ascii="Symbol" w:hAnsi="Symbol" w:hint="default"/>
      </w:rPr>
    </w:lvl>
    <w:lvl w:ilvl="1" w:tplc="EB909824" w:tentative="1">
      <w:start w:val="1"/>
      <w:numFmt w:val="bullet"/>
      <w:lvlText w:val="o"/>
      <w:lvlJc w:val="left"/>
      <w:pPr>
        <w:tabs>
          <w:tab w:val="num" w:pos="1020"/>
        </w:tabs>
        <w:ind w:left="1020" w:hanging="360"/>
      </w:pPr>
      <w:rPr>
        <w:rFonts w:ascii="Courier New" w:hAnsi="Courier New" w:cs="Courier New" w:hint="default"/>
      </w:rPr>
    </w:lvl>
    <w:lvl w:ilvl="2" w:tplc="1A7A0B74" w:tentative="1">
      <w:start w:val="1"/>
      <w:numFmt w:val="bullet"/>
      <w:lvlText w:val=""/>
      <w:lvlJc w:val="left"/>
      <w:pPr>
        <w:tabs>
          <w:tab w:val="num" w:pos="1740"/>
        </w:tabs>
        <w:ind w:left="1740" w:hanging="360"/>
      </w:pPr>
      <w:rPr>
        <w:rFonts w:ascii="Wingdings" w:hAnsi="Wingdings" w:hint="default"/>
      </w:rPr>
    </w:lvl>
    <w:lvl w:ilvl="3" w:tplc="C31470B4" w:tentative="1">
      <w:start w:val="1"/>
      <w:numFmt w:val="bullet"/>
      <w:lvlText w:val=""/>
      <w:lvlJc w:val="left"/>
      <w:pPr>
        <w:tabs>
          <w:tab w:val="num" w:pos="2460"/>
        </w:tabs>
        <w:ind w:left="2460" w:hanging="360"/>
      </w:pPr>
      <w:rPr>
        <w:rFonts w:ascii="Symbol" w:hAnsi="Symbol" w:hint="default"/>
      </w:rPr>
    </w:lvl>
    <w:lvl w:ilvl="4" w:tplc="0962316C" w:tentative="1">
      <w:start w:val="1"/>
      <w:numFmt w:val="bullet"/>
      <w:lvlText w:val="o"/>
      <w:lvlJc w:val="left"/>
      <w:pPr>
        <w:tabs>
          <w:tab w:val="num" w:pos="3180"/>
        </w:tabs>
        <w:ind w:left="3180" w:hanging="360"/>
      </w:pPr>
      <w:rPr>
        <w:rFonts w:ascii="Courier New" w:hAnsi="Courier New" w:cs="Courier New" w:hint="default"/>
      </w:rPr>
    </w:lvl>
    <w:lvl w:ilvl="5" w:tplc="8C74DC28" w:tentative="1">
      <w:start w:val="1"/>
      <w:numFmt w:val="bullet"/>
      <w:lvlText w:val=""/>
      <w:lvlJc w:val="left"/>
      <w:pPr>
        <w:tabs>
          <w:tab w:val="num" w:pos="3900"/>
        </w:tabs>
        <w:ind w:left="3900" w:hanging="360"/>
      </w:pPr>
      <w:rPr>
        <w:rFonts w:ascii="Wingdings" w:hAnsi="Wingdings" w:hint="default"/>
      </w:rPr>
    </w:lvl>
    <w:lvl w:ilvl="6" w:tplc="7A546BD2" w:tentative="1">
      <w:start w:val="1"/>
      <w:numFmt w:val="bullet"/>
      <w:lvlText w:val=""/>
      <w:lvlJc w:val="left"/>
      <w:pPr>
        <w:tabs>
          <w:tab w:val="num" w:pos="4620"/>
        </w:tabs>
        <w:ind w:left="4620" w:hanging="360"/>
      </w:pPr>
      <w:rPr>
        <w:rFonts w:ascii="Symbol" w:hAnsi="Symbol" w:hint="default"/>
      </w:rPr>
    </w:lvl>
    <w:lvl w:ilvl="7" w:tplc="C4F0DA4E" w:tentative="1">
      <w:start w:val="1"/>
      <w:numFmt w:val="bullet"/>
      <w:lvlText w:val="o"/>
      <w:lvlJc w:val="left"/>
      <w:pPr>
        <w:tabs>
          <w:tab w:val="num" w:pos="5340"/>
        </w:tabs>
        <w:ind w:left="5340" w:hanging="360"/>
      </w:pPr>
      <w:rPr>
        <w:rFonts w:ascii="Courier New" w:hAnsi="Courier New" w:cs="Courier New" w:hint="default"/>
      </w:rPr>
    </w:lvl>
    <w:lvl w:ilvl="8" w:tplc="73A29BB4"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579A7076"/>
    <w:multiLevelType w:val="hybridMultilevel"/>
    <w:tmpl w:val="58681B1C"/>
    <w:lvl w:ilvl="0" w:tplc="4010F6B2">
      <w:start w:val="1"/>
      <w:numFmt w:val="lowerLetter"/>
      <w:lvlText w:val="%1)"/>
      <w:lvlJc w:val="left"/>
      <w:pPr>
        <w:tabs>
          <w:tab w:val="num" w:pos="770"/>
        </w:tabs>
        <w:ind w:left="770" w:hanging="360"/>
      </w:pPr>
    </w:lvl>
    <w:lvl w:ilvl="1" w:tplc="A6300B68">
      <w:start w:val="1"/>
      <w:numFmt w:val="bullet"/>
      <w:lvlText w:val=""/>
      <w:lvlJc w:val="left"/>
      <w:pPr>
        <w:tabs>
          <w:tab w:val="num" w:pos="1490"/>
        </w:tabs>
        <w:ind w:left="1490" w:hanging="360"/>
      </w:pPr>
      <w:rPr>
        <w:rFonts w:ascii="Symbol" w:hAnsi="Symbol" w:hint="default"/>
      </w:rPr>
    </w:lvl>
    <w:lvl w:ilvl="2" w:tplc="12A819EA" w:tentative="1">
      <w:start w:val="1"/>
      <w:numFmt w:val="lowerRoman"/>
      <w:lvlText w:val="%3."/>
      <w:lvlJc w:val="right"/>
      <w:pPr>
        <w:tabs>
          <w:tab w:val="num" w:pos="2210"/>
        </w:tabs>
        <w:ind w:left="2210" w:hanging="180"/>
      </w:pPr>
    </w:lvl>
    <w:lvl w:ilvl="3" w:tplc="83584F8A" w:tentative="1">
      <w:start w:val="1"/>
      <w:numFmt w:val="decimal"/>
      <w:lvlText w:val="%4."/>
      <w:lvlJc w:val="left"/>
      <w:pPr>
        <w:tabs>
          <w:tab w:val="num" w:pos="2930"/>
        </w:tabs>
        <w:ind w:left="2930" w:hanging="360"/>
      </w:pPr>
    </w:lvl>
    <w:lvl w:ilvl="4" w:tplc="F21242DC" w:tentative="1">
      <w:start w:val="1"/>
      <w:numFmt w:val="lowerLetter"/>
      <w:lvlText w:val="%5."/>
      <w:lvlJc w:val="left"/>
      <w:pPr>
        <w:tabs>
          <w:tab w:val="num" w:pos="3650"/>
        </w:tabs>
        <w:ind w:left="3650" w:hanging="360"/>
      </w:pPr>
    </w:lvl>
    <w:lvl w:ilvl="5" w:tplc="79CAAFEC" w:tentative="1">
      <w:start w:val="1"/>
      <w:numFmt w:val="lowerRoman"/>
      <w:lvlText w:val="%6."/>
      <w:lvlJc w:val="right"/>
      <w:pPr>
        <w:tabs>
          <w:tab w:val="num" w:pos="4370"/>
        </w:tabs>
        <w:ind w:left="4370" w:hanging="180"/>
      </w:pPr>
    </w:lvl>
    <w:lvl w:ilvl="6" w:tplc="A6DA7E02" w:tentative="1">
      <w:start w:val="1"/>
      <w:numFmt w:val="decimal"/>
      <w:lvlText w:val="%7."/>
      <w:lvlJc w:val="left"/>
      <w:pPr>
        <w:tabs>
          <w:tab w:val="num" w:pos="5090"/>
        </w:tabs>
        <w:ind w:left="5090" w:hanging="360"/>
      </w:pPr>
    </w:lvl>
    <w:lvl w:ilvl="7" w:tplc="A392B162" w:tentative="1">
      <w:start w:val="1"/>
      <w:numFmt w:val="lowerLetter"/>
      <w:lvlText w:val="%8."/>
      <w:lvlJc w:val="left"/>
      <w:pPr>
        <w:tabs>
          <w:tab w:val="num" w:pos="5810"/>
        </w:tabs>
        <w:ind w:left="5810" w:hanging="360"/>
      </w:pPr>
    </w:lvl>
    <w:lvl w:ilvl="8" w:tplc="8E5A9DC4" w:tentative="1">
      <w:start w:val="1"/>
      <w:numFmt w:val="lowerRoman"/>
      <w:lvlText w:val="%9."/>
      <w:lvlJc w:val="right"/>
      <w:pPr>
        <w:tabs>
          <w:tab w:val="num" w:pos="6530"/>
        </w:tabs>
        <w:ind w:left="6530" w:hanging="180"/>
      </w:pPr>
    </w:lvl>
  </w:abstractNum>
  <w:abstractNum w:abstractNumId="27" w15:restartNumberingAfterBreak="0">
    <w:nsid w:val="57A93BDD"/>
    <w:multiLevelType w:val="hybridMultilevel"/>
    <w:tmpl w:val="BACC97E2"/>
    <w:lvl w:ilvl="0" w:tplc="33F23058">
      <w:start w:val="1"/>
      <w:numFmt w:val="bullet"/>
      <w:lvlText w:val=""/>
      <w:lvlJc w:val="left"/>
      <w:pPr>
        <w:ind w:left="781" w:hanging="360"/>
      </w:pPr>
      <w:rPr>
        <w:rFonts w:ascii="Wingdings" w:hAnsi="Wingdings" w:hint="default"/>
      </w:rPr>
    </w:lvl>
    <w:lvl w:ilvl="1" w:tplc="F9BC65C6" w:tentative="1">
      <w:start w:val="1"/>
      <w:numFmt w:val="bullet"/>
      <w:lvlText w:val="o"/>
      <w:lvlJc w:val="left"/>
      <w:pPr>
        <w:ind w:left="1501" w:hanging="360"/>
      </w:pPr>
      <w:rPr>
        <w:rFonts w:ascii="Courier New" w:hAnsi="Courier New" w:cs="Courier New" w:hint="default"/>
      </w:rPr>
    </w:lvl>
    <w:lvl w:ilvl="2" w:tplc="B8BA4226" w:tentative="1">
      <w:start w:val="1"/>
      <w:numFmt w:val="bullet"/>
      <w:lvlText w:val=""/>
      <w:lvlJc w:val="left"/>
      <w:pPr>
        <w:ind w:left="2221" w:hanging="360"/>
      </w:pPr>
      <w:rPr>
        <w:rFonts w:ascii="Wingdings" w:hAnsi="Wingdings" w:hint="default"/>
      </w:rPr>
    </w:lvl>
    <w:lvl w:ilvl="3" w:tplc="1E2269D2" w:tentative="1">
      <w:start w:val="1"/>
      <w:numFmt w:val="bullet"/>
      <w:lvlText w:val=""/>
      <w:lvlJc w:val="left"/>
      <w:pPr>
        <w:ind w:left="2941" w:hanging="360"/>
      </w:pPr>
      <w:rPr>
        <w:rFonts w:ascii="Symbol" w:hAnsi="Symbol" w:hint="default"/>
      </w:rPr>
    </w:lvl>
    <w:lvl w:ilvl="4" w:tplc="F702D08C" w:tentative="1">
      <w:start w:val="1"/>
      <w:numFmt w:val="bullet"/>
      <w:lvlText w:val="o"/>
      <w:lvlJc w:val="left"/>
      <w:pPr>
        <w:ind w:left="3661" w:hanging="360"/>
      </w:pPr>
      <w:rPr>
        <w:rFonts w:ascii="Courier New" w:hAnsi="Courier New" w:cs="Courier New" w:hint="default"/>
      </w:rPr>
    </w:lvl>
    <w:lvl w:ilvl="5" w:tplc="0DA60E68" w:tentative="1">
      <w:start w:val="1"/>
      <w:numFmt w:val="bullet"/>
      <w:lvlText w:val=""/>
      <w:lvlJc w:val="left"/>
      <w:pPr>
        <w:ind w:left="4381" w:hanging="360"/>
      </w:pPr>
      <w:rPr>
        <w:rFonts w:ascii="Wingdings" w:hAnsi="Wingdings" w:hint="default"/>
      </w:rPr>
    </w:lvl>
    <w:lvl w:ilvl="6" w:tplc="2138B51E" w:tentative="1">
      <w:start w:val="1"/>
      <w:numFmt w:val="bullet"/>
      <w:lvlText w:val=""/>
      <w:lvlJc w:val="left"/>
      <w:pPr>
        <w:ind w:left="5101" w:hanging="360"/>
      </w:pPr>
      <w:rPr>
        <w:rFonts w:ascii="Symbol" w:hAnsi="Symbol" w:hint="default"/>
      </w:rPr>
    </w:lvl>
    <w:lvl w:ilvl="7" w:tplc="C6A6451A" w:tentative="1">
      <w:start w:val="1"/>
      <w:numFmt w:val="bullet"/>
      <w:lvlText w:val="o"/>
      <w:lvlJc w:val="left"/>
      <w:pPr>
        <w:ind w:left="5821" w:hanging="360"/>
      </w:pPr>
      <w:rPr>
        <w:rFonts w:ascii="Courier New" w:hAnsi="Courier New" w:cs="Courier New" w:hint="default"/>
      </w:rPr>
    </w:lvl>
    <w:lvl w:ilvl="8" w:tplc="8934FAA2" w:tentative="1">
      <w:start w:val="1"/>
      <w:numFmt w:val="bullet"/>
      <w:lvlText w:val=""/>
      <w:lvlJc w:val="left"/>
      <w:pPr>
        <w:ind w:left="6541" w:hanging="360"/>
      </w:pPr>
      <w:rPr>
        <w:rFonts w:ascii="Wingdings" w:hAnsi="Wingdings" w:hint="default"/>
      </w:rPr>
    </w:lvl>
  </w:abstractNum>
  <w:abstractNum w:abstractNumId="28" w15:restartNumberingAfterBreak="0">
    <w:nsid w:val="5C365F45"/>
    <w:multiLevelType w:val="hybridMultilevel"/>
    <w:tmpl w:val="63FE7F9A"/>
    <w:lvl w:ilvl="0" w:tplc="AC244F9E">
      <w:start w:val="1"/>
      <w:numFmt w:val="decimal"/>
      <w:lvlText w:val="%1)"/>
      <w:lvlJc w:val="left"/>
      <w:pPr>
        <w:ind w:left="1467" w:hanging="360"/>
      </w:pPr>
    </w:lvl>
    <w:lvl w:ilvl="1" w:tplc="DB7844BC">
      <w:start w:val="1"/>
      <w:numFmt w:val="lowerLetter"/>
      <w:lvlText w:val="%2."/>
      <w:lvlJc w:val="left"/>
      <w:pPr>
        <w:ind w:left="2187" w:hanging="360"/>
      </w:pPr>
    </w:lvl>
    <w:lvl w:ilvl="2" w:tplc="3774D25A">
      <w:start w:val="1"/>
      <w:numFmt w:val="lowerRoman"/>
      <w:lvlText w:val="%3."/>
      <w:lvlJc w:val="right"/>
      <w:pPr>
        <w:ind w:left="2907" w:hanging="180"/>
      </w:pPr>
    </w:lvl>
    <w:lvl w:ilvl="3" w:tplc="4A0C03E8">
      <w:start w:val="1"/>
      <w:numFmt w:val="decimal"/>
      <w:lvlText w:val="%4."/>
      <w:lvlJc w:val="left"/>
      <w:pPr>
        <w:ind w:left="3627" w:hanging="360"/>
      </w:pPr>
    </w:lvl>
    <w:lvl w:ilvl="4" w:tplc="38CC4444">
      <w:start w:val="1"/>
      <w:numFmt w:val="lowerLetter"/>
      <w:lvlText w:val="%5."/>
      <w:lvlJc w:val="left"/>
      <w:pPr>
        <w:ind w:left="4347" w:hanging="360"/>
      </w:pPr>
    </w:lvl>
    <w:lvl w:ilvl="5" w:tplc="73700830">
      <w:start w:val="1"/>
      <w:numFmt w:val="lowerRoman"/>
      <w:lvlText w:val="%6."/>
      <w:lvlJc w:val="right"/>
      <w:pPr>
        <w:ind w:left="5067" w:hanging="180"/>
      </w:pPr>
    </w:lvl>
    <w:lvl w:ilvl="6" w:tplc="55784BDE">
      <w:start w:val="1"/>
      <w:numFmt w:val="decimal"/>
      <w:lvlText w:val="%7."/>
      <w:lvlJc w:val="left"/>
      <w:pPr>
        <w:ind w:left="5787" w:hanging="360"/>
      </w:pPr>
    </w:lvl>
    <w:lvl w:ilvl="7" w:tplc="DA1031D0">
      <w:start w:val="1"/>
      <w:numFmt w:val="lowerLetter"/>
      <w:lvlText w:val="%8."/>
      <w:lvlJc w:val="left"/>
      <w:pPr>
        <w:ind w:left="6507" w:hanging="360"/>
      </w:pPr>
    </w:lvl>
    <w:lvl w:ilvl="8" w:tplc="56DC8B3A">
      <w:start w:val="1"/>
      <w:numFmt w:val="lowerRoman"/>
      <w:lvlText w:val="%9."/>
      <w:lvlJc w:val="right"/>
      <w:pPr>
        <w:ind w:left="7227" w:hanging="180"/>
      </w:pPr>
    </w:lvl>
  </w:abstractNum>
  <w:abstractNum w:abstractNumId="29" w15:restartNumberingAfterBreak="0">
    <w:nsid w:val="600F71DF"/>
    <w:multiLevelType w:val="hybridMultilevel"/>
    <w:tmpl w:val="961A01E6"/>
    <w:lvl w:ilvl="0" w:tplc="E1842FD8">
      <w:start w:val="1"/>
      <w:numFmt w:val="bullet"/>
      <w:lvlText w:val=""/>
      <w:lvlJc w:val="left"/>
      <w:pPr>
        <w:tabs>
          <w:tab w:val="num" w:pos="1479"/>
        </w:tabs>
        <w:ind w:left="1479" w:hanging="360"/>
      </w:pPr>
      <w:rPr>
        <w:rFonts w:ascii="Symbol" w:hAnsi="Symbol" w:hint="default"/>
      </w:rPr>
    </w:lvl>
    <w:lvl w:ilvl="1" w:tplc="E1365A54">
      <w:start w:val="1"/>
      <w:numFmt w:val="bullet"/>
      <w:lvlText w:val="o"/>
      <w:lvlJc w:val="left"/>
      <w:pPr>
        <w:tabs>
          <w:tab w:val="num" w:pos="1596"/>
        </w:tabs>
        <w:ind w:left="1596" w:hanging="360"/>
      </w:pPr>
      <w:rPr>
        <w:rFonts w:ascii="Courier New" w:hAnsi="Courier New" w:cs="Courier New" w:hint="default"/>
      </w:rPr>
    </w:lvl>
    <w:lvl w:ilvl="2" w:tplc="C5D884FE">
      <w:start w:val="1"/>
      <w:numFmt w:val="bullet"/>
      <w:lvlText w:val=""/>
      <w:lvlJc w:val="left"/>
      <w:pPr>
        <w:tabs>
          <w:tab w:val="num" w:pos="2316"/>
        </w:tabs>
        <w:ind w:left="2316" w:hanging="360"/>
      </w:pPr>
      <w:rPr>
        <w:rFonts w:ascii="Wingdings" w:hAnsi="Wingdings" w:hint="default"/>
      </w:rPr>
    </w:lvl>
    <w:lvl w:ilvl="3" w:tplc="65DE74D4" w:tentative="1">
      <w:start w:val="1"/>
      <w:numFmt w:val="bullet"/>
      <w:lvlText w:val=""/>
      <w:lvlJc w:val="left"/>
      <w:pPr>
        <w:tabs>
          <w:tab w:val="num" w:pos="3036"/>
        </w:tabs>
        <w:ind w:left="3036" w:hanging="360"/>
      </w:pPr>
      <w:rPr>
        <w:rFonts w:ascii="Symbol" w:hAnsi="Symbol" w:hint="default"/>
      </w:rPr>
    </w:lvl>
    <w:lvl w:ilvl="4" w:tplc="73BA32EC" w:tentative="1">
      <w:start w:val="1"/>
      <w:numFmt w:val="bullet"/>
      <w:lvlText w:val="o"/>
      <w:lvlJc w:val="left"/>
      <w:pPr>
        <w:tabs>
          <w:tab w:val="num" w:pos="3756"/>
        </w:tabs>
        <w:ind w:left="3756" w:hanging="360"/>
      </w:pPr>
      <w:rPr>
        <w:rFonts w:ascii="Courier New" w:hAnsi="Courier New" w:cs="Courier New" w:hint="default"/>
      </w:rPr>
    </w:lvl>
    <w:lvl w:ilvl="5" w:tplc="EF2E6B96" w:tentative="1">
      <w:start w:val="1"/>
      <w:numFmt w:val="bullet"/>
      <w:lvlText w:val=""/>
      <w:lvlJc w:val="left"/>
      <w:pPr>
        <w:tabs>
          <w:tab w:val="num" w:pos="4476"/>
        </w:tabs>
        <w:ind w:left="4476" w:hanging="360"/>
      </w:pPr>
      <w:rPr>
        <w:rFonts w:ascii="Wingdings" w:hAnsi="Wingdings" w:hint="default"/>
      </w:rPr>
    </w:lvl>
    <w:lvl w:ilvl="6" w:tplc="C13A7CD2" w:tentative="1">
      <w:start w:val="1"/>
      <w:numFmt w:val="bullet"/>
      <w:lvlText w:val=""/>
      <w:lvlJc w:val="left"/>
      <w:pPr>
        <w:tabs>
          <w:tab w:val="num" w:pos="5196"/>
        </w:tabs>
        <w:ind w:left="5196" w:hanging="360"/>
      </w:pPr>
      <w:rPr>
        <w:rFonts w:ascii="Symbol" w:hAnsi="Symbol" w:hint="default"/>
      </w:rPr>
    </w:lvl>
    <w:lvl w:ilvl="7" w:tplc="EC4A8166" w:tentative="1">
      <w:start w:val="1"/>
      <w:numFmt w:val="bullet"/>
      <w:lvlText w:val="o"/>
      <w:lvlJc w:val="left"/>
      <w:pPr>
        <w:tabs>
          <w:tab w:val="num" w:pos="5916"/>
        </w:tabs>
        <w:ind w:left="5916" w:hanging="360"/>
      </w:pPr>
      <w:rPr>
        <w:rFonts w:ascii="Courier New" w:hAnsi="Courier New" w:cs="Courier New" w:hint="default"/>
      </w:rPr>
    </w:lvl>
    <w:lvl w:ilvl="8" w:tplc="938A961E" w:tentative="1">
      <w:start w:val="1"/>
      <w:numFmt w:val="bullet"/>
      <w:lvlText w:val=""/>
      <w:lvlJc w:val="left"/>
      <w:pPr>
        <w:tabs>
          <w:tab w:val="num" w:pos="6636"/>
        </w:tabs>
        <w:ind w:left="6636" w:hanging="360"/>
      </w:pPr>
      <w:rPr>
        <w:rFonts w:ascii="Wingdings" w:hAnsi="Wingdings" w:hint="default"/>
      </w:rPr>
    </w:lvl>
  </w:abstractNum>
  <w:abstractNum w:abstractNumId="30" w15:restartNumberingAfterBreak="0">
    <w:nsid w:val="60C119FC"/>
    <w:multiLevelType w:val="hybridMultilevel"/>
    <w:tmpl w:val="FDD22984"/>
    <w:lvl w:ilvl="0" w:tplc="AC2225DC">
      <w:start w:val="1"/>
      <w:numFmt w:val="bullet"/>
      <w:lvlText w:val=""/>
      <w:lvlJc w:val="left"/>
      <w:pPr>
        <w:tabs>
          <w:tab w:val="num" w:pos="480"/>
        </w:tabs>
        <w:ind w:left="480" w:hanging="360"/>
      </w:pPr>
      <w:rPr>
        <w:rFonts w:ascii="Symbol" w:hAnsi="Symbol" w:hint="default"/>
      </w:rPr>
    </w:lvl>
    <w:lvl w:ilvl="1" w:tplc="E2B02884" w:tentative="1">
      <w:start w:val="1"/>
      <w:numFmt w:val="bullet"/>
      <w:lvlText w:val="o"/>
      <w:lvlJc w:val="left"/>
      <w:pPr>
        <w:tabs>
          <w:tab w:val="num" w:pos="1440"/>
        </w:tabs>
        <w:ind w:left="1440" w:hanging="360"/>
      </w:pPr>
      <w:rPr>
        <w:rFonts w:ascii="Courier New" w:hAnsi="Courier New" w:cs="Courier New" w:hint="default"/>
      </w:rPr>
    </w:lvl>
    <w:lvl w:ilvl="2" w:tplc="C3FAD240" w:tentative="1">
      <w:start w:val="1"/>
      <w:numFmt w:val="bullet"/>
      <w:lvlText w:val=""/>
      <w:lvlJc w:val="left"/>
      <w:pPr>
        <w:tabs>
          <w:tab w:val="num" w:pos="2160"/>
        </w:tabs>
        <w:ind w:left="2160" w:hanging="360"/>
      </w:pPr>
      <w:rPr>
        <w:rFonts w:ascii="Wingdings" w:hAnsi="Wingdings" w:hint="default"/>
      </w:rPr>
    </w:lvl>
    <w:lvl w:ilvl="3" w:tplc="6CA69E5A" w:tentative="1">
      <w:start w:val="1"/>
      <w:numFmt w:val="bullet"/>
      <w:lvlText w:val=""/>
      <w:lvlJc w:val="left"/>
      <w:pPr>
        <w:tabs>
          <w:tab w:val="num" w:pos="2880"/>
        </w:tabs>
        <w:ind w:left="2880" w:hanging="360"/>
      </w:pPr>
      <w:rPr>
        <w:rFonts w:ascii="Symbol" w:hAnsi="Symbol" w:hint="default"/>
      </w:rPr>
    </w:lvl>
    <w:lvl w:ilvl="4" w:tplc="51604478" w:tentative="1">
      <w:start w:val="1"/>
      <w:numFmt w:val="bullet"/>
      <w:lvlText w:val="o"/>
      <w:lvlJc w:val="left"/>
      <w:pPr>
        <w:tabs>
          <w:tab w:val="num" w:pos="3600"/>
        </w:tabs>
        <w:ind w:left="3600" w:hanging="360"/>
      </w:pPr>
      <w:rPr>
        <w:rFonts w:ascii="Courier New" w:hAnsi="Courier New" w:cs="Courier New" w:hint="default"/>
      </w:rPr>
    </w:lvl>
    <w:lvl w:ilvl="5" w:tplc="0FCED8CA" w:tentative="1">
      <w:start w:val="1"/>
      <w:numFmt w:val="bullet"/>
      <w:lvlText w:val=""/>
      <w:lvlJc w:val="left"/>
      <w:pPr>
        <w:tabs>
          <w:tab w:val="num" w:pos="4320"/>
        </w:tabs>
        <w:ind w:left="4320" w:hanging="360"/>
      </w:pPr>
      <w:rPr>
        <w:rFonts w:ascii="Wingdings" w:hAnsi="Wingdings" w:hint="default"/>
      </w:rPr>
    </w:lvl>
    <w:lvl w:ilvl="6" w:tplc="61209A76" w:tentative="1">
      <w:start w:val="1"/>
      <w:numFmt w:val="bullet"/>
      <w:lvlText w:val=""/>
      <w:lvlJc w:val="left"/>
      <w:pPr>
        <w:tabs>
          <w:tab w:val="num" w:pos="5040"/>
        </w:tabs>
        <w:ind w:left="5040" w:hanging="360"/>
      </w:pPr>
      <w:rPr>
        <w:rFonts w:ascii="Symbol" w:hAnsi="Symbol" w:hint="default"/>
      </w:rPr>
    </w:lvl>
    <w:lvl w:ilvl="7" w:tplc="44C4701C" w:tentative="1">
      <w:start w:val="1"/>
      <w:numFmt w:val="bullet"/>
      <w:lvlText w:val="o"/>
      <w:lvlJc w:val="left"/>
      <w:pPr>
        <w:tabs>
          <w:tab w:val="num" w:pos="5760"/>
        </w:tabs>
        <w:ind w:left="5760" w:hanging="360"/>
      </w:pPr>
      <w:rPr>
        <w:rFonts w:ascii="Courier New" w:hAnsi="Courier New" w:cs="Courier New" w:hint="default"/>
      </w:rPr>
    </w:lvl>
    <w:lvl w:ilvl="8" w:tplc="7660D51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E201C2"/>
    <w:multiLevelType w:val="hybridMultilevel"/>
    <w:tmpl w:val="2D2088C2"/>
    <w:lvl w:ilvl="0" w:tplc="7E2E06D2">
      <w:start w:val="1"/>
      <w:numFmt w:val="bullet"/>
      <w:lvlText w:val=""/>
      <w:lvlJc w:val="left"/>
      <w:pPr>
        <w:ind w:left="1112" w:hanging="360"/>
      </w:pPr>
      <w:rPr>
        <w:rFonts w:ascii="Wingdings" w:hAnsi="Wingdings" w:hint="default"/>
      </w:rPr>
    </w:lvl>
    <w:lvl w:ilvl="1" w:tplc="F33E1E6E" w:tentative="1">
      <w:start w:val="1"/>
      <w:numFmt w:val="bullet"/>
      <w:lvlText w:val="o"/>
      <w:lvlJc w:val="left"/>
      <w:pPr>
        <w:ind w:left="1832" w:hanging="360"/>
      </w:pPr>
      <w:rPr>
        <w:rFonts w:ascii="Courier New" w:hAnsi="Courier New" w:cs="Courier New" w:hint="default"/>
      </w:rPr>
    </w:lvl>
    <w:lvl w:ilvl="2" w:tplc="D180C782" w:tentative="1">
      <w:start w:val="1"/>
      <w:numFmt w:val="bullet"/>
      <w:lvlText w:val=""/>
      <w:lvlJc w:val="left"/>
      <w:pPr>
        <w:ind w:left="2552" w:hanging="360"/>
      </w:pPr>
      <w:rPr>
        <w:rFonts w:ascii="Wingdings" w:hAnsi="Wingdings" w:hint="default"/>
      </w:rPr>
    </w:lvl>
    <w:lvl w:ilvl="3" w:tplc="7E32BB18" w:tentative="1">
      <w:start w:val="1"/>
      <w:numFmt w:val="bullet"/>
      <w:lvlText w:val=""/>
      <w:lvlJc w:val="left"/>
      <w:pPr>
        <w:ind w:left="3272" w:hanging="360"/>
      </w:pPr>
      <w:rPr>
        <w:rFonts w:ascii="Symbol" w:hAnsi="Symbol" w:hint="default"/>
      </w:rPr>
    </w:lvl>
    <w:lvl w:ilvl="4" w:tplc="05804DDC" w:tentative="1">
      <w:start w:val="1"/>
      <w:numFmt w:val="bullet"/>
      <w:lvlText w:val="o"/>
      <w:lvlJc w:val="left"/>
      <w:pPr>
        <w:ind w:left="3992" w:hanging="360"/>
      </w:pPr>
      <w:rPr>
        <w:rFonts w:ascii="Courier New" w:hAnsi="Courier New" w:cs="Courier New" w:hint="default"/>
      </w:rPr>
    </w:lvl>
    <w:lvl w:ilvl="5" w:tplc="652A9BCC" w:tentative="1">
      <w:start w:val="1"/>
      <w:numFmt w:val="bullet"/>
      <w:lvlText w:val=""/>
      <w:lvlJc w:val="left"/>
      <w:pPr>
        <w:ind w:left="4712" w:hanging="360"/>
      </w:pPr>
      <w:rPr>
        <w:rFonts w:ascii="Wingdings" w:hAnsi="Wingdings" w:hint="default"/>
      </w:rPr>
    </w:lvl>
    <w:lvl w:ilvl="6" w:tplc="782E0AEE" w:tentative="1">
      <w:start w:val="1"/>
      <w:numFmt w:val="bullet"/>
      <w:lvlText w:val=""/>
      <w:lvlJc w:val="left"/>
      <w:pPr>
        <w:ind w:left="5432" w:hanging="360"/>
      </w:pPr>
      <w:rPr>
        <w:rFonts w:ascii="Symbol" w:hAnsi="Symbol" w:hint="default"/>
      </w:rPr>
    </w:lvl>
    <w:lvl w:ilvl="7" w:tplc="CB922080" w:tentative="1">
      <w:start w:val="1"/>
      <w:numFmt w:val="bullet"/>
      <w:lvlText w:val="o"/>
      <w:lvlJc w:val="left"/>
      <w:pPr>
        <w:ind w:left="6152" w:hanging="360"/>
      </w:pPr>
      <w:rPr>
        <w:rFonts w:ascii="Courier New" w:hAnsi="Courier New" w:cs="Courier New" w:hint="default"/>
      </w:rPr>
    </w:lvl>
    <w:lvl w:ilvl="8" w:tplc="359C104E" w:tentative="1">
      <w:start w:val="1"/>
      <w:numFmt w:val="bullet"/>
      <w:lvlText w:val=""/>
      <w:lvlJc w:val="left"/>
      <w:pPr>
        <w:ind w:left="6872" w:hanging="360"/>
      </w:pPr>
      <w:rPr>
        <w:rFonts w:ascii="Wingdings" w:hAnsi="Wingdings" w:hint="default"/>
      </w:rPr>
    </w:lvl>
  </w:abstractNum>
  <w:abstractNum w:abstractNumId="32" w15:restartNumberingAfterBreak="0">
    <w:nsid w:val="613B6964"/>
    <w:multiLevelType w:val="hybridMultilevel"/>
    <w:tmpl w:val="B88E90FE"/>
    <w:lvl w:ilvl="0" w:tplc="303489B8">
      <w:start w:val="1"/>
      <w:numFmt w:val="bullet"/>
      <w:lvlText w:val=""/>
      <w:lvlJc w:val="left"/>
      <w:pPr>
        <w:ind w:left="720" w:hanging="360"/>
      </w:pPr>
      <w:rPr>
        <w:rFonts w:ascii="Symbol" w:hAnsi="Symbol" w:hint="default"/>
      </w:rPr>
    </w:lvl>
    <w:lvl w:ilvl="1" w:tplc="020E40DC" w:tentative="1">
      <w:start w:val="1"/>
      <w:numFmt w:val="bullet"/>
      <w:lvlText w:val="o"/>
      <w:lvlJc w:val="left"/>
      <w:pPr>
        <w:ind w:left="1440" w:hanging="360"/>
      </w:pPr>
      <w:rPr>
        <w:rFonts w:ascii="Courier New" w:hAnsi="Courier New" w:cs="Courier New" w:hint="default"/>
      </w:rPr>
    </w:lvl>
    <w:lvl w:ilvl="2" w:tplc="A7061E94" w:tentative="1">
      <w:start w:val="1"/>
      <w:numFmt w:val="bullet"/>
      <w:lvlText w:val=""/>
      <w:lvlJc w:val="left"/>
      <w:pPr>
        <w:ind w:left="2160" w:hanging="360"/>
      </w:pPr>
      <w:rPr>
        <w:rFonts w:ascii="Wingdings" w:hAnsi="Wingdings" w:hint="default"/>
      </w:rPr>
    </w:lvl>
    <w:lvl w:ilvl="3" w:tplc="801C5640" w:tentative="1">
      <w:start w:val="1"/>
      <w:numFmt w:val="bullet"/>
      <w:lvlText w:val=""/>
      <w:lvlJc w:val="left"/>
      <w:pPr>
        <w:ind w:left="2880" w:hanging="360"/>
      </w:pPr>
      <w:rPr>
        <w:rFonts w:ascii="Symbol" w:hAnsi="Symbol" w:hint="default"/>
      </w:rPr>
    </w:lvl>
    <w:lvl w:ilvl="4" w:tplc="3F64571A" w:tentative="1">
      <w:start w:val="1"/>
      <w:numFmt w:val="bullet"/>
      <w:lvlText w:val="o"/>
      <w:lvlJc w:val="left"/>
      <w:pPr>
        <w:ind w:left="3600" w:hanging="360"/>
      </w:pPr>
      <w:rPr>
        <w:rFonts w:ascii="Courier New" w:hAnsi="Courier New" w:cs="Courier New" w:hint="default"/>
      </w:rPr>
    </w:lvl>
    <w:lvl w:ilvl="5" w:tplc="0F34B92C" w:tentative="1">
      <w:start w:val="1"/>
      <w:numFmt w:val="bullet"/>
      <w:lvlText w:val=""/>
      <w:lvlJc w:val="left"/>
      <w:pPr>
        <w:ind w:left="4320" w:hanging="360"/>
      </w:pPr>
      <w:rPr>
        <w:rFonts w:ascii="Wingdings" w:hAnsi="Wingdings" w:hint="default"/>
      </w:rPr>
    </w:lvl>
    <w:lvl w:ilvl="6" w:tplc="56741388" w:tentative="1">
      <w:start w:val="1"/>
      <w:numFmt w:val="bullet"/>
      <w:lvlText w:val=""/>
      <w:lvlJc w:val="left"/>
      <w:pPr>
        <w:ind w:left="5040" w:hanging="360"/>
      </w:pPr>
      <w:rPr>
        <w:rFonts w:ascii="Symbol" w:hAnsi="Symbol" w:hint="default"/>
      </w:rPr>
    </w:lvl>
    <w:lvl w:ilvl="7" w:tplc="A5DEA8AC" w:tentative="1">
      <w:start w:val="1"/>
      <w:numFmt w:val="bullet"/>
      <w:lvlText w:val="o"/>
      <w:lvlJc w:val="left"/>
      <w:pPr>
        <w:ind w:left="5760" w:hanging="360"/>
      </w:pPr>
      <w:rPr>
        <w:rFonts w:ascii="Courier New" w:hAnsi="Courier New" w:cs="Courier New" w:hint="default"/>
      </w:rPr>
    </w:lvl>
    <w:lvl w:ilvl="8" w:tplc="422E6E3E" w:tentative="1">
      <w:start w:val="1"/>
      <w:numFmt w:val="bullet"/>
      <w:lvlText w:val=""/>
      <w:lvlJc w:val="left"/>
      <w:pPr>
        <w:ind w:left="6480" w:hanging="360"/>
      </w:pPr>
      <w:rPr>
        <w:rFonts w:ascii="Wingdings" w:hAnsi="Wingdings" w:hint="default"/>
      </w:rPr>
    </w:lvl>
  </w:abstractNum>
  <w:abstractNum w:abstractNumId="33" w15:restartNumberingAfterBreak="0">
    <w:nsid w:val="68D03FC2"/>
    <w:multiLevelType w:val="hybridMultilevel"/>
    <w:tmpl w:val="4D1A57AA"/>
    <w:lvl w:ilvl="0" w:tplc="24C4D0DE">
      <w:start w:val="1"/>
      <w:numFmt w:val="bullet"/>
      <w:lvlText w:val=""/>
      <w:lvlJc w:val="left"/>
      <w:pPr>
        <w:tabs>
          <w:tab w:val="num" w:pos="720"/>
        </w:tabs>
        <w:ind w:left="720" w:hanging="360"/>
      </w:pPr>
      <w:rPr>
        <w:rFonts w:ascii="Symbol" w:hAnsi="Symbol" w:hint="default"/>
      </w:rPr>
    </w:lvl>
    <w:lvl w:ilvl="1" w:tplc="6A4AF720" w:tentative="1">
      <w:start w:val="1"/>
      <w:numFmt w:val="bullet"/>
      <w:lvlText w:val="o"/>
      <w:lvlJc w:val="left"/>
      <w:pPr>
        <w:tabs>
          <w:tab w:val="num" w:pos="1440"/>
        </w:tabs>
        <w:ind w:left="1440" w:hanging="360"/>
      </w:pPr>
      <w:rPr>
        <w:rFonts w:ascii="Courier New" w:hAnsi="Courier New" w:cs="Courier New" w:hint="default"/>
      </w:rPr>
    </w:lvl>
    <w:lvl w:ilvl="2" w:tplc="3A648752" w:tentative="1">
      <w:start w:val="1"/>
      <w:numFmt w:val="bullet"/>
      <w:lvlText w:val=""/>
      <w:lvlJc w:val="left"/>
      <w:pPr>
        <w:tabs>
          <w:tab w:val="num" w:pos="2160"/>
        </w:tabs>
        <w:ind w:left="2160" w:hanging="360"/>
      </w:pPr>
      <w:rPr>
        <w:rFonts w:ascii="Wingdings" w:hAnsi="Wingdings" w:hint="default"/>
      </w:rPr>
    </w:lvl>
    <w:lvl w:ilvl="3" w:tplc="F2541B6C" w:tentative="1">
      <w:start w:val="1"/>
      <w:numFmt w:val="bullet"/>
      <w:lvlText w:val=""/>
      <w:lvlJc w:val="left"/>
      <w:pPr>
        <w:tabs>
          <w:tab w:val="num" w:pos="2880"/>
        </w:tabs>
        <w:ind w:left="2880" w:hanging="360"/>
      </w:pPr>
      <w:rPr>
        <w:rFonts w:ascii="Symbol" w:hAnsi="Symbol" w:hint="default"/>
      </w:rPr>
    </w:lvl>
    <w:lvl w:ilvl="4" w:tplc="711C99F8" w:tentative="1">
      <w:start w:val="1"/>
      <w:numFmt w:val="bullet"/>
      <w:lvlText w:val="o"/>
      <w:lvlJc w:val="left"/>
      <w:pPr>
        <w:tabs>
          <w:tab w:val="num" w:pos="3600"/>
        </w:tabs>
        <w:ind w:left="3600" w:hanging="360"/>
      </w:pPr>
      <w:rPr>
        <w:rFonts w:ascii="Courier New" w:hAnsi="Courier New" w:cs="Courier New" w:hint="default"/>
      </w:rPr>
    </w:lvl>
    <w:lvl w:ilvl="5" w:tplc="69C89620" w:tentative="1">
      <w:start w:val="1"/>
      <w:numFmt w:val="bullet"/>
      <w:lvlText w:val=""/>
      <w:lvlJc w:val="left"/>
      <w:pPr>
        <w:tabs>
          <w:tab w:val="num" w:pos="4320"/>
        </w:tabs>
        <w:ind w:left="4320" w:hanging="360"/>
      </w:pPr>
      <w:rPr>
        <w:rFonts w:ascii="Wingdings" w:hAnsi="Wingdings" w:hint="default"/>
      </w:rPr>
    </w:lvl>
    <w:lvl w:ilvl="6" w:tplc="D37A73F2" w:tentative="1">
      <w:start w:val="1"/>
      <w:numFmt w:val="bullet"/>
      <w:lvlText w:val=""/>
      <w:lvlJc w:val="left"/>
      <w:pPr>
        <w:tabs>
          <w:tab w:val="num" w:pos="5040"/>
        </w:tabs>
        <w:ind w:left="5040" w:hanging="360"/>
      </w:pPr>
      <w:rPr>
        <w:rFonts w:ascii="Symbol" w:hAnsi="Symbol" w:hint="default"/>
      </w:rPr>
    </w:lvl>
    <w:lvl w:ilvl="7" w:tplc="8818A2FA" w:tentative="1">
      <w:start w:val="1"/>
      <w:numFmt w:val="bullet"/>
      <w:lvlText w:val="o"/>
      <w:lvlJc w:val="left"/>
      <w:pPr>
        <w:tabs>
          <w:tab w:val="num" w:pos="5760"/>
        </w:tabs>
        <w:ind w:left="5760" w:hanging="360"/>
      </w:pPr>
      <w:rPr>
        <w:rFonts w:ascii="Courier New" w:hAnsi="Courier New" w:cs="Courier New" w:hint="default"/>
      </w:rPr>
    </w:lvl>
    <w:lvl w:ilvl="8" w:tplc="FFB2ECB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0161C"/>
    <w:multiLevelType w:val="hybridMultilevel"/>
    <w:tmpl w:val="C0DC4DAC"/>
    <w:lvl w:ilvl="0" w:tplc="A3740426">
      <w:start w:val="1"/>
      <w:numFmt w:val="bullet"/>
      <w:lvlText w:val=""/>
      <w:lvlJc w:val="left"/>
      <w:pPr>
        <w:tabs>
          <w:tab w:val="num" w:pos="480"/>
        </w:tabs>
        <w:ind w:left="480" w:hanging="360"/>
      </w:pPr>
      <w:rPr>
        <w:rFonts w:ascii="Symbol" w:hAnsi="Symbol" w:hint="default"/>
      </w:rPr>
    </w:lvl>
    <w:lvl w:ilvl="1" w:tplc="6C963CF0" w:tentative="1">
      <w:start w:val="1"/>
      <w:numFmt w:val="bullet"/>
      <w:lvlText w:val="o"/>
      <w:lvlJc w:val="left"/>
      <w:pPr>
        <w:tabs>
          <w:tab w:val="num" w:pos="1440"/>
        </w:tabs>
        <w:ind w:left="1440" w:hanging="360"/>
      </w:pPr>
      <w:rPr>
        <w:rFonts w:ascii="Courier New" w:hAnsi="Courier New" w:cs="Courier New" w:hint="default"/>
      </w:rPr>
    </w:lvl>
    <w:lvl w:ilvl="2" w:tplc="2D7E8EFC" w:tentative="1">
      <w:start w:val="1"/>
      <w:numFmt w:val="bullet"/>
      <w:lvlText w:val=""/>
      <w:lvlJc w:val="left"/>
      <w:pPr>
        <w:tabs>
          <w:tab w:val="num" w:pos="2160"/>
        </w:tabs>
        <w:ind w:left="2160" w:hanging="360"/>
      </w:pPr>
      <w:rPr>
        <w:rFonts w:ascii="Wingdings" w:hAnsi="Wingdings" w:hint="default"/>
      </w:rPr>
    </w:lvl>
    <w:lvl w:ilvl="3" w:tplc="E2DCC510" w:tentative="1">
      <w:start w:val="1"/>
      <w:numFmt w:val="bullet"/>
      <w:lvlText w:val=""/>
      <w:lvlJc w:val="left"/>
      <w:pPr>
        <w:tabs>
          <w:tab w:val="num" w:pos="2880"/>
        </w:tabs>
        <w:ind w:left="2880" w:hanging="360"/>
      </w:pPr>
      <w:rPr>
        <w:rFonts w:ascii="Symbol" w:hAnsi="Symbol" w:hint="default"/>
      </w:rPr>
    </w:lvl>
    <w:lvl w:ilvl="4" w:tplc="8ACE62C2" w:tentative="1">
      <w:start w:val="1"/>
      <w:numFmt w:val="bullet"/>
      <w:lvlText w:val="o"/>
      <w:lvlJc w:val="left"/>
      <w:pPr>
        <w:tabs>
          <w:tab w:val="num" w:pos="3600"/>
        </w:tabs>
        <w:ind w:left="3600" w:hanging="360"/>
      </w:pPr>
      <w:rPr>
        <w:rFonts w:ascii="Courier New" w:hAnsi="Courier New" w:cs="Courier New" w:hint="default"/>
      </w:rPr>
    </w:lvl>
    <w:lvl w:ilvl="5" w:tplc="3824294A" w:tentative="1">
      <w:start w:val="1"/>
      <w:numFmt w:val="bullet"/>
      <w:lvlText w:val=""/>
      <w:lvlJc w:val="left"/>
      <w:pPr>
        <w:tabs>
          <w:tab w:val="num" w:pos="4320"/>
        </w:tabs>
        <w:ind w:left="4320" w:hanging="360"/>
      </w:pPr>
      <w:rPr>
        <w:rFonts w:ascii="Wingdings" w:hAnsi="Wingdings" w:hint="default"/>
      </w:rPr>
    </w:lvl>
    <w:lvl w:ilvl="6" w:tplc="5BC8A1CA" w:tentative="1">
      <w:start w:val="1"/>
      <w:numFmt w:val="bullet"/>
      <w:lvlText w:val=""/>
      <w:lvlJc w:val="left"/>
      <w:pPr>
        <w:tabs>
          <w:tab w:val="num" w:pos="5040"/>
        </w:tabs>
        <w:ind w:left="5040" w:hanging="360"/>
      </w:pPr>
      <w:rPr>
        <w:rFonts w:ascii="Symbol" w:hAnsi="Symbol" w:hint="default"/>
      </w:rPr>
    </w:lvl>
    <w:lvl w:ilvl="7" w:tplc="5B449250" w:tentative="1">
      <w:start w:val="1"/>
      <w:numFmt w:val="bullet"/>
      <w:lvlText w:val="o"/>
      <w:lvlJc w:val="left"/>
      <w:pPr>
        <w:tabs>
          <w:tab w:val="num" w:pos="5760"/>
        </w:tabs>
        <w:ind w:left="5760" w:hanging="360"/>
      </w:pPr>
      <w:rPr>
        <w:rFonts w:ascii="Courier New" w:hAnsi="Courier New" w:cs="Courier New" w:hint="default"/>
      </w:rPr>
    </w:lvl>
    <w:lvl w:ilvl="8" w:tplc="9C0A972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D4969"/>
    <w:multiLevelType w:val="hybridMultilevel"/>
    <w:tmpl w:val="E7E26F48"/>
    <w:lvl w:ilvl="0" w:tplc="EA44FA46">
      <w:start w:val="1"/>
      <w:numFmt w:val="bullet"/>
      <w:lvlText w:val=""/>
      <w:lvlJc w:val="left"/>
      <w:pPr>
        <w:ind w:left="784" w:hanging="360"/>
      </w:pPr>
      <w:rPr>
        <w:rFonts w:ascii="Symbol" w:hAnsi="Symbol" w:hint="default"/>
      </w:rPr>
    </w:lvl>
    <w:lvl w:ilvl="1" w:tplc="03B8FC18" w:tentative="1">
      <w:start w:val="1"/>
      <w:numFmt w:val="bullet"/>
      <w:lvlText w:val="o"/>
      <w:lvlJc w:val="left"/>
      <w:pPr>
        <w:ind w:left="1504" w:hanging="360"/>
      </w:pPr>
      <w:rPr>
        <w:rFonts w:ascii="Courier New" w:hAnsi="Courier New" w:cs="Courier New" w:hint="default"/>
      </w:rPr>
    </w:lvl>
    <w:lvl w:ilvl="2" w:tplc="B7269E56" w:tentative="1">
      <w:start w:val="1"/>
      <w:numFmt w:val="bullet"/>
      <w:lvlText w:val=""/>
      <w:lvlJc w:val="left"/>
      <w:pPr>
        <w:ind w:left="2224" w:hanging="360"/>
      </w:pPr>
      <w:rPr>
        <w:rFonts w:ascii="Wingdings" w:hAnsi="Wingdings" w:hint="default"/>
      </w:rPr>
    </w:lvl>
    <w:lvl w:ilvl="3" w:tplc="D9BEDEDE" w:tentative="1">
      <w:start w:val="1"/>
      <w:numFmt w:val="bullet"/>
      <w:lvlText w:val=""/>
      <w:lvlJc w:val="left"/>
      <w:pPr>
        <w:ind w:left="2944" w:hanging="360"/>
      </w:pPr>
      <w:rPr>
        <w:rFonts w:ascii="Symbol" w:hAnsi="Symbol" w:hint="default"/>
      </w:rPr>
    </w:lvl>
    <w:lvl w:ilvl="4" w:tplc="69FE9406" w:tentative="1">
      <w:start w:val="1"/>
      <w:numFmt w:val="bullet"/>
      <w:lvlText w:val="o"/>
      <w:lvlJc w:val="left"/>
      <w:pPr>
        <w:ind w:left="3664" w:hanging="360"/>
      </w:pPr>
      <w:rPr>
        <w:rFonts w:ascii="Courier New" w:hAnsi="Courier New" w:cs="Courier New" w:hint="default"/>
      </w:rPr>
    </w:lvl>
    <w:lvl w:ilvl="5" w:tplc="2C6ED7F6" w:tentative="1">
      <w:start w:val="1"/>
      <w:numFmt w:val="bullet"/>
      <w:lvlText w:val=""/>
      <w:lvlJc w:val="left"/>
      <w:pPr>
        <w:ind w:left="4384" w:hanging="360"/>
      </w:pPr>
      <w:rPr>
        <w:rFonts w:ascii="Wingdings" w:hAnsi="Wingdings" w:hint="default"/>
      </w:rPr>
    </w:lvl>
    <w:lvl w:ilvl="6" w:tplc="7CA2DCB0" w:tentative="1">
      <w:start w:val="1"/>
      <w:numFmt w:val="bullet"/>
      <w:lvlText w:val=""/>
      <w:lvlJc w:val="left"/>
      <w:pPr>
        <w:ind w:left="5104" w:hanging="360"/>
      </w:pPr>
      <w:rPr>
        <w:rFonts w:ascii="Symbol" w:hAnsi="Symbol" w:hint="default"/>
      </w:rPr>
    </w:lvl>
    <w:lvl w:ilvl="7" w:tplc="F6B88864" w:tentative="1">
      <w:start w:val="1"/>
      <w:numFmt w:val="bullet"/>
      <w:lvlText w:val="o"/>
      <w:lvlJc w:val="left"/>
      <w:pPr>
        <w:ind w:left="5824" w:hanging="360"/>
      </w:pPr>
      <w:rPr>
        <w:rFonts w:ascii="Courier New" w:hAnsi="Courier New" w:cs="Courier New" w:hint="default"/>
      </w:rPr>
    </w:lvl>
    <w:lvl w:ilvl="8" w:tplc="D848BBEE" w:tentative="1">
      <w:start w:val="1"/>
      <w:numFmt w:val="bullet"/>
      <w:lvlText w:val=""/>
      <w:lvlJc w:val="left"/>
      <w:pPr>
        <w:ind w:left="6544" w:hanging="360"/>
      </w:pPr>
      <w:rPr>
        <w:rFonts w:ascii="Wingdings" w:hAnsi="Wingdings" w:hint="default"/>
      </w:rPr>
    </w:lvl>
  </w:abstractNum>
  <w:abstractNum w:abstractNumId="36" w15:restartNumberingAfterBreak="0">
    <w:nsid w:val="70A24FB6"/>
    <w:multiLevelType w:val="hybridMultilevel"/>
    <w:tmpl w:val="9460BD8A"/>
    <w:lvl w:ilvl="0" w:tplc="69A0BD26">
      <w:start w:val="1"/>
      <w:numFmt w:val="bullet"/>
      <w:lvlText w:val=""/>
      <w:lvlJc w:val="left"/>
      <w:pPr>
        <w:tabs>
          <w:tab w:val="num" w:pos="360"/>
        </w:tabs>
        <w:ind w:left="360" w:hanging="360"/>
      </w:pPr>
      <w:rPr>
        <w:rFonts w:ascii="Symbol" w:hAnsi="Symbol" w:hint="default"/>
      </w:rPr>
    </w:lvl>
    <w:lvl w:ilvl="1" w:tplc="11D8066E" w:tentative="1">
      <w:start w:val="1"/>
      <w:numFmt w:val="bullet"/>
      <w:lvlText w:val="o"/>
      <w:lvlJc w:val="left"/>
      <w:pPr>
        <w:ind w:left="1440" w:hanging="360"/>
      </w:pPr>
      <w:rPr>
        <w:rFonts w:ascii="Courier New" w:hAnsi="Courier New" w:cs="Courier New" w:hint="default"/>
      </w:rPr>
    </w:lvl>
    <w:lvl w:ilvl="2" w:tplc="189C786E" w:tentative="1">
      <w:start w:val="1"/>
      <w:numFmt w:val="bullet"/>
      <w:lvlText w:val=""/>
      <w:lvlJc w:val="left"/>
      <w:pPr>
        <w:ind w:left="2160" w:hanging="360"/>
      </w:pPr>
      <w:rPr>
        <w:rFonts w:ascii="Wingdings" w:hAnsi="Wingdings" w:hint="default"/>
      </w:rPr>
    </w:lvl>
    <w:lvl w:ilvl="3" w:tplc="A3F0DB1A" w:tentative="1">
      <w:start w:val="1"/>
      <w:numFmt w:val="bullet"/>
      <w:lvlText w:val=""/>
      <w:lvlJc w:val="left"/>
      <w:pPr>
        <w:ind w:left="2880" w:hanging="360"/>
      </w:pPr>
      <w:rPr>
        <w:rFonts w:ascii="Symbol" w:hAnsi="Symbol" w:hint="default"/>
      </w:rPr>
    </w:lvl>
    <w:lvl w:ilvl="4" w:tplc="12884E88" w:tentative="1">
      <w:start w:val="1"/>
      <w:numFmt w:val="bullet"/>
      <w:lvlText w:val="o"/>
      <w:lvlJc w:val="left"/>
      <w:pPr>
        <w:ind w:left="3600" w:hanging="360"/>
      </w:pPr>
      <w:rPr>
        <w:rFonts w:ascii="Courier New" w:hAnsi="Courier New" w:cs="Courier New" w:hint="default"/>
      </w:rPr>
    </w:lvl>
    <w:lvl w:ilvl="5" w:tplc="1220CF16" w:tentative="1">
      <w:start w:val="1"/>
      <w:numFmt w:val="bullet"/>
      <w:lvlText w:val=""/>
      <w:lvlJc w:val="left"/>
      <w:pPr>
        <w:ind w:left="4320" w:hanging="360"/>
      </w:pPr>
      <w:rPr>
        <w:rFonts w:ascii="Wingdings" w:hAnsi="Wingdings" w:hint="default"/>
      </w:rPr>
    </w:lvl>
    <w:lvl w:ilvl="6" w:tplc="00783C1A" w:tentative="1">
      <w:start w:val="1"/>
      <w:numFmt w:val="bullet"/>
      <w:lvlText w:val=""/>
      <w:lvlJc w:val="left"/>
      <w:pPr>
        <w:ind w:left="5040" w:hanging="360"/>
      </w:pPr>
      <w:rPr>
        <w:rFonts w:ascii="Symbol" w:hAnsi="Symbol" w:hint="default"/>
      </w:rPr>
    </w:lvl>
    <w:lvl w:ilvl="7" w:tplc="027810A2" w:tentative="1">
      <w:start w:val="1"/>
      <w:numFmt w:val="bullet"/>
      <w:lvlText w:val="o"/>
      <w:lvlJc w:val="left"/>
      <w:pPr>
        <w:ind w:left="5760" w:hanging="360"/>
      </w:pPr>
      <w:rPr>
        <w:rFonts w:ascii="Courier New" w:hAnsi="Courier New" w:cs="Courier New" w:hint="default"/>
      </w:rPr>
    </w:lvl>
    <w:lvl w:ilvl="8" w:tplc="5B02E1AA" w:tentative="1">
      <w:start w:val="1"/>
      <w:numFmt w:val="bullet"/>
      <w:lvlText w:val=""/>
      <w:lvlJc w:val="left"/>
      <w:pPr>
        <w:ind w:left="6480" w:hanging="360"/>
      </w:pPr>
      <w:rPr>
        <w:rFonts w:ascii="Wingdings" w:hAnsi="Wingdings" w:hint="default"/>
      </w:rPr>
    </w:lvl>
  </w:abstractNum>
  <w:abstractNum w:abstractNumId="37" w15:restartNumberingAfterBreak="0">
    <w:nsid w:val="739C7E4D"/>
    <w:multiLevelType w:val="hybridMultilevel"/>
    <w:tmpl w:val="357C5F6E"/>
    <w:lvl w:ilvl="0" w:tplc="080890D0">
      <w:start w:val="1"/>
      <w:numFmt w:val="bullet"/>
      <w:lvlText w:val=""/>
      <w:lvlJc w:val="left"/>
      <w:pPr>
        <w:tabs>
          <w:tab w:val="num" w:pos="480"/>
        </w:tabs>
        <w:ind w:left="480" w:hanging="360"/>
      </w:pPr>
      <w:rPr>
        <w:rFonts w:ascii="Symbol" w:hAnsi="Symbol" w:hint="default"/>
      </w:rPr>
    </w:lvl>
    <w:lvl w:ilvl="1" w:tplc="E6B67112" w:tentative="1">
      <w:start w:val="1"/>
      <w:numFmt w:val="bullet"/>
      <w:lvlText w:val="o"/>
      <w:lvlJc w:val="left"/>
      <w:pPr>
        <w:tabs>
          <w:tab w:val="num" w:pos="1440"/>
        </w:tabs>
        <w:ind w:left="1440" w:hanging="360"/>
      </w:pPr>
      <w:rPr>
        <w:rFonts w:ascii="Courier New" w:hAnsi="Courier New" w:cs="Courier New" w:hint="default"/>
      </w:rPr>
    </w:lvl>
    <w:lvl w:ilvl="2" w:tplc="457E72C4" w:tentative="1">
      <w:start w:val="1"/>
      <w:numFmt w:val="bullet"/>
      <w:lvlText w:val=""/>
      <w:lvlJc w:val="left"/>
      <w:pPr>
        <w:tabs>
          <w:tab w:val="num" w:pos="2160"/>
        </w:tabs>
        <w:ind w:left="2160" w:hanging="360"/>
      </w:pPr>
      <w:rPr>
        <w:rFonts w:ascii="Wingdings" w:hAnsi="Wingdings" w:hint="default"/>
      </w:rPr>
    </w:lvl>
    <w:lvl w:ilvl="3" w:tplc="29B0B9FE" w:tentative="1">
      <w:start w:val="1"/>
      <w:numFmt w:val="bullet"/>
      <w:lvlText w:val=""/>
      <w:lvlJc w:val="left"/>
      <w:pPr>
        <w:tabs>
          <w:tab w:val="num" w:pos="2880"/>
        </w:tabs>
        <w:ind w:left="2880" w:hanging="360"/>
      </w:pPr>
      <w:rPr>
        <w:rFonts w:ascii="Symbol" w:hAnsi="Symbol" w:hint="default"/>
      </w:rPr>
    </w:lvl>
    <w:lvl w:ilvl="4" w:tplc="E8769D3E" w:tentative="1">
      <w:start w:val="1"/>
      <w:numFmt w:val="bullet"/>
      <w:lvlText w:val="o"/>
      <w:lvlJc w:val="left"/>
      <w:pPr>
        <w:tabs>
          <w:tab w:val="num" w:pos="3600"/>
        </w:tabs>
        <w:ind w:left="3600" w:hanging="360"/>
      </w:pPr>
      <w:rPr>
        <w:rFonts w:ascii="Courier New" w:hAnsi="Courier New" w:cs="Courier New" w:hint="default"/>
      </w:rPr>
    </w:lvl>
    <w:lvl w:ilvl="5" w:tplc="FDCE8B90" w:tentative="1">
      <w:start w:val="1"/>
      <w:numFmt w:val="bullet"/>
      <w:lvlText w:val=""/>
      <w:lvlJc w:val="left"/>
      <w:pPr>
        <w:tabs>
          <w:tab w:val="num" w:pos="4320"/>
        </w:tabs>
        <w:ind w:left="4320" w:hanging="360"/>
      </w:pPr>
      <w:rPr>
        <w:rFonts w:ascii="Wingdings" w:hAnsi="Wingdings" w:hint="default"/>
      </w:rPr>
    </w:lvl>
    <w:lvl w:ilvl="6" w:tplc="A1ACE5BE" w:tentative="1">
      <w:start w:val="1"/>
      <w:numFmt w:val="bullet"/>
      <w:lvlText w:val=""/>
      <w:lvlJc w:val="left"/>
      <w:pPr>
        <w:tabs>
          <w:tab w:val="num" w:pos="5040"/>
        </w:tabs>
        <w:ind w:left="5040" w:hanging="360"/>
      </w:pPr>
      <w:rPr>
        <w:rFonts w:ascii="Symbol" w:hAnsi="Symbol" w:hint="default"/>
      </w:rPr>
    </w:lvl>
    <w:lvl w:ilvl="7" w:tplc="35546538" w:tentative="1">
      <w:start w:val="1"/>
      <w:numFmt w:val="bullet"/>
      <w:lvlText w:val="o"/>
      <w:lvlJc w:val="left"/>
      <w:pPr>
        <w:tabs>
          <w:tab w:val="num" w:pos="5760"/>
        </w:tabs>
        <w:ind w:left="5760" w:hanging="360"/>
      </w:pPr>
      <w:rPr>
        <w:rFonts w:ascii="Courier New" w:hAnsi="Courier New" w:cs="Courier New" w:hint="default"/>
      </w:rPr>
    </w:lvl>
    <w:lvl w:ilvl="8" w:tplc="A68CB6C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CB3A95"/>
    <w:multiLevelType w:val="hybridMultilevel"/>
    <w:tmpl w:val="2E00230E"/>
    <w:lvl w:ilvl="0" w:tplc="0AE20580">
      <w:start w:val="1"/>
      <w:numFmt w:val="bullet"/>
      <w:lvlText w:val=""/>
      <w:lvlJc w:val="left"/>
      <w:pPr>
        <w:tabs>
          <w:tab w:val="num" w:pos="540"/>
        </w:tabs>
        <w:ind w:left="540" w:hanging="360"/>
      </w:pPr>
      <w:rPr>
        <w:rFonts w:ascii="Symbol" w:hAnsi="Symbol" w:hint="default"/>
      </w:rPr>
    </w:lvl>
    <w:lvl w:ilvl="1" w:tplc="6C82159E" w:tentative="1">
      <w:start w:val="1"/>
      <w:numFmt w:val="bullet"/>
      <w:lvlText w:val="o"/>
      <w:lvlJc w:val="left"/>
      <w:pPr>
        <w:tabs>
          <w:tab w:val="num" w:pos="1500"/>
        </w:tabs>
        <w:ind w:left="1500" w:hanging="360"/>
      </w:pPr>
      <w:rPr>
        <w:rFonts w:ascii="Courier New" w:hAnsi="Courier New" w:cs="Courier New" w:hint="default"/>
      </w:rPr>
    </w:lvl>
    <w:lvl w:ilvl="2" w:tplc="D400BD02" w:tentative="1">
      <w:start w:val="1"/>
      <w:numFmt w:val="bullet"/>
      <w:lvlText w:val=""/>
      <w:lvlJc w:val="left"/>
      <w:pPr>
        <w:tabs>
          <w:tab w:val="num" w:pos="2220"/>
        </w:tabs>
        <w:ind w:left="2220" w:hanging="360"/>
      </w:pPr>
      <w:rPr>
        <w:rFonts w:ascii="Wingdings" w:hAnsi="Wingdings" w:hint="default"/>
      </w:rPr>
    </w:lvl>
    <w:lvl w:ilvl="3" w:tplc="73EA4E72" w:tentative="1">
      <w:start w:val="1"/>
      <w:numFmt w:val="bullet"/>
      <w:lvlText w:val=""/>
      <w:lvlJc w:val="left"/>
      <w:pPr>
        <w:tabs>
          <w:tab w:val="num" w:pos="2940"/>
        </w:tabs>
        <w:ind w:left="2940" w:hanging="360"/>
      </w:pPr>
      <w:rPr>
        <w:rFonts w:ascii="Symbol" w:hAnsi="Symbol" w:hint="default"/>
      </w:rPr>
    </w:lvl>
    <w:lvl w:ilvl="4" w:tplc="FA400C4E" w:tentative="1">
      <w:start w:val="1"/>
      <w:numFmt w:val="bullet"/>
      <w:lvlText w:val="o"/>
      <w:lvlJc w:val="left"/>
      <w:pPr>
        <w:tabs>
          <w:tab w:val="num" w:pos="3660"/>
        </w:tabs>
        <w:ind w:left="3660" w:hanging="360"/>
      </w:pPr>
      <w:rPr>
        <w:rFonts w:ascii="Courier New" w:hAnsi="Courier New" w:cs="Courier New" w:hint="default"/>
      </w:rPr>
    </w:lvl>
    <w:lvl w:ilvl="5" w:tplc="805A61F8" w:tentative="1">
      <w:start w:val="1"/>
      <w:numFmt w:val="bullet"/>
      <w:lvlText w:val=""/>
      <w:lvlJc w:val="left"/>
      <w:pPr>
        <w:tabs>
          <w:tab w:val="num" w:pos="4380"/>
        </w:tabs>
        <w:ind w:left="4380" w:hanging="360"/>
      </w:pPr>
      <w:rPr>
        <w:rFonts w:ascii="Wingdings" w:hAnsi="Wingdings" w:hint="default"/>
      </w:rPr>
    </w:lvl>
    <w:lvl w:ilvl="6" w:tplc="ECE01422" w:tentative="1">
      <w:start w:val="1"/>
      <w:numFmt w:val="bullet"/>
      <w:lvlText w:val=""/>
      <w:lvlJc w:val="left"/>
      <w:pPr>
        <w:tabs>
          <w:tab w:val="num" w:pos="5100"/>
        </w:tabs>
        <w:ind w:left="5100" w:hanging="360"/>
      </w:pPr>
      <w:rPr>
        <w:rFonts w:ascii="Symbol" w:hAnsi="Symbol" w:hint="default"/>
      </w:rPr>
    </w:lvl>
    <w:lvl w:ilvl="7" w:tplc="C6CE6532" w:tentative="1">
      <w:start w:val="1"/>
      <w:numFmt w:val="bullet"/>
      <w:lvlText w:val="o"/>
      <w:lvlJc w:val="left"/>
      <w:pPr>
        <w:tabs>
          <w:tab w:val="num" w:pos="5820"/>
        </w:tabs>
        <w:ind w:left="5820" w:hanging="360"/>
      </w:pPr>
      <w:rPr>
        <w:rFonts w:ascii="Courier New" w:hAnsi="Courier New" w:cs="Courier New" w:hint="default"/>
      </w:rPr>
    </w:lvl>
    <w:lvl w:ilvl="8" w:tplc="B2946684"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B50065F"/>
    <w:multiLevelType w:val="hybridMultilevel"/>
    <w:tmpl w:val="0A00E570"/>
    <w:lvl w:ilvl="0" w:tplc="4FCC9804">
      <w:start w:val="1"/>
      <w:numFmt w:val="decimal"/>
      <w:lvlText w:val="%1)"/>
      <w:lvlJc w:val="left"/>
      <w:pPr>
        <w:ind w:left="720" w:hanging="360"/>
      </w:pPr>
      <w:rPr>
        <w:b w:val="0"/>
      </w:rPr>
    </w:lvl>
    <w:lvl w:ilvl="1" w:tplc="484CF478">
      <w:start w:val="1"/>
      <w:numFmt w:val="lowerLetter"/>
      <w:lvlText w:val="%2."/>
      <w:lvlJc w:val="left"/>
      <w:pPr>
        <w:ind w:left="1440" w:hanging="360"/>
      </w:pPr>
    </w:lvl>
    <w:lvl w:ilvl="2" w:tplc="242899A8">
      <w:start w:val="1"/>
      <w:numFmt w:val="lowerRoman"/>
      <w:lvlText w:val="%3."/>
      <w:lvlJc w:val="right"/>
      <w:pPr>
        <w:ind w:left="2160" w:hanging="180"/>
      </w:pPr>
    </w:lvl>
    <w:lvl w:ilvl="3" w:tplc="57A0FE68">
      <w:start w:val="1"/>
      <w:numFmt w:val="decimal"/>
      <w:lvlText w:val="%4."/>
      <w:lvlJc w:val="left"/>
      <w:pPr>
        <w:ind w:left="2880" w:hanging="360"/>
      </w:pPr>
    </w:lvl>
    <w:lvl w:ilvl="4" w:tplc="97CE3184">
      <w:start w:val="1"/>
      <w:numFmt w:val="lowerLetter"/>
      <w:lvlText w:val="%5."/>
      <w:lvlJc w:val="left"/>
      <w:pPr>
        <w:ind w:left="3600" w:hanging="360"/>
      </w:pPr>
    </w:lvl>
    <w:lvl w:ilvl="5" w:tplc="17D6E66A">
      <w:start w:val="1"/>
      <w:numFmt w:val="lowerRoman"/>
      <w:lvlText w:val="%6."/>
      <w:lvlJc w:val="right"/>
      <w:pPr>
        <w:ind w:left="4320" w:hanging="180"/>
      </w:pPr>
    </w:lvl>
    <w:lvl w:ilvl="6" w:tplc="241A4EB8">
      <w:start w:val="1"/>
      <w:numFmt w:val="decimal"/>
      <w:lvlText w:val="%7."/>
      <w:lvlJc w:val="left"/>
      <w:pPr>
        <w:ind w:left="5040" w:hanging="360"/>
      </w:pPr>
    </w:lvl>
    <w:lvl w:ilvl="7" w:tplc="4ECE8318">
      <w:start w:val="1"/>
      <w:numFmt w:val="lowerLetter"/>
      <w:lvlText w:val="%8."/>
      <w:lvlJc w:val="left"/>
      <w:pPr>
        <w:ind w:left="5760" w:hanging="360"/>
      </w:pPr>
    </w:lvl>
    <w:lvl w:ilvl="8" w:tplc="9F224E84">
      <w:start w:val="1"/>
      <w:numFmt w:val="lowerRoman"/>
      <w:lvlText w:val="%9."/>
      <w:lvlJc w:val="right"/>
      <w:pPr>
        <w:ind w:left="6480" w:hanging="180"/>
      </w:pPr>
    </w:lvl>
  </w:abstractNum>
  <w:abstractNum w:abstractNumId="40" w15:restartNumberingAfterBreak="0">
    <w:nsid w:val="7F0C40BA"/>
    <w:multiLevelType w:val="hybridMultilevel"/>
    <w:tmpl w:val="9ACAB882"/>
    <w:lvl w:ilvl="0" w:tplc="32B472D0">
      <w:start w:val="1"/>
      <w:numFmt w:val="bullet"/>
      <w:lvlText w:val=""/>
      <w:lvlJc w:val="left"/>
      <w:pPr>
        <w:tabs>
          <w:tab w:val="num" w:pos="360"/>
        </w:tabs>
        <w:ind w:left="360" w:hanging="360"/>
      </w:pPr>
      <w:rPr>
        <w:rFonts w:ascii="Symbol" w:hAnsi="Symbol" w:hint="default"/>
        <w:color w:val="auto"/>
      </w:rPr>
    </w:lvl>
    <w:lvl w:ilvl="1" w:tplc="26AC201A" w:tentative="1">
      <w:start w:val="1"/>
      <w:numFmt w:val="bullet"/>
      <w:lvlText w:val="o"/>
      <w:lvlJc w:val="left"/>
      <w:pPr>
        <w:tabs>
          <w:tab w:val="num" w:pos="1440"/>
        </w:tabs>
        <w:ind w:left="1440" w:hanging="360"/>
      </w:pPr>
      <w:rPr>
        <w:rFonts w:ascii="Courier New" w:hAnsi="Courier New" w:cs="Courier New" w:hint="default"/>
      </w:rPr>
    </w:lvl>
    <w:lvl w:ilvl="2" w:tplc="F0D4BE5E" w:tentative="1">
      <w:start w:val="1"/>
      <w:numFmt w:val="bullet"/>
      <w:lvlText w:val=""/>
      <w:lvlJc w:val="left"/>
      <w:pPr>
        <w:tabs>
          <w:tab w:val="num" w:pos="2160"/>
        </w:tabs>
        <w:ind w:left="2160" w:hanging="360"/>
      </w:pPr>
      <w:rPr>
        <w:rFonts w:ascii="Wingdings" w:hAnsi="Wingdings" w:hint="default"/>
      </w:rPr>
    </w:lvl>
    <w:lvl w:ilvl="3" w:tplc="965025F2" w:tentative="1">
      <w:start w:val="1"/>
      <w:numFmt w:val="bullet"/>
      <w:lvlText w:val=""/>
      <w:lvlJc w:val="left"/>
      <w:pPr>
        <w:tabs>
          <w:tab w:val="num" w:pos="2880"/>
        </w:tabs>
        <w:ind w:left="2880" w:hanging="360"/>
      </w:pPr>
      <w:rPr>
        <w:rFonts w:ascii="Symbol" w:hAnsi="Symbol" w:hint="default"/>
      </w:rPr>
    </w:lvl>
    <w:lvl w:ilvl="4" w:tplc="1A2A19A8" w:tentative="1">
      <w:start w:val="1"/>
      <w:numFmt w:val="bullet"/>
      <w:lvlText w:val="o"/>
      <w:lvlJc w:val="left"/>
      <w:pPr>
        <w:tabs>
          <w:tab w:val="num" w:pos="3600"/>
        </w:tabs>
        <w:ind w:left="3600" w:hanging="360"/>
      </w:pPr>
      <w:rPr>
        <w:rFonts w:ascii="Courier New" w:hAnsi="Courier New" w:cs="Courier New" w:hint="default"/>
      </w:rPr>
    </w:lvl>
    <w:lvl w:ilvl="5" w:tplc="A7A88816" w:tentative="1">
      <w:start w:val="1"/>
      <w:numFmt w:val="bullet"/>
      <w:lvlText w:val=""/>
      <w:lvlJc w:val="left"/>
      <w:pPr>
        <w:tabs>
          <w:tab w:val="num" w:pos="4320"/>
        </w:tabs>
        <w:ind w:left="4320" w:hanging="360"/>
      </w:pPr>
      <w:rPr>
        <w:rFonts w:ascii="Wingdings" w:hAnsi="Wingdings" w:hint="default"/>
      </w:rPr>
    </w:lvl>
    <w:lvl w:ilvl="6" w:tplc="1B305120" w:tentative="1">
      <w:start w:val="1"/>
      <w:numFmt w:val="bullet"/>
      <w:lvlText w:val=""/>
      <w:lvlJc w:val="left"/>
      <w:pPr>
        <w:tabs>
          <w:tab w:val="num" w:pos="5040"/>
        </w:tabs>
        <w:ind w:left="5040" w:hanging="360"/>
      </w:pPr>
      <w:rPr>
        <w:rFonts w:ascii="Symbol" w:hAnsi="Symbol" w:hint="default"/>
      </w:rPr>
    </w:lvl>
    <w:lvl w:ilvl="7" w:tplc="9D8809D4" w:tentative="1">
      <w:start w:val="1"/>
      <w:numFmt w:val="bullet"/>
      <w:lvlText w:val="o"/>
      <w:lvlJc w:val="left"/>
      <w:pPr>
        <w:tabs>
          <w:tab w:val="num" w:pos="5760"/>
        </w:tabs>
        <w:ind w:left="5760" w:hanging="360"/>
      </w:pPr>
      <w:rPr>
        <w:rFonts w:ascii="Courier New" w:hAnsi="Courier New" w:cs="Courier New" w:hint="default"/>
      </w:rPr>
    </w:lvl>
    <w:lvl w:ilvl="8" w:tplc="5790B74E"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0"/>
  </w:num>
  <w:num w:numId="3">
    <w:abstractNumId w:val="29"/>
  </w:num>
  <w:num w:numId="4">
    <w:abstractNumId w:val="4"/>
  </w:num>
  <w:num w:numId="5">
    <w:abstractNumId w:val="38"/>
  </w:num>
  <w:num w:numId="6">
    <w:abstractNumId w:val="37"/>
  </w:num>
  <w:num w:numId="7">
    <w:abstractNumId w:val="18"/>
  </w:num>
  <w:num w:numId="8">
    <w:abstractNumId w:val="14"/>
  </w:num>
  <w:num w:numId="9">
    <w:abstractNumId w:val="21"/>
  </w:num>
  <w:num w:numId="10">
    <w:abstractNumId w:val="20"/>
  </w:num>
  <w:num w:numId="11">
    <w:abstractNumId w:val="13"/>
  </w:num>
  <w:num w:numId="12">
    <w:abstractNumId w:val="24"/>
  </w:num>
  <w:num w:numId="13">
    <w:abstractNumId w:val="25"/>
  </w:num>
  <w:num w:numId="14">
    <w:abstractNumId w:val="27"/>
  </w:num>
  <w:num w:numId="15">
    <w:abstractNumId w:val="6"/>
  </w:num>
  <w:num w:numId="16">
    <w:abstractNumId w:val="36"/>
  </w:num>
  <w:num w:numId="17">
    <w:abstractNumId w:val="12"/>
  </w:num>
  <w:num w:numId="18">
    <w:abstractNumId w:val="34"/>
  </w:num>
  <w:num w:numId="19">
    <w:abstractNumId w:val="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1"/>
  </w:num>
  <w:num w:numId="27">
    <w:abstractNumId w:val="19"/>
  </w:num>
  <w:num w:numId="28">
    <w:abstractNumId w:val="2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5"/>
  </w:num>
  <w:num w:numId="32">
    <w:abstractNumId w:val="30"/>
  </w:num>
  <w:num w:numId="33">
    <w:abstractNumId w:val="3"/>
  </w:num>
  <w:num w:numId="34">
    <w:abstractNumId w:val="22"/>
  </w:num>
  <w:num w:numId="35">
    <w:abstractNumId w:val="5"/>
  </w:num>
  <w:num w:numId="36">
    <w:abstractNumId w:val="1"/>
  </w:num>
  <w:num w:numId="37">
    <w:abstractNumId w:val="17"/>
  </w:num>
  <w:num w:numId="38">
    <w:abstractNumId w:val="26"/>
  </w:num>
  <w:num w:numId="39">
    <w:abstractNumId w:val="10"/>
  </w:num>
  <w:num w:numId="40">
    <w:abstractNumId w:val="15"/>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3D"/>
    <w:rsid w:val="003A6E97"/>
    <w:rsid w:val="006556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1A8D59-862A-4C61-84F7-2F916BAC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071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0071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00717"/>
    <w:rPr>
      <w:rFonts w:ascii="Arial" w:eastAsia="Times New Roman" w:hAnsi="Arial" w:cs="Arial"/>
      <w:b/>
      <w:bCs/>
      <w:i/>
      <w:iCs/>
      <w:sz w:val="28"/>
      <w:szCs w:val="28"/>
      <w:lang w:eastAsia="pl-PL"/>
    </w:rPr>
  </w:style>
  <w:style w:type="paragraph" w:styleId="Stopka">
    <w:name w:val="footer"/>
    <w:basedOn w:val="Normalny"/>
    <w:link w:val="StopkaZnak"/>
    <w:uiPriority w:val="99"/>
    <w:rsid w:val="00000717"/>
    <w:pPr>
      <w:tabs>
        <w:tab w:val="center" w:pos="4536"/>
        <w:tab w:val="right" w:pos="9072"/>
      </w:tabs>
    </w:pPr>
  </w:style>
  <w:style w:type="character" w:customStyle="1" w:styleId="StopkaZnak">
    <w:name w:val="Stopka Znak"/>
    <w:basedOn w:val="Domylnaczcionkaakapitu"/>
    <w:link w:val="Stopka"/>
    <w:uiPriority w:val="99"/>
    <w:rsid w:val="00000717"/>
    <w:rPr>
      <w:rFonts w:ascii="Times New Roman" w:eastAsia="Times New Roman" w:hAnsi="Times New Roman" w:cs="Times New Roman"/>
      <w:sz w:val="24"/>
      <w:szCs w:val="24"/>
      <w:lang w:eastAsia="pl-PL"/>
    </w:rPr>
  </w:style>
  <w:style w:type="character" w:styleId="Pogrubienie">
    <w:name w:val="Strong"/>
    <w:aliases w:val="Czarny,Interl...,Normalny + 12 pt,Po:  0 pt,Wyrównany do środka"/>
    <w:qFormat/>
    <w:rsid w:val="00000717"/>
    <w:rPr>
      <w:b/>
      <w:bCs/>
    </w:rPr>
  </w:style>
  <w:style w:type="paragraph" w:styleId="NormalnyWeb">
    <w:name w:val="Normal (Web)"/>
    <w:basedOn w:val="Normalny"/>
    <w:rsid w:val="00000717"/>
    <w:pPr>
      <w:spacing w:before="100"/>
    </w:pPr>
    <w:rPr>
      <w:rFonts w:ascii="Arial" w:hAnsi="Arial" w:cs="Arial"/>
      <w:color w:val="000000"/>
    </w:rPr>
  </w:style>
  <w:style w:type="character" w:customStyle="1" w:styleId="highlight1">
    <w:name w:val="highlight1"/>
    <w:rsid w:val="00000717"/>
    <w:rPr>
      <w:b/>
      <w:bCs/>
    </w:rPr>
  </w:style>
  <w:style w:type="character" w:styleId="Hipercze">
    <w:name w:val="Hyperlink"/>
    <w:rsid w:val="00000717"/>
    <w:rPr>
      <w:color w:val="0000FF"/>
      <w:u w:val="single"/>
    </w:rPr>
  </w:style>
  <w:style w:type="character" w:customStyle="1" w:styleId="highlight">
    <w:name w:val="highlight"/>
    <w:basedOn w:val="Domylnaczcionkaakapitu"/>
    <w:rsid w:val="00000717"/>
  </w:style>
  <w:style w:type="paragraph" w:styleId="Tekstpodstawowy">
    <w:name w:val="Body Text"/>
    <w:basedOn w:val="Normalny"/>
    <w:link w:val="TekstpodstawowyZnak"/>
    <w:rsid w:val="00000717"/>
    <w:pPr>
      <w:spacing w:after="120"/>
    </w:pPr>
  </w:style>
  <w:style w:type="character" w:customStyle="1" w:styleId="TekstpodstawowyZnak">
    <w:name w:val="Tekst podstawowy Znak"/>
    <w:basedOn w:val="Domylnaczcionkaakapitu"/>
    <w:link w:val="Tekstpodstawowy"/>
    <w:rsid w:val="00000717"/>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000717"/>
  </w:style>
  <w:style w:type="character" w:customStyle="1" w:styleId="luchili">
    <w:name w:val="luc_hili"/>
    <w:basedOn w:val="Domylnaczcionkaakapitu"/>
    <w:rsid w:val="00000717"/>
  </w:style>
  <w:style w:type="character" w:customStyle="1" w:styleId="info-list-value-uzasadnienie">
    <w:name w:val="info-list-value-uzasadnienie"/>
    <w:basedOn w:val="Domylnaczcionkaakapitu"/>
    <w:rsid w:val="00000717"/>
  </w:style>
  <w:style w:type="character" w:styleId="Numerstrony">
    <w:name w:val="page number"/>
    <w:basedOn w:val="Domylnaczcionkaakapitu"/>
    <w:rsid w:val="00000717"/>
  </w:style>
  <w:style w:type="paragraph" w:styleId="Tekstpodstawowy2">
    <w:name w:val="Body Text 2"/>
    <w:basedOn w:val="Normalny"/>
    <w:link w:val="Tekstpodstawowy2Znak"/>
    <w:rsid w:val="00000717"/>
    <w:pPr>
      <w:spacing w:after="120" w:line="480" w:lineRule="auto"/>
    </w:pPr>
  </w:style>
  <w:style w:type="character" w:customStyle="1" w:styleId="Tekstpodstawowy2Znak">
    <w:name w:val="Tekst podstawowy 2 Znak"/>
    <w:basedOn w:val="Domylnaczcionkaakapitu"/>
    <w:link w:val="Tekstpodstawowy2"/>
    <w:rsid w:val="00000717"/>
    <w:rPr>
      <w:rFonts w:ascii="Times New Roman" w:eastAsia="Times New Roman" w:hAnsi="Times New Roman" w:cs="Times New Roman"/>
      <w:sz w:val="24"/>
      <w:szCs w:val="24"/>
      <w:lang w:eastAsia="pl-PL"/>
    </w:rPr>
  </w:style>
  <w:style w:type="character" w:customStyle="1" w:styleId="ng-binding">
    <w:name w:val="ng-binding"/>
    <w:rsid w:val="00000717"/>
  </w:style>
  <w:style w:type="character" w:customStyle="1" w:styleId="articletitle">
    <w:name w:val="articletitle"/>
    <w:basedOn w:val="Domylnaczcionkaakapitu"/>
    <w:rsid w:val="00000717"/>
  </w:style>
  <w:style w:type="paragraph" w:styleId="Akapitzlist">
    <w:name w:val="List Paragraph"/>
    <w:basedOn w:val="Normalny"/>
    <w:uiPriority w:val="34"/>
    <w:qFormat/>
    <w:rsid w:val="00020301"/>
    <w:pPr>
      <w:ind w:left="720"/>
      <w:contextualSpacing/>
    </w:pPr>
  </w:style>
  <w:style w:type="paragraph" w:styleId="Tekstdymka">
    <w:name w:val="Balloon Text"/>
    <w:basedOn w:val="Normalny"/>
    <w:link w:val="TekstdymkaZnak"/>
    <w:uiPriority w:val="99"/>
    <w:semiHidden/>
    <w:unhideWhenUsed/>
    <w:rsid w:val="00CD71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719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357AF2"/>
    <w:pPr>
      <w:tabs>
        <w:tab w:val="center" w:pos="4536"/>
        <w:tab w:val="right" w:pos="9072"/>
      </w:tabs>
    </w:pPr>
  </w:style>
  <w:style w:type="character" w:customStyle="1" w:styleId="NagwekZnak">
    <w:name w:val="Nagłówek Znak"/>
    <w:basedOn w:val="Domylnaczcionkaakapitu"/>
    <w:link w:val="Nagwek"/>
    <w:uiPriority w:val="99"/>
    <w:rsid w:val="00357AF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F570E"/>
    <w:pPr>
      <w:spacing w:after="120"/>
      <w:ind w:left="283"/>
    </w:pPr>
  </w:style>
  <w:style w:type="character" w:customStyle="1" w:styleId="TekstpodstawowywcityZnak">
    <w:name w:val="Tekst podstawowy wcięty Znak"/>
    <w:basedOn w:val="Domylnaczcionkaakapitu"/>
    <w:link w:val="Tekstpodstawowywcity"/>
    <w:uiPriority w:val="99"/>
    <w:semiHidden/>
    <w:rsid w:val="00FF570E"/>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5D1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zeczenia.ns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ois.ns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aydqmbrgy2deltqmfyc4mzqgi3tmmbxgy" TargetMode="External"/><Relationship Id="rId4" Type="http://schemas.openxmlformats.org/officeDocument/2006/relationships/settings" Target="settings.xml"/><Relationship Id="rId9" Type="http://schemas.openxmlformats.org/officeDocument/2006/relationships/hyperlink" Target="https://sip.legalis.pl/document-view.seam?documentId=mfrxilrtgaydqmbrgy2deltqmfyc4mzqgi3tkojwga"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283B-6737-48BD-9E7E-42EFC02F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21062</Words>
  <Characters>126375</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Onyszko</dc:creator>
  <cp:lastModifiedBy>Beata Darnowska</cp:lastModifiedBy>
  <cp:revision>2</cp:revision>
  <cp:lastPrinted>2021-07-28T06:49:00Z</cp:lastPrinted>
  <dcterms:created xsi:type="dcterms:W3CDTF">2021-07-29T13:15:00Z</dcterms:created>
  <dcterms:modified xsi:type="dcterms:W3CDTF">2021-07-29T13:15:00Z</dcterms:modified>
</cp:coreProperties>
</file>