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889D0ED" w14:textId="77777777"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4678"/>
        <w:gridCol w:w="2551"/>
        <w:gridCol w:w="4620"/>
      </w:tblGrid>
      <w:tr w:rsidR="00A06425" w:rsidRPr="00A06425" w14:paraId="45AF2E6C" w14:textId="77777777" w:rsidTr="00A06425">
        <w:tc>
          <w:tcPr>
            <w:tcW w:w="15388" w:type="dxa"/>
            <w:gridSpan w:val="6"/>
            <w:shd w:val="clear" w:color="auto" w:fill="auto"/>
            <w:vAlign w:val="center"/>
          </w:tcPr>
          <w:p w14:paraId="2A20C195" w14:textId="1110163B" w:rsidR="00A06425" w:rsidRPr="00A06425" w:rsidRDefault="00A06425" w:rsidP="00690E15">
            <w:pPr>
              <w:pStyle w:val="Nagwek1"/>
              <w:spacing w:before="0" w:after="120" w:line="240" w:lineRule="auto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1762D2">
              <w:rPr>
                <w:rFonts w:asciiTheme="minorHAnsi" w:hAnsiTheme="minorHAnsi" w:cstheme="minorHAnsi"/>
                <w:b/>
                <w:i/>
                <w:color w:val="auto"/>
                <w:sz w:val="22"/>
                <w:szCs w:val="22"/>
              </w:rPr>
              <w:t>Nazwa dokumentu:</w:t>
            </w:r>
            <w:r w:rsidR="001762D2" w:rsidRPr="001762D2">
              <w:rPr>
                <w:rFonts w:ascii="Arial" w:hAnsi="Arial" w:cs="Arial"/>
                <w:b/>
                <w:color w:val="auto"/>
                <w:sz w:val="24"/>
                <w:szCs w:val="24"/>
              </w:rPr>
              <w:t xml:space="preserve"> </w:t>
            </w:r>
            <w:r w:rsidR="00B9056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r</w:t>
            </w:r>
            <w:r w:rsidR="001762D2" w:rsidRPr="001762D2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aport </w:t>
            </w:r>
            <w:r w:rsidR="00B9056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za I</w:t>
            </w:r>
            <w:r w:rsidR="00690E15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V</w:t>
            </w:r>
            <w:r w:rsidR="00B9056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kwartał 2020 r. </w:t>
            </w:r>
            <w:r w:rsidR="001762D2" w:rsidRPr="001762D2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z postępu rzeczowo-finansowego projektu informatycznego </w:t>
            </w:r>
            <w:r w:rsidR="00B9056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pn.</w:t>
            </w:r>
            <w:r w:rsidR="00B90568" w:rsidRPr="001762D2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</w:t>
            </w:r>
            <w:r w:rsidR="00B90568" w:rsidRPr="00471A35">
              <w:rPr>
                <w:rFonts w:asciiTheme="minorHAnsi" w:hAnsiTheme="minorHAnsi" w:cstheme="minorHAnsi"/>
                <w:i/>
                <w:color w:val="auto"/>
                <w:sz w:val="22"/>
                <w:szCs w:val="22"/>
              </w:rPr>
              <w:t>System Rejestracji Broni (SRB)</w:t>
            </w:r>
          </w:p>
        </w:tc>
      </w:tr>
      <w:tr w:rsidR="00A06425" w:rsidRPr="00A06425" w14:paraId="271F800D" w14:textId="77777777" w:rsidTr="00F367C8">
        <w:tc>
          <w:tcPr>
            <w:tcW w:w="562" w:type="dxa"/>
            <w:shd w:val="clear" w:color="auto" w:fill="auto"/>
            <w:vAlign w:val="center"/>
          </w:tcPr>
          <w:p w14:paraId="6C94AF09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F0BE941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001531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4939C394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4810E93F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4620" w:type="dxa"/>
            <w:vAlign w:val="center"/>
          </w:tcPr>
          <w:p w14:paraId="4BD0DF9E" w14:textId="77777777"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48112C" w:rsidRPr="00A06425" w14:paraId="4D3A5104" w14:textId="77777777" w:rsidTr="00111D1D">
        <w:trPr>
          <w:trHeight w:val="3237"/>
        </w:trPr>
        <w:tc>
          <w:tcPr>
            <w:tcW w:w="562" w:type="dxa"/>
            <w:shd w:val="clear" w:color="auto" w:fill="auto"/>
          </w:tcPr>
          <w:p w14:paraId="6EC55B30" w14:textId="06AE6389" w:rsidR="0048112C" w:rsidRPr="00A06425" w:rsidRDefault="00C9078A" w:rsidP="0048112C">
            <w:pPr>
              <w:spacing w:before="120"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24482BF6" w14:textId="5FB8F9D6" w:rsidR="0048112C" w:rsidRDefault="0048112C" w:rsidP="0048112C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14:paraId="7FCB4904" w14:textId="5655672D" w:rsidR="0048112C" w:rsidRDefault="0048112C" w:rsidP="0048112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20758">
              <w:rPr>
                <w:rStyle w:val="Domylnaczcionkaakapitu1"/>
                <w:rFonts w:ascii="Arial" w:eastAsia="Calibri" w:hAnsi="Arial" w:cs="Arial"/>
                <w:b/>
                <w:sz w:val="20"/>
                <w:szCs w:val="20"/>
                <w:lang w:eastAsia="zh-CN"/>
              </w:rPr>
              <w:t>3. Postęp rzeczowy Kamienie milowe</w:t>
            </w:r>
          </w:p>
        </w:tc>
        <w:tc>
          <w:tcPr>
            <w:tcW w:w="4678" w:type="dxa"/>
            <w:shd w:val="clear" w:color="auto" w:fill="auto"/>
          </w:tcPr>
          <w:p w14:paraId="2563FA6C" w14:textId="77777777" w:rsidR="0048112C" w:rsidRDefault="0048112C" w:rsidP="0048112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03EE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Dotyczy kolumny :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Powiązane wskaźniki projektu </w:t>
            </w:r>
          </w:p>
          <w:p w14:paraId="078AC93F" w14:textId="418B59F0" w:rsidR="0048112C" w:rsidRDefault="0048112C" w:rsidP="0048112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-  Niewłaściwe powiązanie kamieni milowych z realizacją KPI – z raportu wynika np., że KPI nr 1 (który w wartości docelowej </w:t>
            </w:r>
            <w:r w:rsidR="00C9078A">
              <w:rPr>
                <w:rFonts w:ascii="Calibri" w:hAnsi="Calibri" w:cs="Calibri"/>
                <w:color w:val="000000"/>
                <w:sz w:val="22"/>
                <w:szCs w:val="22"/>
              </w:rPr>
              <w:t>przewiduje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udostępnienie 6 </w:t>
            </w:r>
            <w:r w:rsidRPr="007A006E">
              <w:rPr>
                <w:rFonts w:ascii="Arial" w:hAnsi="Arial" w:cs="Arial"/>
                <w:sz w:val="18"/>
                <w:szCs w:val="18"/>
              </w:rPr>
              <w:t>usług publicznych o s</w:t>
            </w:r>
            <w:r>
              <w:rPr>
                <w:rFonts w:ascii="Arial" w:hAnsi="Arial" w:cs="Arial"/>
                <w:sz w:val="18"/>
                <w:szCs w:val="18"/>
              </w:rPr>
              <w:t>topniu dojrzałości 3</w:t>
            </w:r>
            <w:r w:rsidRPr="006800C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)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w wyniku realizacji projektu </w:t>
            </w:r>
            <w:r w:rsidRPr="006800C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osiągnie wartość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  <w:r w:rsidRPr="006800C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, gdyż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został wykazany tylko przy osiągnięciu trzech kamieni milowych</w:t>
            </w:r>
            <w:r w:rsidRPr="006800C7"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</w:p>
          <w:p w14:paraId="514AB5BF" w14:textId="716586DC" w:rsidR="0048112C" w:rsidRDefault="0048112C" w:rsidP="0048112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- Niewłaściwa numeracja KPI np. wykazany przy Kamieniu </w:t>
            </w:r>
            <w:r w:rsidRPr="0048112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milowym</w:t>
            </w:r>
            <w:r w:rsidRPr="0048112C">
              <w:rPr>
                <w:rFonts w:asciiTheme="minorHAnsi" w:hAnsiTheme="minorHAnsi" w:cstheme="minorHAnsi"/>
                <w:i/>
                <w:color w:val="000000"/>
                <w:sz w:val="22"/>
                <w:szCs w:val="22"/>
              </w:rPr>
              <w:t xml:space="preserve"> </w:t>
            </w:r>
            <w:r w:rsidRPr="0048112C">
              <w:rPr>
                <w:rFonts w:asciiTheme="minorHAnsi" w:hAnsiTheme="minorHAnsi" w:cstheme="minorHAnsi"/>
                <w:i/>
                <w:sz w:val="22"/>
                <w:szCs w:val="22"/>
              </w:rPr>
              <w:t>Uruchomione usługi śledzenia transakcji i zdarzeń potwierdzone pozytywnym wynikiem testów akceptacyjnych</w:t>
            </w:r>
            <w:r w:rsidR="00C9078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KPI nr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2 to w istocie raczej KPI nr 1. Również osiągnięcie kamienia milowego: </w:t>
            </w:r>
            <w:r w:rsidRPr="0048112C">
              <w:rPr>
                <w:rFonts w:asciiTheme="minorHAnsi" w:hAnsiTheme="minorHAnsi" w:cstheme="minorHAnsi"/>
                <w:i/>
                <w:sz w:val="22"/>
                <w:szCs w:val="22"/>
              </w:rPr>
              <w:t>Uruchomione produkcyjnie usługi archiwizacji ewidencji przedsiębiorców kończących działalność koncesjonowaną potwierdzone pozytywnym wynikiem testów akceptacyjnych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przyniesie osiągnięcie KPI nr 1 a nie</w:t>
            </w:r>
            <w:r w:rsidR="00C9078A">
              <w:rPr>
                <w:rFonts w:ascii="Calibri" w:hAnsi="Calibri" w:cs="Calibri"/>
                <w:color w:val="000000"/>
                <w:sz w:val="22"/>
                <w:szCs w:val="22"/>
              </w:rPr>
              <w:t>,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jak wykazano</w:t>
            </w:r>
            <w:r w:rsidR="00C9078A">
              <w:rPr>
                <w:rFonts w:ascii="Calibri" w:hAnsi="Calibri" w:cs="Calibri"/>
                <w:color w:val="000000"/>
                <w:sz w:val="22"/>
                <w:szCs w:val="22"/>
              </w:rPr>
              <w:t>,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KPI nr 3.</w:t>
            </w:r>
          </w:p>
          <w:p w14:paraId="18028CDA" w14:textId="649929B8" w:rsidR="0048112C" w:rsidRPr="006800C7" w:rsidRDefault="0048112C" w:rsidP="0048112C">
            <w:pPr>
              <w:spacing w:before="240" w:after="12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Nr KPI wskazany w </w:t>
            </w:r>
            <w:r w:rsidR="00C9078A">
              <w:rPr>
                <w:rFonts w:ascii="Calibri" w:hAnsi="Calibri" w:cs="Calibri"/>
                <w:color w:val="000000"/>
                <w:sz w:val="22"/>
                <w:szCs w:val="22"/>
              </w:rPr>
              <w:t>omawianej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części raportu odwołuje się do numeru wiersza w tabeli </w:t>
            </w:r>
            <w:r w:rsidRPr="0048112C">
              <w:rPr>
                <w:rFonts w:ascii="Calibri" w:hAnsi="Calibri" w:cs="Calibri"/>
                <w:i/>
                <w:color w:val="000000"/>
                <w:sz w:val="22"/>
                <w:szCs w:val="22"/>
              </w:rPr>
              <w:t>Wskaźniki efektywności projektu (KPI)</w:t>
            </w:r>
            <w:r>
              <w:rPr>
                <w:rFonts w:ascii="Calibri" w:hAnsi="Calibri" w:cs="Calibri"/>
                <w:i/>
                <w:color w:val="000000"/>
                <w:sz w:val="22"/>
                <w:szCs w:val="22"/>
              </w:rPr>
              <w:t xml:space="preserve">,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umieszczonej poniżej.</w:t>
            </w:r>
          </w:p>
          <w:p w14:paraId="124E23D1" w14:textId="23D1054B" w:rsidR="0048112C" w:rsidRDefault="0048112C" w:rsidP="0048112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00C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Suma wszystkich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wartości danego </w:t>
            </w:r>
            <w:r w:rsidRPr="006800C7">
              <w:rPr>
                <w:rFonts w:ascii="Calibri" w:hAnsi="Calibri" w:cs="Calibri"/>
                <w:color w:val="000000"/>
                <w:sz w:val="22"/>
                <w:szCs w:val="22"/>
              </w:rPr>
              <w:t>KPI</w:t>
            </w:r>
            <w:r w:rsidR="00C9078A">
              <w:rPr>
                <w:rFonts w:ascii="Calibri" w:hAnsi="Calibri" w:cs="Calibri"/>
                <w:color w:val="000000"/>
                <w:sz w:val="22"/>
                <w:szCs w:val="22"/>
              </w:rPr>
              <w:t>,</w:t>
            </w:r>
            <w:r w:rsidRPr="006800C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wykazan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a</w:t>
            </w:r>
            <w:r w:rsidRPr="006800C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przy kamieniach milowych</w:t>
            </w:r>
            <w:r w:rsidR="00C9078A">
              <w:rPr>
                <w:rFonts w:ascii="Calibri" w:hAnsi="Calibri" w:cs="Calibri"/>
                <w:color w:val="000000"/>
                <w:sz w:val="22"/>
                <w:szCs w:val="22"/>
              </w:rPr>
              <w:t>,</w:t>
            </w:r>
            <w:r w:rsidRPr="006800C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nie może przekraczać wartości docelowej tego KPI.</w:t>
            </w:r>
            <w:bookmarkStart w:id="0" w:name="_GoBack"/>
            <w:bookmarkEnd w:id="0"/>
          </w:p>
          <w:p w14:paraId="34BD17B0" w14:textId="5AC0CAC9" w:rsidR="0048112C" w:rsidRPr="00192A3D" w:rsidRDefault="0048112C" w:rsidP="0048112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</w:t>
            </w:r>
            <w:r w:rsidRPr="006800C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roszę o weryfikację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wskazań </w:t>
            </w:r>
            <w:r w:rsidRPr="0048112C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dla wszystkich KPI.</w:t>
            </w:r>
          </w:p>
        </w:tc>
        <w:tc>
          <w:tcPr>
            <w:tcW w:w="2551" w:type="dxa"/>
            <w:shd w:val="clear" w:color="auto" w:fill="auto"/>
          </w:tcPr>
          <w:p w14:paraId="554290E1" w14:textId="31307443" w:rsidR="0048112C" w:rsidRPr="00FE6346" w:rsidRDefault="0048112C" w:rsidP="0048112C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Proszę o analizę i korektę</w:t>
            </w:r>
          </w:p>
        </w:tc>
        <w:tc>
          <w:tcPr>
            <w:tcW w:w="4620" w:type="dxa"/>
          </w:tcPr>
          <w:p w14:paraId="6C1DC5CE" w14:textId="0CC126A7" w:rsidR="0048112C" w:rsidRPr="00FE6346" w:rsidRDefault="0048112C" w:rsidP="0048112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055E231F" w14:textId="77777777" w:rsidR="00121AA5" w:rsidRDefault="00121AA5" w:rsidP="00121AA5">
      <w:pPr>
        <w:tabs>
          <w:tab w:val="left" w:pos="750"/>
        </w:tabs>
        <w:rPr>
          <w:b/>
        </w:rPr>
      </w:pPr>
    </w:p>
    <w:sectPr w:rsidR="00121AA5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2A9D3B6" w14:textId="77777777" w:rsidR="00253255" w:rsidRDefault="00253255" w:rsidP="00121AA5">
      <w:r>
        <w:separator/>
      </w:r>
    </w:p>
  </w:endnote>
  <w:endnote w:type="continuationSeparator" w:id="0">
    <w:p w14:paraId="212945F0" w14:textId="77777777" w:rsidR="00253255" w:rsidRDefault="00253255" w:rsidP="00121A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91F57B3" w14:textId="77777777" w:rsidR="00253255" w:rsidRDefault="00253255" w:rsidP="00121AA5">
      <w:r>
        <w:separator/>
      </w:r>
    </w:p>
  </w:footnote>
  <w:footnote w:type="continuationSeparator" w:id="0">
    <w:p w14:paraId="303B353D" w14:textId="77777777" w:rsidR="00253255" w:rsidRDefault="00253255" w:rsidP="00121A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19E5A86"/>
    <w:multiLevelType w:val="hybridMultilevel"/>
    <w:tmpl w:val="FDECF3F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340E2887"/>
    <w:multiLevelType w:val="hybridMultilevel"/>
    <w:tmpl w:val="EB48D8B6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>
    <w:nsid w:val="6C472561"/>
    <w:multiLevelType w:val="hybridMultilevel"/>
    <w:tmpl w:val="7E68BEA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34258"/>
    <w:rsid w:val="0009277B"/>
    <w:rsid w:val="000B7CD1"/>
    <w:rsid w:val="00111D1D"/>
    <w:rsid w:val="00121AA5"/>
    <w:rsid w:val="00140BE8"/>
    <w:rsid w:val="0015022C"/>
    <w:rsid w:val="001762D2"/>
    <w:rsid w:val="00192A3D"/>
    <w:rsid w:val="0019648E"/>
    <w:rsid w:val="002147A0"/>
    <w:rsid w:val="00253255"/>
    <w:rsid w:val="002715B2"/>
    <w:rsid w:val="002A4A0C"/>
    <w:rsid w:val="002D14D3"/>
    <w:rsid w:val="00303160"/>
    <w:rsid w:val="003124D1"/>
    <w:rsid w:val="003B4105"/>
    <w:rsid w:val="003B4223"/>
    <w:rsid w:val="003D73CF"/>
    <w:rsid w:val="003E6175"/>
    <w:rsid w:val="00450830"/>
    <w:rsid w:val="00471A35"/>
    <w:rsid w:val="0048112C"/>
    <w:rsid w:val="004902C3"/>
    <w:rsid w:val="004D086F"/>
    <w:rsid w:val="00514959"/>
    <w:rsid w:val="005D3B01"/>
    <w:rsid w:val="005F6527"/>
    <w:rsid w:val="005F7559"/>
    <w:rsid w:val="006705EC"/>
    <w:rsid w:val="00677533"/>
    <w:rsid w:val="00690E15"/>
    <w:rsid w:val="0069472A"/>
    <w:rsid w:val="006E16E9"/>
    <w:rsid w:val="007148EF"/>
    <w:rsid w:val="00753F6A"/>
    <w:rsid w:val="007D1878"/>
    <w:rsid w:val="007F7027"/>
    <w:rsid w:val="00807385"/>
    <w:rsid w:val="008314B2"/>
    <w:rsid w:val="008A0C4B"/>
    <w:rsid w:val="008E209D"/>
    <w:rsid w:val="00905003"/>
    <w:rsid w:val="00944932"/>
    <w:rsid w:val="009903F1"/>
    <w:rsid w:val="009E5FDB"/>
    <w:rsid w:val="00A06425"/>
    <w:rsid w:val="00A1360D"/>
    <w:rsid w:val="00AC7796"/>
    <w:rsid w:val="00B86572"/>
    <w:rsid w:val="00B871B6"/>
    <w:rsid w:val="00B90568"/>
    <w:rsid w:val="00B94F50"/>
    <w:rsid w:val="00BB0BCB"/>
    <w:rsid w:val="00C56D35"/>
    <w:rsid w:val="00C64B1B"/>
    <w:rsid w:val="00C80EAB"/>
    <w:rsid w:val="00C9078A"/>
    <w:rsid w:val="00C924FC"/>
    <w:rsid w:val="00CD5EB0"/>
    <w:rsid w:val="00CF1637"/>
    <w:rsid w:val="00DA4325"/>
    <w:rsid w:val="00E14C33"/>
    <w:rsid w:val="00EC749D"/>
    <w:rsid w:val="00EF744F"/>
    <w:rsid w:val="00F367C8"/>
    <w:rsid w:val="00FC03E1"/>
    <w:rsid w:val="00FE6346"/>
    <w:rsid w:val="00FF24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DA80426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762D2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1762D2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paragraph" w:styleId="Nagwek">
    <w:name w:val="header"/>
    <w:basedOn w:val="Normalny"/>
    <w:link w:val="NagwekZnak"/>
    <w:rsid w:val="00121A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121AA5"/>
    <w:rPr>
      <w:sz w:val="24"/>
      <w:szCs w:val="24"/>
    </w:rPr>
  </w:style>
  <w:style w:type="paragraph" w:styleId="Stopka">
    <w:name w:val="footer"/>
    <w:basedOn w:val="Normalny"/>
    <w:link w:val="StopkaZnak"/>
    <w:rsid w:val="00121AA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121AA5"/>
    <w:rPr>
      <w:sz w:val="24"/>
      <w:szCs w:val="24"/>
    </w:rPr>
  </w:style>
  <w:style w:type="character" w:styleId="Odwoaniedokomentarza">
    <w:name w:val="annotation reference"/>
    <w:basedOn w:val="Domylnaczcionkaakapitu"/>
    <w:rsid w:val="002D14D3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2D14D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D14D3"/>
  </w:style>
  <w:style w:type="paragraph" w:styleId="Tematkomentarza">
    <w:name w:val="annotation subject"/>
    <w:basedOn w:val="Tekstkomentarza"/>
    <w:next w:val="Tekstkomentarza"/>
    <w:link w:val="TematkomentarzaZnak"/>
    <w:rsid w:val="002D14D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2D14D3"/>
    <w:rPr>
      <w:b/>
      <w:bCs/>
    </w:rPr>
  </w:style>
  <w:style w:type="paragraph" w:styleId="Akapitzlist">
    <w:name w:val="List Paragraph"/>
    <w:basedOn w:val="Normalny"/>
    <w:uiPriority w:val="34"/>
    <w:qFormat/>
    <w:rsid w:val="00450830"/>
    <w:pPr>
      <w:ind w:left="720"/>
      <w:contextualSpacing/>
    </w:pPr>
  </w:style>
  <w:style w:type="character" w:customStyle="1" w:styleId="Domylnaczcionkaakapitu1">
    <w:name w:val="Domyślna czcionka akapitu1"/>
    <w:rsid w:val="004811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082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212</Words>
  <Characters>1278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1488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Gałązka Anna</cp:lastModifiedBy>
  <cp:revision>3</cp:revision>
  <dcterms:created xsi:type="dcterms:W3CDTF">2021-02-01T13:34:00Z</dcterms:created>
  <dcterms:modified xsi:type="dcterms:W3CDTF">2021-02-01T14:43:00Z</dcterms:modified>
</cp:coreProperties>
</file>