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66390" w14:textId="77777777"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14:paraId="57E68957" w14:textId="77777777"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 w14:anchorId="645072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5pt;height:39.55pt" o:ole="" fillcolor="window">
            <v:imagedata r:id="rId7" o:title=""/>
          </v:shape>
          <o:OLEObject Type="Embed" ProgID="Word.Picture.8" ShapeID="_x0000_i1025" DrawAspect="Content" ObjectID="_1751454644" r:id="rId8"/>
        </w:object>
      </w:r>
    </w:p>
    <w:p w14:paraId="422FBC87" w14:textId="77777777"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14:paraId="3C604C6D" w14:textId="77777777"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5560D314" w14:textId="77777777" w:rsidR="00B35A7F" w:rsidRPr="00F90E84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F90E84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F90E84" w:rsidRPr="00F90E84">
        <w:rPr>
          <w:rFonts w:asciiTheme="minorHAnsi" w:hAnsiTheme="minorHAnsi" w:cstheme="minorHAnsi"/>
          <w:bCs/>
          <w:sz w:val="24"/>
          <w:szCs w:val="24"/>
        </w:rPr>
        <w:t>10</w:t>
      </w:r>
      <w:r w:rsidRPr="00F90E8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41BBC" w:rsidRPr="00F90E84">
        <w:rPr>
          <w:rFonts w:asciiTheme="minorHAnsi" w:hAnsiTheme="minorHAnsi" w:cstheme="minorHAnsi"/>
          <w:bCs/>
          <w:sz w:val="24"/>
          <w:szCs w:val="24"/>
        </w:rPr>
        <w:t>grudnia 2021</w:t>
      </w:r>
      <w:r w:rsidRPr="00F90E84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14:paraId="7E8E8C2A" w14:textId="49F1A27C" w:rsidR="00AE19AE" w:rsidRPr="00AE19AE" w:rsidRDefault="00AE19AE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AE19AE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DOOŚ-WDŚZOO.420.12.2020.EW/MW/KN.27</w:t>
      </w:r>
    </w:p>
    <w:p w14:paraId="3DA428A9" w14:textId="77777777"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14:paraId="5DB8A98B" w14:textId="77777777" w:rsidR="00AE19AE" w:rsidRPr="00AE19AE" w:rsidRDefault="00AE19AE" w:rsidP="00AE19A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E19AE">
        <w:rPr>
          <w:rFonts w:asciiTheme="minorHAnsi" w:hAnsiTheme="minorHAnsi" w:cstheme="minorHAnsi"/>
          <w:bCs/>
          <w:color w:val="000000"/>
          <w:sz w:val="24"/>
          <w:szCs w:val="24"/>
        </w:rPr>
        <w:t>Na podstawie art. 131 w związku z art. 127 § 3 oraz art. 49 § 1 ustawy z dnia 14 czerwca 1960 r. — Kodeks postępowania administracyjnego (Dz. U. z 2021 r. poz. 735, ze ztn.), dalej Kpa, w związku z art. 74 ust. 3 ustawy z dnia 3 października 2008 r. o udostępnianiu informacji o środowisku i jego ochronie, udziale społeczeństwa w ochronie środowiska oraz o ocenach oddziaływania na środowisko (Dz. U. z 2021 r. poz. 247, ze zm.), dalej ustawa ooś, zawiadamiam, że do Generalnego Dyrektora Ochrony Środowiska wpłynęły wnioski o ponowne rozpatrzenie sprawy zakończonej decyzją z dnia 14 kwietnia 2021 r., znak: DOOŚ-WDŚZOO.420.12.2020.</w:t>
      </w:r>
    </w:p>
    <w:p w14:paraId="104D24A6" w14:textId="77777777" w:rsidR="00AE19AE" w:rsidRPr="00AE19AE" w:rsidRDefault="00AE19AE" w:rsidP="00AE19A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E19A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EW/MW.10, odmawiającą stwierdzenia nieważności decyzji GDOŚ z dnia 23 sierpnia 2018 r., znak: DOOŚ-DŚI.4231.6.2017.mko.74, uchylającej decyzję Regionalnego Dyrektora Ochrony Środowiska w Białymstoku z dnia 3 sierpnia 2017 r., znak: WOOŚ-II.4231.1.2015.DK, o środowiskowych uwarunkowaniach dla przedsięwzięcia pn.: Budowa </w:t>
      </w:r>
      <w:r w:rsidR="00C61141" w:rsidRPr="00AE19AE">
        <w:rPr>
          <w:rFonts w:asciiTheme="minorHAnsi" w:hAnsiTheme="minorHAnsi" w:cstheme="minorHAnsi"/>
          <w:bCs/>
          <w:color w:val="000000"/>
          <w:sz w:val="24"/>
          <w:szCs w:val="24"/>
        </w:rPr>
        <w:t>międzysystemowego</w:t>
      </w:r>
      <w:r w:rsidRPr="00AE19A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gazociągu stanowiącego połączenie systemów przesyłowych Rzeczypospolitej Polskiej i Republi</w:t>
      </w:r>
      <w:r w:rsidR="00C61141">
        <w:rPr>
          <w:rFonts w:asciiTheme="minorHAnsi" w:hAnsiTheme="minorHAnsi" w:cstheme="minorHAnsi"/>
          <w:bCs/>
          <w:color w:val="000000"/>
          <w:sz w:val="24"/>
          <w:szCs w:val="24"/>
        </w:rPr>
        <w:t>ki Litewskiej wraz z</w:t>
      </w:r>
      <w:r w:rsidRPr="00AE19A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infrastrukturą niezbędną do</w:t>
      </w:r>
      <w:r w:rsidR="00C6114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jego obsługi -gazociąg Rembelszczyzn</w:t>
      </w:r>
      <w:r w:rsidRPr="00AE19AE">
        <w:rPr>
          <w:rFonts w:asciiTheme="minorHAnsi" w:hAnsiTheme="minorHAnsi" w:cstheme="minorHAnsi"/>
          <w:bCs/>
          <w:color w:val="000000"/>
          <w:sz w:val="24"/>
          <w:szCs w:val="24"/>
        </w:rPr>
        <w:t>a - Granica RP w części i w tym zakresie orzekającej co do istoty sprawy albo umarzającej postępowanie pierwszej instancji, a w pozostałym zakresie utrzymującej tę decyzję w mocy.</w:t>
      </w:r>
    </w:p>
    <w:p w14:paraId="7A839E09" w14:textId="77777777" w:rsidR="00F90E84" w:rsidRDefault="00AE19AE" w:rsidP="00AE19A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E19AE">
        <w:rPr>
          <w:rFonts w:asciiTheme="minorHAnsi" w:hAnsiTheme="minorHAnsi" w:cstheme="minorHAnsi"/>
          <w:bCs/>
          <w:color w:val="000000"/>
          <w:sz w:val="24"/>
          <w:szCs w:val="24"/>
        </w:rPr>
        <w:t>Równocześnie informuję, że - zgodnie z art. 10 § 1 Kpa - strony mogą zapoznać się z aktami sprawy, a przed wydaniem decyzji kończącej postępowanie wypowiedzieć się co do zebranych dowodów i materiałów oraz zgłoszonych żądań. Materiał dowodowy dostępny będzie w siedzibie Generalnej Dyrekcji Ochrony Środowiska, mieszczącej się w Warszawie przy ul. Wawelskiej 52/54, w dniach roboczych w godzinach 10.00-14.00, po uprzednim uzgodnieniu terminu pod numerem telefonu 22 369 2105. Decyzja kończąca przedmiotowe postępowanie zostanie wydana nie wcześniej niż po upływie 7 dni od dnia doręczenia niniejszego zawiadomienia.</w:t>
      </w:r>
    </w:p>
    <w:p w14:paraId="2652C624" w14:textId="77777777" w:rsidR="00C61141" w:rsidRDefault="00C61141" w:rsidP="00AE19AE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0882B1E" w14:textId="77777777"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14:paraId="12EB0826" w14:textId="77777777"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14:paraId="5DA46302" w14:textId="77777777"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14:paraId="06772F54" w14:textId="77777777" w:rsidR="00241BBC" w:rsidRDefault="00241BBC" w:rsidP="00E8625C">
      <w:pPr>
        <w:pStyle w:val="Bezodstpw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14:paraId="255F56B3" w14:textId="77777777" w:rsidR="00241BBC" w:rsidRDefault="00E8625C" w:rsidP="00E8625C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241BBC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241BBC">
        <w:rPr>
          <w:rFonts w:asciiTheme="minorHAnsi" w:hAnsiTheme="minorHAnsi" w:cstheme="minorHAnsi"/>
          <w:color w:val="000000"/>
        </w:rPr>
        <w:t xml:space="preserve"> Departamentu Ocen O</w:t>
      </w:r>
      <w:r>
        <w:rPr>
          <w:rFonts w:asciiTheme="minorHAnsi" w:hAnsiTheme="minorHAnsi" w:cstheme="minorHAnsi"/>
          <w:color w:val="000000"/>
        </w:rPr>
        <w:t xml:space="preserve">ddziaływania na Środowisko </w:t>
      </w:r>
      <w:r w:rsidR="00F90E84">
        <w:rPr>
          <w:rFonts w:asciiTheme="minorHAnsi" w:hAnsiTheme="minorHAnsi" w:cstheme="minorHAnsi"/>
          <w:color w:val="000000"/>
        </w:rPr>
        <w:t>Anna Dąbrowska-Niepytalska</w:t>
      </w:r>
    </w:p>
    <w:p w14:paraId="558DD8CF" w14:textId="77777777"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14:paraId="3DC3577D" w14:textId="77777777" w:rsidR="00C61141" w:rsidRPr="00C61141" w:rsidRDefault="00C61141" w:rsidP="00C6114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C61141">
        <w:rPr>
          <w:rFonts w:asciiTheme="minorHAnsi" w:hAnsiTheme="minorHAnsi" w:cstheme="minorHAnsi"/>
          <w:bCs/>
        </w:rPr>
        <w:t>Art. 10 § 1 Kpa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14:paraId="0A002B88" w14:textId="77777777" w:rsidR="00C61141" w:rsidRPr="00C61141" w:rsidRDefault="00C61141" w:rsidP="00C6114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C61141">
        <w:rPr>
          <w:rFonts w:asciiTheme="minorHAnsi" w:hAnsiTheme="minorHAnsi" w:cstheme="minorHAnsi"/>
          <w:bCs/>
        </w:rPr>
        <w:t xml:space="preserve">Art. 49 § 1 Kpa Jeżeli przepis szczególny tak stanowi, zawiadomienie stron o decyzjach i innych czynnościach organu administracji publicznej może nastąpić w formie </w:t>
      </w:r>
      <w:r>
        <w:rPr>
          <w:rFonts w:asciiTheme="minorHAnsi" w:hAnsiTheme="minorHAnsi" w:cstheme="minorHAnsi"/>
          <w:bCs/>
        </w:rPr>
        <w:t>publicznego</w:t>
      </w:r>
      <w:r w:rsidRPr="00C61141">
        <w:rPr>
          <w:rFonts w:asciiTheme="minorHAnsi" w:hAnsiTheme="minorHAnsi" w:cstheme="minorHAnsi"/>
          <w:bCs/>
        </w:rPr>
        <w:t xml:space="preserve"> obwieszczenia, w innej formie publicznego ogłoszenia zwyczajowo przyjętej w danej miejscowości lub przez udostępnienie pisma w Biuletynie Informacji </w:t>
      </w:r>
      <w:r>
        <w:rPr>
          <w:rFonts w:asciiTheme="minorHAnsi" w:hAnsiTheme="minorHAnsi" w:cstheme="minorHAnsi"/>
          <w:bCs/>
        </w:rPr>
        <w:t>Publicznej</w:t>
      </w:r>
      <w:r w:rsidRPr="00C61141">
        <w:rPr>
          <w:rFonts w:asciiTheme="minorHAnsi" w:hAnsiTheme="minorHAnsi" w:cstheme="minorHAnsi"/>
          <w:bCs/>
        </w:rPr>
        <w:t xml:space="preserve"> na stronie podmiotowej właściwego organu administracji </w:t>
      </w:r>
      <w:r>
        <w:rPr>
          <w:rFonts w:asciiTheme="minorHAnsi" w:hAnsiTheme="minorHAnsi" w:cstheme="minorHAnsi"/>
          <w:bCs/>
        </w:rPr>
        <w:t>publicznej</w:t>
      </w:r>
      <w:r w:rsidRPr="00C61141">
        <w:rPr>
          <w:rFonts w:asciiTheme="minorHAnsi" w:hAnsiTheme="minorHAnsi" w:cstheme="minorHAnsi"/>
          <w:bCs/>
        </w:rPr>
        <w:t>.</w:t>
      </w:r>
    </w:p>
    <w:p w14:paraId="4392C112" w14:textId="77777777" w:rsidR="00C61141" w:rsidRPr="00C61141" w:rsidRDefault="00C61141" w:rsidP="00C6114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C61141">
        <w:rPr>
          <w:rFonts w:asciiTheme="minorHAnsi" w:hAnsiTheme="minorHAnsi" w:cstheme="minorHAnsi"/>
          <w:bCs/>
        </w:rPr>
        <w:t xml:space="preserve">Art. 127 § 3 Kpa Od decyzji wydanej w pierwszej instancji przez ministra lub samorządowe kolegium odwoławcze nic służy odwołanie, jednakże strona niezadowolona z decyzji może zwrócić się do tego organu z wnioskiem o ponowne rozpatrzenie sprawy; do wniosku tego stosuje się </w:t>
      </w:r>
      <w:r>
        <w:rPr>
          <w:rFonts w:asciiTheme="minorHAnsi" w:hAnsiTheme="minorHAnsi" w:cstheme="minorHAnsi"/>
          <w:bCs/>
        </w:rPr>
        <w:t>odpowiednio przepisy dotyczące o</w:t>
      </w:r>
      <w:r w:rsidRPr="00C61141">
        <w:rPr>
          <w:rFonts w:asciiTheme="minorHAnsi" w:hAnsiTheme="minorHAnsi" w:cstheme="minorHAnsi"/>
          <w:bCs/>
        </w:rPr>
        <w:t>dwołań od decyzji.</w:t>
      </w:r>
    </w:p>
    <w:p w14:paraId="7005A002" w14:textId="77777777" w:rsidR="00C61141" w:rsidRPr="00C61141" w:rsidRDefault="00C61141" w:rsidP="00C6114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C61141">
        <w:rPr>
          <w:rFonts w:asciiTheme="minorHAnsi" w:hAnsiTheme="minorHAnsi" w:cstheme="minorHAnsi"/>
          <w:bCs/>
        </w:rPr>
        <w:t xml:space="preserve">Art. 131 Kpa O wniesieniu odwołania organ administracji </w:t>
      </w:r>
      <w:r>
        <w:rPr>
          <w:rFonts w:asciiTheme="minorHAnsi" w:hAnsiTheme="minorHAnsi" w:cstheme="minorHAnsi"/>
          <w:bCs/>
        </w:rPr>
        <w:t>publicznej</w:t>
      </w:r>
      <w:r w:rsidRPr="00C61141">
        <w:rPr>
          <w:rFonts w:asciiTheme="minorHAnsi" w:hAnsiTheme="minorHAnsi" w:cstheme="minorHAnsi"/>
          <w:bCs/>
        </w:rPr>
        <w:t>, który wydał decyzję, zawiadomi strony.</w:t>
      </w:r>
    </w:p>
    <w:p w14:paraId="22D87014" w14:textId="77777777" w:rsidR="00985B8F" w:rsidRPr="00B35A7F" w:rsidRDefault="00C61141" w:rsidP="00C6114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C61141">
        <w:rPr>
          <w:rFonts w:asciiTheme="minorHAnsi" w:hAnsiTheme="minorHAnsi" w:cstheme="minorHAnsi"/>
          <w:bCs/>
        </w:rPr>
        <w:t>Art. 74 ust. 3 usta 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9AB86" w14:textId="77777777" w:rsidR="00222C61" w:rsidRDefault="00222C61">
      <w:pPr>
        <w:spacing w:after="0" w:line="240" w:lineRule="auto"/>
      </w:pPr>
      <w:r>
        <w:separator/>
      </w:r>
    </w:p>
  </w:endnote>
  <w:endnote w:type="continuationSeparator" w:id="0">
    <w:p w14:paraId="66F32E70" w14:textId="77777777" w:rsidR="00222C61" w:rsidRDefault="00222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FD421ED" w14:textId="77777777"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C61141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2826419D" w14:textId="77777777" w:rsidR="001F489F" w:rsidRDefault="0000000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2DBE5" w14:textId="77777777" w:rsidR="00222C61" w:rsidRDefault="00222C61">
      <w:pPr>
        <w:spacing w:after="0" w:line="240" w:lineRule="auto"/>
      </w:pPr>
      <w:r>
        <w:separator/>
      </w:r>
    </w:p>
  </w:footnote>
  <w:footnote w:type="continuationSeparator" w:id="0">
    <w:p w14:paraId="586FF800" w14:textId="77777777" w:rsidR="00222C61" w:rsidRDefault="00222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D4F9F" w14:textId="77777777" w:rsidR="000F38F9" w:rsidRDefault="0000000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14:paraId="6F069DC0" w14:textId="77777777" w:rsidTr="00B92515">
      <w:trPr>
        <w:trHeight w:val="470"/>
      </w:trPr>
      <w:tc>
        <w:tcPr>
          <w:tcW w:w="4641" w:type="dxa"/>
          <w:vAlign w:val="center"/>
        </w:tcPr>
        <w:p w14:paraId="1D2D5445" w14:textId="77777777" w:rsidR="00A3212B" w:rsidRPr="00A65CAB" w:rsidRDefault="00000000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14:paraId="6BDEC1EA" w14:textId="77777777" w:rsidR="00A3212B" w:rsidRPr="007704E4" w:rsidRDefault="00000000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C94"/>
    <w:rsid w:val="00095A51"/>
    <w:rsid w:val="000C6B4A"/>
    <w:rsid w:val="00155027"/>
    <w:rsid w:val="00183492"/>
    <w:rsid w:val="001D479F"/>
    <w:rsid w:val="00222C61"/>
    <w:rsid w:val="00241BBC"/>
    <w:rsid w:val="002446E3"/>
    <w:rsid w:val="00361FFC"/>
    <w:rsid w:val="00373647"/>
    <w:rsid w:val="003A4832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915AA1"/>
    <w:rsid w:val="00A40900"/>
    <w:rsid w:val="00AE19AE"/>
    <w:rsid w:val="00B05EE2"/>
    <w:rsid w:val="00B35A7F"/>
    <w:rsid w:val="00B64572"/>
    <w:rsid w:val="00B65C6A"/>
    <w:rsid w:val="00B92515"/>
    <w:rsid w:val="00BF2702"/>
    <w:rsid w:val="00C60237"/>
    <w:rsid w:val="00C61141"/>
    <w:rsid w:val="00CA0A2B"/>
    <w:rsid w:val="00CA2172"/>
    <w:rsid w:val="00D16725"/>
    <w:rsid w:val="00D60B77"/>
    <w:rsid w:val="00E375CB"/>
    <w:rsid w:val="00E55ACB"/>
    <w:rsid w:val="00E607F5"/>
    <w:rsid w:val="00E61949"/>
    <w:rsid w:val="00E8625C"/>
    <w:rsid w:val="00F9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FC7C9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5F741-2AEF-40E6-9DA3-3CE09E434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Judyta Mikołajczuk</cp:lastModifiedBy>
  <cp:revision>4</cp:revision>
  <cp:lastPrinted>2023-06-05T13:14:00Z</cp:lastPrinted>
  <dcterms:created xsi:type="dcterms:W3CDTF">2023-06-23T12:23:00Z</dcterms:created>
  <dcterms:modified xsi:type="dcterms:W3CDTF">2023-07-21T12:24:00Z</dcterms:modified>
</cp:coreProperties>
</file>