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418"/>
        <w:gridCol w:w="5812"/>
        <w:gridCol w:w="4677"/>
        <w:gridCol w:w="1785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97F07">
              <w:t xml:space="preserve"> </w:t>
            </w:r>
            <w:r w:rsidR="000B6E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z</w:t>
            </w:r>
            <w:r w:rsidR="00097F07" w:rsidRPr="00097F0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arządzenia w sprawie Zespołu do Spraw Zapewnienia Współpracy Polskiej Administracji Rządowej z Wielkoskalowymi Systemami Informacyjnymi Unii Europejskiej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0B6E51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0B6E51" w:rsidTr="000B6E51">
        <w:tc>
          <w:tcPr>
            <w:tcW w:w="562" w:type="dxa"/>
            <w:shd w:val="clear" w:color="auto" w:fill="auto"/>
          </w:tcPr>
          <w:p w:rsidR="00A06425" w:rsidRPr="000B6E51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0B6E51" w:rsidRDefault="00FF4B0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RCL</w:t>
            </w:r>
          </w:p>
        </w:tc>
        <w:tc>
          <w:tcPr>
            <w:tcW w:w="1418" w:type="dxa"/>
            <w:shd w:val="clear" w:color="auto" w:fill="auto"/>
          </w:tcPr>
          <w:p w:rsidR="00A06425" w:rsidRPr="000B6E51" w:rsidRDefault="005D577C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>§ 3</w:t>
            </w:r>
          </w:p>
        </w:tc>
        <w:tc>
          <w:tcPr>
            <w:tcW w:w="5812" w:type="dxa"/>
            <w:shd w:val="clear" w:color="auto" w:fill="auto"/>
          </w:tcPr>
          <w:p w:rsidR="00063C8B" w:rsidRPr="000B6E51" w:rsidRDefault="00063C8B" w:rsidP="005D577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Zespół powołany na podstawie art. 12 ust. 1 pkt 3 i ust. 2 ustawy o Radzie Ministrów</w:t>
            </w:r>
          </w:p>
          <w:p w:rsidR="00063C8B" w:rsidRPr="000B6E51" w:rsidRDefault="00063C8B" w:rsidP="005D577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jako organ pomocniczy Rady Ministrów może mieć charakter opiniodawczy lub doradczy.</w:t>
            </w:r>
          </w:p>
          <w:p w:rsidR="00063C8B" w:rsidRPr="000B6E51" w:rsidRDefault="000B6E51" w:rsidP="005D577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063C8B" w:rsidRPr="000B6E51">
              <w:rPr>
                <w:rFonts w:asciiTheme="minorHAnsi" w:hAnsiTheme="minorHAnsi" w:cstheme="minorHAnsi"/>
                <w:sz w:val="22"/>
                <w:szCs w:val="22"/>
              </w:rPr>
              <w:t>adania Zespołu takie jak:</w:t>
            </w:r>
          </w:p>
          <w:p w:rsidR="00063C8B" w:rsidRPr="000B6E51" w:rsidRDefault="00063C8B" w:rsidP="005D577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1) opracowanie </w:t>
            </w:r>
            <w:proofErr w:type="spellStart"/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MasterPlanu</w:t>
            </w:r>
            <w:proofErr w:type="spellEnd"/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, tj. „planu dostosowania organów administracji publicznej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do współpracy z Wielkoskalowymi Systemami Informacyjnymi Unii Europejskiej”,</w:t>
            </w:r>
          </w:p>
          <w:p w:rsidR="00A06425" w:rsidRPr="000B6E51" w:rsidRDefault="00063C8B" w:rsidP="005D577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2) koordynacja realizacji Programu, tj. „zbioru powiązanych ze sobą projektów i zadań realizowanych przez Zespół”;</w:t>
            </w:r>
          </w:p>
          <w:p w:rsidR="00063C8B" w:rsidRPr="000B6E51" w:rsidRDefault="00063C8B" w:rsidP="000B6E5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3) monitoring realizacji Projektów objętych Programem, tj. „przedsięwzięć związanych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z budową nowych, modernizacją istniejących i zapewnieniem interoperacyjności Systemów”- bez przedstawienia tych zadań do akceptacji Radzie Ministrów, sugeruje samodzielność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w podejmowaniu działań, a nie charakter opiniodawczy lub doradczy. </w:t>
            </w:r>
          </w:p>
        </w:tc>
        <w:tc>
          <w:tcPr>
            <w:tcW w:w="4677" w:type="dxa"/>
            <w:shd w:val="clear" w:color="auto" w:fill="auto"/>
          </w:tcPr>
          <w:p w:rsidR="005D577C" w:rsidRPr="000B6E51" w:rsidRDefault="000B6E51" w:rsidP="00194184">
            <w:pPr>
              <w:suppressAutoHyphens/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 xml:space="preserve">Kwestionowane zadania zostały usunięte z projektu, a </w:t>
            </w:r>
            <w:r w:rsidR="005D577C" w:rsidRPr="000B6E51"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>§ </w:t>
            </w:r>
            <w:r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>3 otrzymał brzmienie: „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Do zadań Zespołu należy </w:t>
            </w:r>
            <w:r w:rsidR="00BC1F67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w szczególności 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wnoszenie, za zgodą Prezesa Rady Ministrów, opracowanych projektów dokumentów rządowych, mających znaczenie dla Wielkoskalowych Systemów Informacyjnych Unii Europejskiej w przestrzeni wolności, bezpieczeństwa i sprawiedliwości oraz ich interoperacyjności w Polsce, do rozpatrzenia przez Radę Ministrów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06425" w:rsidRPr="000B6E51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5" w:type="dxa"/>
          </w:tcPr>
          <w:p w:rsidR="00A06425" w:rsidRPr="000B6E51" w:rsidRDefault="000B6E5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uwzględnion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A06425" w:rsidRPr="000B6E51" w:rsidTr="000B6E51">
        <w:tc>
          <w:tcPr>
            <w:tcW w:w="562" w:type="dxa"/>
            <w:shd w:val="clear" w:color="auto" w:fill="auto"/>
          </w:tcPr>
          <w:p w:rsidR="00A06425" w:rsidRPr="000B6E51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0B6E51" w:rsidRDefault="005D577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RCL</w:t>
            </w:r>
          </w:p>
        </w:tc>
        <w:tc>
          <w:tcPr>
            <w:tcW w:w="1418" w:type="dxa"/>
            <w:shd w:val="clear" w:color="auto" w:fill="auto"/>
          </w:tcPr>
          <w:p w:rsidR="00A06425" w:rsidRPr="000B6E51" w:rsidRDefault="00BC642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812" w:type="dxa"/>
            <w:shd w:val="clear" w:color="auto" w:fill="auto"/>
          </w:tcPr>
          <w:p w:rsidR="00A06425" w:rsidRPr="000B6E51" w:rsidRDefault="00BC1F67" w:rsidP="00BC1F6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 uściślić, czy </w:t>
            </w:r>
            <w:proofErr w:type="spellStart"/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MasterPlan</w:t>
            </w:r>
            <w:proofErr w:type="spellEnd"/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 ma dotyczyć organów administracji publicznej czy rządowej, gdyż pojęcie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organów administracji publicznej jest dużo szersze i wykracza poza zakres zarządzenia Prezesa Rady Ministrów.</w:t>
            </w:r>
          </w:p>
        </w:tc>
        <w:tc>
          <w:tcPr>
            <w:tcW w:w="4677" w:type="dxa"/>
            <w:shd w:val="clear" w:color="auto" w:fill="auto"/>
          </w:tcPr>
          <w:p w:rsidR="00A06425" w:rsidRPr="000B6E51" w:rsidRDefault="00BC1F67" w:rsidP="00BC1F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Doprecyzowano przepisy w zakresie użycia pojęcia tylko 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administracji rządowej,</w:t>
            </w:r>
          </w:p>
        </w:tc>
        <w:tc>
          <w:tcPr>
            <w:tcW w:w="1785" w:type="dxa"/>
          </w:tcPr>
          <w:p w:rsidR="00A06425" w:rsidRPr="000B6E51" w:rsidRDefault="00BC1F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uwzględnion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A06425" w:rsidRPr="000B6E51" w:rsidTr="000B6E51">
        <w:tc>
          <w:tcPr>
            <w:tcW w:w="562" w:type="dxa"/>
            <w:shd w:val="clear" w:color="auto" w:fill="auto"/>
          </w:tcPr>
          <w:p w:rsidR="00A06425" w:rsidRPr="000B6E51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0B6E51" w:rsidRDefault="00266D5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RCL</w:t>
            </w:r>
          </w:p>
        </w:tc>
        <w:tc>
          <w:tcPr>
            <w:tcW w:w="1418" w:type="dxa"/>
            <w:shd w:val="clear" w:color="auto" w:fill="auto"/>
          </w:tcPr>
          <w:p w:rsidR="00A06425" w:rsidRPr="000B6E51" w:rsidRDefault="005D577C" w:rsidP="005D57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§ 3 pkt 1 </w:t>
            </w:r>
          </w:p>
          <w:p w:rsidR="005D577C" w:rsidRPr="000B6E51" w:rsidRDefault="005D577C" w:rsidP="005D57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§ 8 ust. 1 pkt 1 </w:t>
            </w:r>
          </w:p>
          <w:p w:rsidR="005D577C" w:rsidRPr="000B6E51" w:rsidRDefault="005D577C" w:rsidP="005D57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§ 7 ust. 1 pkt 1 </w:t>
            </w:r>
          </w:p>
        </w:tc>
        <w:tc>
          <w:tcPr>
            <w:tcW w:w="5812" w:type="dxa"/>
            <w:shd w:val="clear" w:color="auto" w:fill="auto"/>
          </w:tcPr>
          <w:p w:rsidR="00A06425" w:rsidRPr="000B6E51" w:rsidRDefault="00266D5F" w:rsidP="005D577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adania Zespołu są sprzeczne z zadaniami nałożonymi na jego quasi-organy – Zespół ma za zadanie przygotować </w:t>
            </w:r>
            <w:proofErr w:type="spellStart"/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MasterPlan</w:t>
            </w:r>
            <w:proofErr w:type="spellEnd"/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 (§ 3 pkt 1 projektu), a następnie to zadanie jest przypisane do Kierownika Programu (§ 8 ust. 1 pkt 1 projektu), natomiast Rada Programu ma ten </w:t>
            </w:r>
            <w:proofErr w:type="spellStart"/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MasterPlan</w:t>
            </w:r>
            <w:proofErr w:type="spellEnd"/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 przyjąć (§ 7 ust. 1 pkt 1 projektu). Zatem nie jest to zadanie Zespołu, a Kierownika Programu. Należy przy tym podnieść, że </w:t>
            </w:r>
            <w:proofErr w:type="spellStart"/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>MasterPlan</w:t>
            </w:r>
            <w:proofErr w:type="spellEnd"/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 jako plan dostosowania organów administracji do współpracy z </w:t>
            </w:r>
            <w:r w:rsidR="005D577C" w:rsidRPr="000B6E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Systemem powinien być przedstawiony Radzie Ministrów do akceptacji.</w:t>
            </w:r>
          </w:p>
        </w:tc>
        <w:tc>
          <w:tcPr>
            <w:tcW w:w="4677" w:type="dxa"/>
            <w:shd w:val="clear" w:color="auto" w:fill="auto"/>
          </w:tcPr>
          <w:p w:rsidR="00266D5F" w:rsidRPr="000B6E51" w:rsidRDefault="00BC1F67" w:rsidP="00266D5F">
            <w:pPr>
              <w:pStyle w:val="USTustnpkodeksu"/>
              <w:spacing w:before="120"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Projekt </w:t>
            </w:r>
            <w:r w:rsidR="00194184" w:rsidRPr="000B6E51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66D5F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modyfikowano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zakresie zadań zgodnie z uwagami w</w:t>
            </w:r>
            <w:r w:rsidR="00266D5F" w:rsidRPr="000B6E51">
              <w:rPr>
                <w:rFonts w:asciiTheme="minorHAnsi" w:hAnsiTheme="minorHAnsi" w:cstheme="minorHAnsi"/>
                <w:sz w:val="22"/>
                <w:szCs w:val="22"/>
              </w:rPr>
              <w:t>: § 3 pkt 1 , § 8 ust. 1 pkt 1 , § 7 ust. 1 pkt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06425" w:rsidRPr="000B6E51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5" w:type="dxa"/>
          </w:tcPr>
          <w:p w:rsidR="00A06425" w:rsidRPr="000B6E51" w:rsidRDefault="00BC1F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266D5F" w:rsidRPr="000B6E51">
              <w:rPr>
                <w:rFonts w:asciiTheme="minorHAnsi" w:hAnsiTheme="minorHAnsi" w:cstheme="minorHAnsi"/>
                <w:sz w:val="22"/>
                <w:szCs w:val="22"/>
              </w:rPr>
              <w:t>uwzględnion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A06425" w:rsidRPr="000B6E51" w:rsidTr="000B6E51">
        <w:tc>
          <w:tcPr>
            <w:tcW w:w="562" w:type="dxa"/>
            <w:shd w:val="clear" w:color="auto" w:fill="auto"/>
          </w:tcPr>
          <w:p w:rsidR="00A06425" w:rsidRPr="000B6E51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0B6E51" w:rsidRDefault="0080425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RCL</w:t>
            </w:r>
          </w:p>
        </w:tc>
        <w:tc>
          <w:tcPr>
            <w:tcW w:w="1418" w:type="dxa"/>
            <w:shd w:val="clear" w:color="auto" w:fill="auto"/>
          </w:tcPr>
          <w:p w:rsidR="00A06425" w:rsidRPr="000B6E51" w:rsidRDefault="00BC642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812" w:type="dxa"/>
            <w:shd w:val="clear" w:color="auto" w:fill="auto"/>
          </w:tcPr>
          <w:p w:rsidR="00A06425" w:rsidRPr="000B6E51" w:rsidRDefault="0080425C" w:rsidP="008042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Zakończenie prac Zespołu powinno być związane z akceptacją raportu końcowego z prac Zespołu, przez Radę Programu oraz przez Radę Ministrów.</w:t>
            </w:r>
          </w:p>
        </w:tc>
        <w:tc>
          <w:tcPr>
            <w:tcW w:w="4677" w:type="dxa"/>
            <w:shd w:val="clear" w:color="auto" w:fill="auto"/>
          </w:tcPr>
          <w:p w:rsidR="00A06425" w:rsidRPr="000B6E51" w:rsidRDefault="00BC1F67" w:rsidP="008042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>We wskazanym zakresie został uzupełniony  § 14 projekt i otrzymał brzmienie: „</w:t>
            </w:r>
            <w:r w:rsidR="0080425C" w:rsidRPr="000B6E51">
              <w:rPr>
                <w:rFonts w:asciiTheme="minorHAnsi" w:hAnsiTheme="minorHAnsi" w:cstheme="minorHAnsi"/>
                <w:sz w:val="22"/>
                <w:szCs w:val="22"/>
              </w:rPr>
              <w:t>Zespół ulega rozwiązaniu z dniem zaakceptowania przez Radę Ministrów raportu końcowego z prac Zespołu, przygotowanego przez Kierownika Programu i zaakceptowanego przez Radę Programu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.”.</w:t>
            </w:r>
          </w:p>
        </w:tc>
        <w:tc>
          <w:tcPr>
            <w:tcW w:w="1785" w:type="dxa"/>
          </w:tcPr>
          <w:p w:rsidR="00A06425" w:rsidRPr="000B6E51" w:rsidRDefault="00BC1F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80425C" w:rsidRPr="000B6E51">
              <w:rPr>
                <w:rFonts w:asciiTheme="minorHAnsi" w:hAnsiTheme="minorHAnsi" w:cstheme="minorHAnsi"/>
                <w:sz w:val="22"/>
                <w:szCs w:val="22"/>
              </w:rPr>
              <w:t>uwzględnion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A06425" w:rsidRPr="000B6E51" w:rsidTr="000B6E51">
        <w:tc>
          <w:tcPr>
            <w:tcW w:w="562" w:type="dxa"/>
            <w:shd w:val="clear" w:color="auto" w:fill="auto"/>
          </w:tcPr>
          <w:p w:rsidR="00A06425" w:rsidRPr="000B6E51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0B6E51" w:rsidRDefault="0080425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RCL</w:t>
            </w:r>
          </w:p>
        </w:tc>
        <w:tc>
          <w:tcPr>
            <w:tcW w:w="1418" w:type="dxa"/>
            <w:shd w:val="clear" w:color="auto" w:fill="auto"/>
          </w:tcPr>
          <w:p w:rsidR="00A06425" w:rsidRPr="000B6E51" w:rsidRDefault="0080425C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E51"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>§ 12</w:t>
            </w:r>
          </w:p>
        </w:tc>
        <w:tc>
          <w:tcPr>
            <w:tcW w:w="5812" w:type="dxa"/>
            <w:shd w:val="clear" w:color="auto" w:fill="auto"/>
          </w:tcPr>
          <w:p w:rsidR="0080425C" w:rsidRPr="000B6E51" w:rsidRDefault="0080425C" w:rsidP="004274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zarządzenie Prezesa Rady Ministrów nie powinno ingerować w wewnętrzną strukturę urzędu określoną statutem. Zatem nie ma możliwości „utworzenia w Departamencie” dodatkowego podmiotu, jakim jest Biuro Programu, w drodze zarządzenia Prezesa Rady Ministrów o utworzeniu organu pomocniczego Rady Ministrów.</w:t>
            </w:r>
          </w:p>
          <w:p w:rsidR="00A06425" w:rsidRPr="000B6E51" w:rsidRDefault="0080425C" w:rsidP="004274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A06425" w:rsidRPr="000B6E51" w:rsidRDefault="00BC1F67" w:rsidP="004274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 xml:space="preserve">Projekt został zmieniony </w:t>
            </w:r>
            <w:r w:rsidR="0042744E"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>w zakresie § 12, który otrzymał brzmienia:</w:t>
            </w:r>
            <w:r w:rsidR="0080425C" w:rsidRPr="000B6E51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44E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>„</w:t>
            </w:r>
            <w:r w:rsidR="0080425C" w:rsidRPr="000B6E51">
              <w:rPr>
                <w:rFonts w:asciiTheme="minorHAnsi" w:hAnsiTheme="minorHAnsi" w:cstheme="minorHAnsi"/>
                <w:sz w:val="22"/>
                <w:szCs w:val="22"/>
              </w:rPr>
              <w:t>Obsługa organizacyjna oraz kancelaryjno-biurowa Zespołu, w szczególności Rady Programu i Kierownika Programu jest prowadzona w Departamencie Teleinformatyki MSWiA</w:t>
            </w:r>
            <w:r w:rsidR="0042744E">
              <w:rPr>
                <w:rFonts w:asciiTheme="minorHAnsi" w:hAnsiTheme="minorHAnsi" w:cstheme="minorHAnsi"/>
                <w:sz w:val="22"/>
                <w:szCs w:val="22"/>
              </w:rPr>
              <w:t>.”.</w:t>
            </w:r>
          </w:p>
        </w:tc>
        <w:tc>
          <w:tcPr>
            <w:tcW w:w="1785" w:type="dxa"/>
          </w:tcPr>
          <w:p w:rsidR="00A06425" w:rsidRPr="000B6E51" w:rsidRDefault="00BC1F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80425C" w:rsidRPr="000B6E51">
              <w:rPr>
                <w:rFonts w:asciiTheme="minorHAnsi" w:hAnsiTheme="minorHAnsi" w:cstheme="minorHAnsi"/>
                <w:sz w:val="22"/>
                <w:szCs w:val="22"/>
              </w:rPr>
              <w:t>uwzględnion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80425C" w:rsidRPr="000B6E51" w:rsidTr="000B6E51">
        <w:tc>
          <w:tcPr>
            <w:tcW w:w="562" w:type="dxa"/>
            <w:shd w:val="clear" w:color="auto" w:fill="auto"/>
          </w:tcPr>
          <w:p w:rsidR="0080425C" w:rsidRPr="000B6E51" w:rsidRDefault="0080425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0425C" w:rsidRPr="000B6E51" w:rsidRDefault="0080425C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RCL</w:t>
            </w:r>
          </w:p>
        </w:tc>
        <w:tc>
          <w:tcPr>
            <w:tcW w:w="1418" w:type="dxa"/>
            <w:shd w:val="clear" w:color="auto" w:fill="auto"/>
          </w:tcPr>
          <w:p w:rsidR="0080425C" w:rsidRPr="000B6E51" w:rsidRDefault="0080425C" w:rsidP="004D086F">
            <w:pPr>
              <w:jc w:val="center"/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§ 13</w:t>
            </w:r>
          </w:p>
        </w:tc>
        <w:tc>
          <w:tcPr>
            <w:tcW w:w="5812" w:type="dxa"/>
            <w:shd w:val="clear" w:color="auto" w:fill="auto"/>
          </w:tcPr>
          <w:p w:rsidR="0080425C" w:rsidRPr="000B6E51" w:rsidRDefault="0080425C" w:rsidP="004274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Przepis § 13 projektu proponuje się skreślić, gdyż zlecanie realizacji zadań przez pracowników i funkcjonariuszy delegowanych do pełnienia służby w komórkach organizacyjnych organów administracji publicznej odbywa się w trybie przepisów odrębnych a nie na podstawie przedmiotowego projektu zarządzenia.</w:t>
            </w:r>
          </w:p>
        </w:tc>
        <w:tc>
          <w:tcPr>
            <w:tcW w:w="4677" w:type="dxa"/>
            <w:shd w:val="clear" w:color="auto" w:fill="auto"/>
          </w:tcPr>
          <w:p w:rsidR="0080425C" w:rsidRPr="000B6E51" w:rsidRDefault="0080425C" w:rsidP="0042744E">
            <w:pPr>
              <w:jc w:val="both"/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B6E51"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>Wykreślono</w:t>
            </w:r>
            <w:r w:rsidR="0042744E"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="0042744E" w:rsidRPr="000B6E51">
              <w:rPr>
                <w:rFonts w:asciiTheme="minorHAnsi" w:hAnsiTheme="minorHAnsi" w:cstheme="minorHAnsi"/>
                <w:sz w:val="22"/>
                <w:szCs w:val="22"/>
              </w:rPr>
              <w:t>§ 13 projektu</w:t>
            </w:r>
            <w:r w:rsidR="0042744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B6E51"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</w:tcPr>
          <w:p w:rsidR="0080425C" w:rsidRPr="000B6E51" w:rsidRDefault="0042744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80425C" w:rsidRPr="000B6E51">
              <w:rPr>
                <w:rFonts w:asciiTheme="minorHAnsi" w:hAnsiTheme="minorHAnsi" w:cstheme="minorHAnsi"/>
                <w:sz w:val="22"/>
                <w:szCs w:val="22"/>
              </w:rPr>
              <w:t>uwzględnion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80425C" w:rsidRPr="000B6E51" w:rsidTr="000B6E51">
        <w:tc>
          <w:tcPr>
            <w:tcW w:w="562" w:type="dxa"/>
            <w:shd w:val="clear" w:color="auto" w:fill="auto"/>
          </w:tcPr>
          <w:p w:rsidR="0080425C" w:rsidRPr="000B6E51" w:rsidRDefault="0080425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0425C" w:rsidRPr="000B6E51" w:rsidRDefault="004B21CC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</w:p>
        </w:tc>
        <w:tc>
          <w:tcPr>
            <w:tcW w:w="1418" w:type="dxa"/>
            <w:shd w:val="clear" w:color="auto" w:fill="auto"/>
          </w:tcPr>
          <w:p w:rsidR="0080425C" w:rsidRPr="000B6E51" w:rsidRDefault="0080425C" w:rsidP="004D086F">
            <w:pPr>
              <w:jc w:val="center"/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bCs/>
                <w:sz w:val="22"/>
                <w:szCs w:val="22"/>
              </w:rPr>
              <w:t>§ 2 pkt 6</w:t>
            </w:r>
          </w:p>
        </w:tc>
        <w:tc>
          <w:tcPr>
            <w:tcW w:w="5812" w:type="dxa"/>
            <w:shd w:val="clear" w:color="auto" w:fill="auto"/>
          </w:tcPr>
          <w:p w:rsidR="0080425C" w:rsidRPr="000B6E51" w:rsidRDefault="0080425C" w:rsidP="004274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W definicji Pla</w:t>
            </w:r>
            <w:r w:rsidR="0042744E">
              <w:rPr>
                <w:rFonts w:asciiTheme="minorHAnsi" w:hAnsiTheme="minorHAnsi" w:cstheme="minorHAnsi"/>
                <w:sz w:val="22"/>
                <w:szCs w:val="22"/>
              </w:rPr>
              <w:t>nu projektu proponuję zastąpić wyrażenie „</w:t>
            </w: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harmonogram prac" </w:t>
            </w:r>
            <w:r w:rsidR="0042744E">
              <w:rPr>
                <w:rFonts w:asciiTheme="minorHAnsi" w:hAnsiTheme="minorHAnsi" w:cstheme="minorHAnsi"/>
                <w:sz w:val="22"/>
                <w:szCs w:val="22"/>
              </w:rPr>
              <w:t xml:space="preserve">wyrażeniem </w:t>
            </w:r>
            <w:r w:rsidR="0042744E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§ 13 projektu </w:t>
            </w:r>
            <w:r w:rsidR="0042744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harmonogram projektu".</w:t>
            </w:r>
          </w:p>
        </w:tc>
        <w:tc>
          <w:tcPr>
            <w:tcW w:w="4677" w:type="dxa"/>
            <w:shd w:val="clear" w:color="auto" w:fill="auto"/>
          </w:tcPr>
          <w:p w:rsidR="0080425C" w:rsidRPr="000B6E51" w:rsidRDefault="0042744E" w:rsidP="0042744E">
            <w:pPr>
              <w:jc w:val="both"/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4B21CC" w:rsidRPr="000B6E51">
              <w:rPr>
                <w:rFonts w:asciiTheme="minorHAnsi" w:hAnsiTheme="minorHAnsi" w:cstheme="minorHAnsi"/>
                <w:bCs/>
                <w:sz w:val="22"/>
                <w:szCs w:val="22"/>
              </w:rPr>
              <w:t>§ 2 pkt 6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projektu doprecyzowano.</w:t>
            </w:r>
          </w:p>
        </w:tc>
        <w:tc>
          <w:tcPr>
            <w:tcW w:w="1785" w:type="dxa"/>
          </w:tcPr>
          <w:p w:rsidR="0080425C" w:rsidRPr="000B6E51" w:rsidRDefault="0042744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80425C" w:rsidRPr="000B6E51">
              <w:rPr>
                <w:rFonts w:asciiTheme="minorHAnsi" w:hAnsiTheme="minorHAnsi" w:cstheme="minorHAnsi"/>
                <w:sz w:val="22"/>
                <w:szCs w:val="22"/>
              </w:rPr>
              <w:t>uwzględnion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80425C" w:rsidRPr="000B6E51" w:rsidTr="000B6E51">
        <w:tc>
          <w:tcPr>
            <w:tcW w:w="562" w:type="dxa"/>
            <w:shd w:val="clear" w:color="auto" w:fill="auto"/>
          </w:tcPr>
          <w:p w:rsidR="0080425C" w:rsidRPr="000B6E51" w:rsidRDefault="0080425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0425C" w:rsidRPr="000B6E51" w:rsidRDefault="000307DD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MON</w:t>
            </w:r>
          </w:p>
        </w:tc>
        <w:tc>
          <w:tcPr>
            <w:tcW w:w="1418" w:type="dxa"/>
            <w:shd w:val="clear" w:color="auto" w:fill="auto"/>
          </w:tcPr>
          <w:p w:rsidR="0080425C" w:rsidRPr="000B6E51" w:rsidRDefault="000307DD" w:rsidP="004D086F">
            <w:pPr>
              <w:jc w:val="center"/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§ 4</w:t>
            </w:r>
          </w:p>
        </w:tc>
        <w:tc>
          <w:tcPr>
            <w:tcW w:w="5812" w:type="dxa"/>
            <w:shd w:val="clear" w:color="auto" w:fill="auto"/>
          </w:tcPr>
          <w:p w:rsidR="0080425C" w:rsidRPr="000B6E51" w:rsidRDefault="000307DD" w:rsidP="004274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E51">
              <w:rPr>
                <w:rFonts w:asciiTheme="minorHAnsi" w:hAnsiTheme="minorHAnsi" w:cstheme="minorHAnsi"/>
                <w:sz w:val="22"/>
                <w:szCs w:val="22"/>
              </w:rPr>
              <w:t>Proponuje się uzupełnić § 4 projektu zarządzenia o zdanie drugie w brzmieniu: ,,Udostępnianie informacji i dokumentów odbywa się w sposób wskazany w art. 10a ust. 2 ustawy z dnia 8 sierpnia 1996 r. o Radzie Ministrów (Dz. U. z 2019 r. poz. 1171 oraz z 2020 r. poz. 568 i 695).”.</w:t>
            </w:r>
          </w:p>
        </w:tc>
        <w:tc>
          <w:tcPr>
            <w:tcW w:w="4677" w:type="dxa"/>
            <w:shd w:val="clear" w:color="auto" w:fill="auto"/>
          </w:tcPr>
          <w:p w:rsidR="000307DD" w:rsidRPr="000B6E51" w:rsidRDefault="0042744E" w:rsidP="000307D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§ 4 projektu dodano ust. 2 w brzmieniu:</w:t>
            </w:r>
            <w:r w:rsidR="000307DD" w:rsidRPr="000B6E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0307DD" w:rsidRPr="000B6E51" w:rsidRDefault="0042744E" w:rsidP="000307D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0307DD" w:rsidRPr="000B6E5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Udostępnianie informacji i dokumentów odbywa się w sposób wskazany w art. 10a ust. 2 ustawy z dnia 8 sierpnia 1996 r. o Radzie Ministrów (Dz. U. z 2019 r. poz. 1171 oraz z 2020 r. poz. 568 i 695).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”. </w:t>
            </w:r>
            <w:r w:rsidR="000307DD" w:rsidRPr="000B6E51" w:rsidDel="008F64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0425C" w:rsidRPr="000B6E51" w:rsidRDefault="0080425C" w:rsidP="0080425C">
            <w:pPr>
              <w:jc w:val="both"/>
              <w:rPr>
                <w:rStyle w:val="Ppogrubienie"/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785" w:type="dxa"/>
          </w:tcPr>
          <w:p w:rsidR="0080425C" w:rsidRPr="000B6E51" w:rsidRDefault="0042744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0307DD" w:rsidRPr="000B6E51">
              <w:rPr>
                <w:rFonts w:asciiTheme="minorHAnsi" w:hAnsiTheme="minorHAnsi" w:cstheme="minorHAnsi"/>
                <w:sz w:val="22"/>
                <w:szCs w:val="22"/>
              </w:rPr>
              <w:t>uwzględnion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D7E0E"/>
    <w:multiLevelType w:val="hybridMultilevel"/>
    <w:tmpl w:val="42D07F6E"/>
    <w:lvl w:ilvl="0" w:tplc="A9A25F10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07DD"/>
    <w:rsid w:val="00034258"/>
    <w:rsid w:val="00063C8B"/>
    <w:rsid w:val="00097F07"/>
    <w:rsid w:val="000B6E51"/>
    <w:rsid w:val="00140BE8"/>
    <w:rsid w:val="00194184"/>
    <w:rsid w:val="0019648E"/>
    <w:rsid w:val="00266D5F"/>
    <w:rsid w:val="002715B2"/>
    <w:rsid w:val="003124D1"/>
    <w:rsid w:val="003B4105"/>
    <w:rsid w:val="004252C7"/>
    <w:rsid w:val="0042744E"/>
    <w:rsid w:val="004B21CC"/>
    <w:rsid w:val="004D086F"/>
    <w:rsid w:val="005D577C"/>
    <w:rsid w:val="005F6527"/>
    <w:rsid w:val="006705EC"/>
    <w:rsid w:val="006E16E9"/>
    <w:rsid w:val="0080425C"/>
    <w:rsid w:val="00807385"/>
    <w:rsid w:val="0091025D"/>
    <w:rsid w:val="00944932"/>
    <w:rsid w:val="009E5FDB"/>
    <w:rsid w:val="00A06425"/>
    <w:rsid w:val="00AC7796"/>
    <w:rsid w:val="00B871B6"/>
    <w:rsid w:val="00BC1F67"/>
    <w:rsid w:val="00BC6428"/>
    <w:rsid w:val="00C64B1B"/>
    <w:rsid w:val="00CD5EB0"/>
    <w:rsid w:val="00E14C33"/>
    <w:rsid w:val="00ED2F07"/>
    <w:rsid w:val="00FF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uiPriority w:val="1"/>
    <w:qFormat/>
    <w:rsid w:val="005D577C"/>
    <w:rPr>
      <w:b/>
    </w:rPr>
  </w:style>
  <w:style w:type="paragraph" w:customStyle="1" w:styleId="ARTartustawynprozporzdzenia">
    <w:name w:val="ART(§) – art. ustawy (§ np. rozporządzenia)"/>
    <w:uiPriority w:val="11"/>
    <w:qFormat/>
    <w:rsid w:val="00266D5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266D5F"/>
    <w:pPr>
      <w:spacing w:before="0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Langner Agata</cp:lastModifiedBy>
  <cp:revision>2</cp:revision>
  <dcterms:created xsi:type="dcterms:W3CDTF">2020-10-08T13:00:00Z</dcterms:created>
  <dcterms:modified xsi:type="dcterms:W3CDTF">2020-10-08T13:00:00Z</dcterms:modified>
</cp:coreProperties>
</file>