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232EEC">
        <w:rPr>
          <w:rFonts w:ascii="Calibri" w:eastAsia="Times New Roman" w:hAnsi="Calibri" w:cs="Calibri"/>
          <w:sz w:val="24"/>
          <w:szCs w:val="24"/>
        </w:rPr>
        <w:t>„</w:t>
      </w:r>
      <w:r w:rsidR="009A5579" w:rsidRPr="00232EEC">
        <w:rPr>
          <w:rFonts w:ascii="Calibri" w:eastAsia="Times New Roman" w:hAnsi="Calibri" w:cs="Times New Roman"/>
        </w:rPr>
        <w:t>F</w:t>
      </w:r>
      <w:r w:rsidR="009A5579" w:rsidRPr="0032454A">
        <w:rPr>
          <w:rFonts w:ascii="Calibri" w:eastAsia="Times New Roman" w:hAnsi="Calibri" w:cs="Times New Roman"/>
        </w:rPr>
        <w:t>orum Polsko-Czeskie na rzecz zbliżenia społecz</w:t>
      </w:r>
      <w:r w:rsidR="009A5579">
        <w:rPr>
          <w:rFonts w:ascii="Calibri" w:eastAsia="Times New Roman" w:hAnsi="Calibri" w:cs="Times New Roman"/>
        </w:rPr>
        <w:t xml:space="preserve">eństw, </w:t>
      </w:r>
      <w:r w:rsidR="009A5579" w:rsidRPr="0032454A">
        <w:rPr>
          <w:rFonts w:ascii="Calibri" w:eastAsia="Times New Roman" w:hAnsi="Calibri" w:cs="Times New Roman"/>
        </w:rPr>
        <w:t>pogłębionej współpracy i dobrego sąsiedztwa 20</w:t>
      </w:r>
      <w:r w:rsidR="009A5579">
        <w:rPr>
          <w:rFonts w:ascii="Calibri" w:eastAsia="Times New Roman" w:hAnsi="Calibri" w:cs="Times New Roman"/>
        </w:rPr>
        <w:t>22”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  <w:bookmarkStart w:id="0" w:name="_GoBack"/>
      <w:bookmarkEnd w:id="0"/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010BC3"/>
    <w:rsid w:val="000F52FC"/>
    <w:rsid w:val="001218EA"/>
    <w:rsid w:val="001F5B12"/>
    <w:rsid w:val="00295F07"/>
    <w:rsid w:val="00295FE3"/>
    <w:rsid w:val="00317BD0"/>
    <w:rsid w:val="004B719E"/>
    <w:rsid w:val="00532F39"/>
    <w:rsid w:val="006319A4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2021-10-13T11:38:00Z</dcterms:modified>
</cp:coreProperties>
</file>